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191" w:rsidRPr="009E2845" w:rsidRDefault="00F47191" w:rsidP="00F47191">
      <w:pPr>
        <w:pStyle w:val="NORML"/>
        <w:suppressAutoHyphens w:val="0"/>
        <w:spacing w:before="0" w:after="0"/>
        <w:jc w:val="center"/>
        <w:rPr>
          <w:b/>
          <w:bCs/>
          <w:sz w:val="28"/>
          <w:szCs w:val="28"/>
          <w:lang w:val="ro-RO"/>
        </w:rPr>
      </w:pPr>
    </w:p>
    <w:p w:rsidR="006E6B61" w:rsidRPr="009E2845" w:rsidRDefault="006E6B61" w:rsidP="00F47191">
      <w:pPr>
        <w:pStyle w:val="NORML"/>
        <w:suppressAutoHyphens w:val="0"/>
        <w:spacing w:before="0" w:after="0"/>
        <w:jc w:val="center"/>
        <w:rPr>
          <w:b/>
          <w:bCs/>
          <w:sz w:val="28"/>
          <w:szCs w:val="28"/>
          <w:lang w:val="ro-RO"/>
        </w:rPr>
      </w:pPr>
      <w:r w:rsidRPr="009E2845">
        <w:rPr>
          <w:b/>
          <w:bCs/>
          <w:sz w:val="28"/>
          <w:szCs w:val="28"/>
          <w:lang w:val="ro-RO"/>
        </w:rPr>
        <w:t xml:space="preserve">MINISTERUL MEDIULUI </w:t>
      </w:r>
      <w:r w:rsidR="00D104A9" w:rsidRPr="009E2845">
        <w:rPr>
          <w:b/>
          <w:bCs/>
          <w:sz w:val="28"/>
          <w:szCs w:val="28"/>
          <w:lang w:val="ro-RO"/>
        </w:rPr>
        <w:t xml:space="preserve">ŞI </w:t>
      </w:r>
      <w:r w:rsidR="008826B5">
        <w:rPr>
          <w:b/>
          <w:bCs/>
          <w:sz w:val="28"/>
          <w:szCs w:val="28"/>
          <w:lang w:val="ro-RO"/>
        </w:rPr>
        <w:t>SCHIMB</w:t>
      </w:r>
      <w:r w:rsidR="008826B5" w:rsidRPr="009E2845">
        <w:rPr>
          <w:b/>
          <w:bCs/>
          <w:sz w:val="28"/>
          <w:szCs w:val="28"/>
          <w:lang w:val="ro-RO"/>
        </w:rPr>
        <w:t>ĂRILOR</w:t>
      </w:r>
      <w:r w:rsidR="008826B5">
        <w:rPr>
          <w:b/>
          <w:bCs/>
          <w:sz w:val="28"/>
          <w:szCs w:val="28"/>
          <w:lang w:val="ro-RO"/>
        </w:rPr>
        <w:t xml:space="preserve"> CLIMATICE</w:t>
      </w:r>
    </w:p>
    <w:p w:rsidR="00F47191" w:rsidRPr="009E2845" w:rsidRDefault="00F47191" w:rsidP="00F47191">
      <w:pPr>
        <w:pStyle w:val="NORML"/>
        <w:suppressAutoHyphens w:val="0"/>
        <w:spacing w:before="0" w:after="0"/>
        <w:jc w:val="center"/>
        <w:rPr>
          <w:b/>
          <w:bCs/>
          <w:sz w:val="20"/>
          <w:szCs w:val="20"/>
          <w:lang w:val="ro-RO"/>
        </w:rPr>
      </w:pPr>
    </w:p>
    <w:p w:rsidR="006E6B61" w:rsidRPr="009E2845" w:rsidRDefault="006E6B61" w:rsidP="00F47191">
      <w:pPr>
        <w:pStyle w:val="NORML"/>
        <w:suppressAutoHyphens w:val="0"/>
        <w:spacing w:before="0" w:after="0"/>
        <w:jc w:val="center"/>
        <w:rPr>
          <w:b/>
          <w:bCs/>
          <w:sz w:val="20"/>
          <w:szCs w:val="20"/>
          <w:lang w:val="ro-RO"/>
        </w:rPr>
      </w:pPr>
      <w:r w:rsidRPr="009E2845">
        <w:rPr>
          <w:b/>
          <w:bCs/>
          <w:sz w:val="20"/>
          <w:szCs w:val="20"/>
          <w:lang w:val="ro-RO"/>
        </w:rPr>
        <w:t>AUTORITATEA DE MANAGEMENT PENTRU PROGRAMUL OPERAŢIONAL SECTORIAL MEDIU</w:t>
      </w:r>
    </w:p>
    <w:p w:rsidR="006E6B61" w:rsidRPr="009E2845" w:rsidRDefault="006E6B61" w:rsidP="00F47191">
      <w:pPr>
        <w:pStyle w:val="NORML"/>
        <w:suppressAutoHyphens w:val="0"/>
        <w:spacing w:before="0" w:after="0"/>
        <w:jc w:val="center"/>
        <w:rPr>
          <w:b/>
          <w:bCs/>
          <w:sz w:val="28"/>
          <w:szCs w:val="28"/>
          <w:lang w:val="ro-RO"/>
        </w:rPr>
      </w:pPr>
    </w:p>
    <w:p w:rsidR="006E6B61" w:rsidRPr="009E2845" w:rsidRDefault="006E6B61" w:rsidP="00F47191">
      <w:pPr>
        <w:pStyle w:val="NORML"/>
        <w:suppressAutoHyphens w:val="0"/>
        <w:spacing w:before="0" w:after="0"/>
        <w:jc w:val="center"/>
        <w:rPr>
          <w:b/>
          <w:bCs/>
          <w:sz w:val="28"/>
          <w:szCs w:val="28"/>
          <w:lang w:val="ro-RO"/>
        </w:rPr>
      </w:pPr>
    </w:p>
    <w:p w:rsidR="006E6B61" w:rsidRPr="009E2845" w:rsidRDefault="006E6B61" w:rsidP="00F47191">
      <w:pPr>
        <w:pStyle w:val="NORML"/>
        <w:suppressAutoHyphens w:val="0"/>
        <w:spacing w:before="0" w:after="0"/>
        <w:jc w:val="center"/>
        <w:rPr>
          <w:b/>
          <w:bCs/>
          <w:sz w:val="28"/>
          <w:szCs w:val="28"/>
          <w:lang w:val="ro-RO"/>
        </w:rPr>
      </w:pPr>
    </w:p>
    <w:p w:rsidR="006E6B61" w:rsidRPr="009E2845" w:rsidRDefault="006E6B61" w:rsidP="00F47191">
      <w:pPr>
        <w:pStyle w:val="NORML"/>
        <w:suppressAutoHyphens w:val="0"/>
        <w:spacing w:before="0" w:after="0"/>
        <w:jc w:val="center"/>
        <w:rPr>
          <w:b/>
          <w:bCs/>
          <w:sz w:val="28"/>
          <w:szCs w:val="28"/>
          <w:lang w:val="ro-RO"/>
        </w:rPr>
      </w:pPr>
    </w:p>
    <w:p w:rsidR="00F47191" w:rsidRPr="009E2845" w:rsidRDefault="00F47191" w:rsidP="00F47191">
      <w:pPr>
        <w:pStyle w:val="NORML"/>
        <w:suppressAutoHyphens w:val="0"/>
        <w:spacing w:before="0" w:after="0"/>
        <w:jc w:val="center"/>
        <w:rPr>
          <w:b/>
          <w:bCs/>
          <w:sz w:val="28"/>
          <w:szCs w:val="28"/>
          <w:lang w:val="ro-RO"/>
        </w:rPr>
      </w:pPr>
    </w:p>
    <w:p w:rsidR="00F47191" w:rsidRPr="009E2845" w:rsidRDefault="00F47191" w:rsidP="00F47191">
      <w:pPr>
        <w:pStyle w:val="NORML"/>
        <w:suppressAutoHyphens w:val="0"/>
        <w:spacing w:before="0" w:after="0"/>
        <w:jc w:val="center"/>
        <w:rPr>
          <w:b/>
          <w:bCs/>
          <w:sz w:val="28"/>
          <w:szCs w:val="28"/>
          <w:lang w:val="ro-RO"/>
        </w:rPr>
      </w:pPr>
    </w:p>
    <w:p w:rsidR="00F47191" w:rsidRPr="009E2845" w:rsidRDefault="00F47191" w:rsidP="00F47191">
      <w:pPr>
        <w:pStyle w:val="NORML"/>
        <w:suppressAutoHyphens w:val="0"/>
        <w:spacing w:before="0" w:after="0"/>
        <w:jc w:val="center"/>
        <w:rPr>
          <w:b/>
          <w:bCs/>
          <w:sz w:val="28"/>
          <w:szCs w:val="28"/>
          <w:lang w:val="ro-RO"/>
        </w:rPr>
      </w:pPr>
    </w:p>
    <w:p w:rsidR="006E6B61" w:rsidRPr="009E2845" w:rsidRDefault="006E6B61" w:rsidP="00F47191">
      <w:pPr>
        <w:pStyle w:val="NORML"/>
        <w:suppressAutoHyphens w:val="0"/>
        <w:spacing w:before="0" w:after="0"/>
        <w:jc w:val="center"/>
        <w:rPr>
          <w:b/>
          <w:bCs/>
          <w:sz w:val="28"/>
          <w:szCs w:val="28"/>
          <w:lang w:val="ro-RO"/>
        </w:rPr>
      </w:pPr>
    </w:p>
    <w:p w:rsidR="006E6B61" w:rsidRPr="009E2845" w:rsidRDefault="006E6B61" w:rsidP="00F47191">
      <w:pPr>
        <w:pStyle w:val="NORML"/>
        <w:suppressAutoHyphens w:val="0"/>
        <w:spacing w:before="0" w:after="0"/>
        <w:jc w:val="center"/>
        <w:rPr>
          <w:b/>
          <w:bCs/>
          <w:color w:val="0070C0"/>
          <w:sz w:val="56"/>
          <w:szCs w:val="56"/>
          <w:lang w:val="ro-RO"/>
        </w:rPr>
      </w:pPr>
      <w:r w:rsidRPr="009E2845">
        <w:rPr>
          <w:b/>
          <w:bCs/>
          <w:color w:val="0070C0"/>
          <w:sz w:val="56"/>
          <w:szCs w:val="56"/>
          <w:lang w:val="ro-RO"/>
        </w:rPr>
        <w:t>GHIDUL SOLICITANTULUI</w:t>
      </w:r>
    </w:p>
    <w:p w:rsidR="000104A8" w:rsidRPr="009E2845" w:rsidRDefault="000104A8" w:rsidP="00F47191">
      <w:pPr>
        <w:pStyle w:val="Heading3"/>
        <w:tabs>
          <w:tab w:val="left" w:pos="0"/>
        </w:tabs>
        <w:rPr>
          <w:color w:val="0070C0"/>
          <w:sz w:val="56"/>
          <w:szCs w:val="56"/>
          <w:lang w:val="ro-RO"/>
        </w:rPr>
      </w:pPr>
    </w:p>
    <w:p w:rsidR="006E6B61" w:rsidRPr="009E2845" w:rsidRDefault="006E6B61" w:rsidP="00F47191">
      <w:pPr>
        <w:pStyle w:val="Heading3"/>
        <w:tabs>
          <w:tab w:val="left" w:pos="0"/>
        </w:tabs>
        <w:rPr>
          <w:color w:val="0070C0"/>
          <w:sz w:val="56"/>
          <w:szCs w:val="56"/>
          <w:lang w:val="ro-RO"/>
        </w:rPr>
      </w:pPr>
      <w:r w:rsidRPr="009E2845">
        <w:rPr>
          <w:color w:val="0070C0"/>
          <w:sz w:val="56"/>
          <w:szCs w:val="56"/>
          <w:lang w:val="ro-RO"/>
        </w:rPr>
        <w:t>Axa Prioritar</w:t>
      </w:r>
      <w:r w:rsidR="00520447" w:rsidRPr="009E2845">
        <w:rPr>
          <w:color w:val="0070C0"/>
          <w:sz w:val="56"/>
          <w:szCs w:val="56"/>
          <w:lang w:val="ro-RO"/>
        </w:rPr>
        <w:t>ă 1 -</w:t>
      </w:r>
      <w:r w:rsidRPr="009E2845">
        <w:rPr>
          <w:color w:val="0070C0"/>
          <w:sz w:val="56"/>
          <w:szCs w:val="56"/>
          <w:lang w:val="ro-RO"/>
        </w:rPr>
        <w:t xml:space="preserve"> POS Mediu </w:t>
      </w:r>
    </w:p>
    <w:p w:rsidR="003D142E" w:rsidRPr="009E2845" w:rsidRDefault="003D142E" w:rsidP="00F47191">
      <w:pPr>
        <w:rPr>
          <w:lang w:val="ro-RO"/>
        </w:rPr>
      </w:pPr>
    </w:p>
    <w:p w:rsidR="006E6B61" w:rsidRPr="009E2845" w:rsidRDefault="006E6B61" w:rsidP="00F47191">
      <w:pPr>
        <w:pStyle w:val="Heading3"/>
        <w:tabs>
          <w:tab w:val="left" w:pos="0"/>
        </w:tabs>
        <w:rPr>
          <w:sz w:val="36"/>
          <w:szCs w:val="36"/>
          <w:lang w:val="ro-RO"/>
        </w:rPr>
      </w:pPr>
      <w:r w:rsidRPr="009E2845">
        <w:rPr>
          <w:sz w:val="36"/>
          <w:szCs w:val="36"/>
          <w:lang w:val="ro-RO"/>
        </w:rPr>
        <w:t>„Extinderea şi modernizarea sistemelor de apă şi apă uzată”</w:t>
      </w:r>
    </w:p>
    <w:p w:rsidR="006E6B61" w:rsidRPr="009E2845" w:rsidRDefault="006E6B61" w:rsidP="00F47191">
      <w:pPr>
        <w:pStyle w:val="NORML"/>
        <w:suppressAutoHyphens w:val="0"/>
        <w:spacing w:before="0" w:after="0"/>
        <w:jc w:val="center"/>
        <w:rPr>
          <w:b/>
          <w:bCs/>
          <w:sz w:val="28"/>
          <w:szCs w:val="28"/>
          <w:lang w:val="ro-RO"/>
        </w:rPr>
      </w:pPr>
    </w:p>
    <w:p w:rsidR="006E6B61" w:rsidRPr="009E2845" w:rsidRDefault="006E6B61" w:rsidP="00F47191">
      <w:pPr>
        <w:pStyle w:val="NORML"/>
        <w:suppressAutoHyphens w:val="0"/>
        <w:spacing w:before="0" w:after="0"/>
        <w:jc w:val="center"/>
        <w:rPr>
          <w:b/>
          <w:bCs/>
          <w:sz w:val="28"/>
          <w:szCs w:val="28"/>
          <w:lang w:val="ro-RO"/>
        </w:rPr>
      </w:pPr>
    </w:p>
    <w:p w:rsidR="00D844A6" w:rsidRPr="009E2845" w:rsidRDefault="00D844A6" w:rsidP="00F47191">
      <w:pPr>
        <w:pStyle w:val="NORML"/>
        <w:suppressAutoHyphens w:val="0"/>
        <w:spacing w:before="0" w:after="0"/>
        <w:jc w:val="center"/>
        <w:rPr>
          <w:b/>
          <w:bCs/>
          <w:sz w:val="28"/>
          <w:szCs w:val="28"/>
          <w:lang w:val="ro-RO"/>
        </w:rPr>
      </w:pPr>
    </w:p>
    <w:p w:rsidR="00D844A6" w:rsidRPr="009E2845" w:rsidRDefault="00D844A6" w:rsidP="00F47191">
      <w:pPr>
        <w:pStyle w:val="NORML"/>
        <w:suppressAutoHyphens w:val="0"/>
        <w:spacing w:before="0" w:after="0"/>
        <w:jc w:val="center"/>
        <w:rPr>
          <w:b/>
          <w:bCs/>
          <w:sz w:val="28"/>
          <w:szCs w:val="28"/>
          <w:lang w:val="ro-RO"/>
        </w:rPr>
      </w:pPr>
    </w:p>
    <w:p w:rsidR="00D844A6" w:rsidRPr="009E2845" w:rsidRDefault="00D844A6" w:rsidP="00F47191">
      <w:pPr>
        <w:pStyle w:val="NORML"/>
        <w:suppressAutoHyphens w:val="0"/>
        <w:spacing w:before="0" w:after="0"/>
        <w:jc w:val="center"/>
        <w:rPr>
          <w:b/>
          <w:bCs/>
          <w:sz w:val="28"/>
          <w:szCs w:val="28"/>
          <w:lang w:val="ro-RO"/>
        </w:rPr>
      </w:pPr>
    </w:p>
    <w:p w:rsidR="00D844A6" w:rsidRPr="009E2845" w:rsidRDefault="00D844A6" w:rsidP="00F47191">
      <w:pPr>
        <w:pStyle w:val="NORML"/>
        <w:suppressAutoHyphens w:val="0"/>
        <w:spacing w:before="0" w:after="0"/>
        <w:jc w:val="center"/>
        <w:rPr>
          <w:b/>
          <w:bCs/>
          <w:sz w:val="28"/>
          <w:szCs w:val="28"/>
          <w:lang w:val="ro-RO"/>
        </w:rPr>
      </w:pPr>
    </w:p>
    <w:p w:rsidR="00D844A6" w:rsidRPr="009E2845" w:rsidRDefault="00D844A6" w:rsidP="00F47191">
      <w:pPr>
        <w:pStyle w:val="NORML"/>
        <w:suppressAutoHyphens w:val="0"/>
        <w:spacing w:before="0" w:after="0"/>
        <w:jc w:val="center"/>
        <w:rPr>
          <w:b/>
          <w:bCs/>
          <w:sz w:val="28"/>
          <w:szCs w:val="28"/>
          <w:lang w:val="ro-RO"/>
        </w:rPr>
      </w:pPr>
    </w:p>
    <w:p w:rsidR="00F47191" w:rsidRPr="009E2845" w:rsidRDefault="00F47191" w:rsidP="00F47191">
      <w:pPr>
        <w:pStyle w:val="NORML"/>
        <w:suppressAutoHyphens w:val="0"/>
        <w:spacing w:before="0" w:after="0"/>
        <w:jc w:val="center"/>
        <w:rPr>
          <w:b/>
          <w:bCs/>
          <w:sz w:val="28"/>
          <w:szCs w:val="28"/>
          <w:lang w:val="ro-RO"/>
        </w:rPr>
      </w:pPr>
    </w:p>
    <w:p w:rsidR="00F47191" w:rsidRPr="009E2845" w:rsidRDefault="00F47191" w:rsidP="00F47191">
      <w:pPr>
        <w:pStyle w:val="NORML"/>
        <w:suppressAutoHyphens w:val="0"/>
        <w:spacing w:before="0" w:after="0"/>
        <w:jc w:val="center"/>
        <w:rPr>
          <w:b/>
          <w:bCs/>
          <w:sz w:val="28"/>
          <w:szCs w:val="28"/>
          <w:lang w:val="ro-RO"/>
        </w:rPr>
      </w:pPr>
    </w:p>
    <w:p w:rsidR="00F47191" w:rsidRPr="009E2845" w:rsidRDefault="00F47191" w:rsidP="00F47191">
      <w:pPr>
        <w:pStyle w:val="NORML"/>
        <w:suppressAutoHyphens w:val="0"/>
        <w:spacing w:before="0" w:after="0"/>
        <w:jc w:val="center"/>
        <w:rPr>
          <w:b/>
          <w:bCs/>
          <w:sz w:val="28"/>
          <w:szCs w:val="28"/>
          <w:lang w:val="ro-RO"/>
        </w:rPr>
      </w:pPr>
    </w:p>
    <w:p w:rsidR="00F47191" w:rsidRPr="009E2845" w:rsidRDefault="00F47191" w:rsidP="00F47191">
      <w:pPr>
        <w:pStyle w:val="NORML"/>
        <w:suppressAutoHyphens w:val="0"/>
        <w:spacing w:before="0" w:after="0"/>
        <w:jc w:val="center"/>
        <w:rPr>
          <w:b/>
          <w:bCs/>
          <w:sz w:val="28"/>
          <w:szCs w:val="28"/>
          <w:lang w:val="ro-RO"/>
        </w:rPr>
      </w:pPr>
    </w:p>
    <w:p w:rsidR="00F47191" w:rsidRPr="009E2845" w:rsidRDefault="00F47191" w:rsidP="00F47191">
      <w:pPr>
        <w:pStyle w:val="NORML"/>
        <w:suppressAutoHyphens w:val="0"/>
        <w:spacing w:before="0" w:after="0"/>
        <w:jc w:val="center"/>
        <w:rPr>
          <w:b/>
          <w:bCs/>
          <w:sz w:val="28"/>
          <w:szCs w:val="28"/>
          <w:lang w:val="ro-RO"/>
        </w:rPr>
      </w:pPr>
    </w:p>
    <w:p w:rsidR="00F47191" w:rsidRPr="009E2845" w:rsidRDefault="00F47191" w:rsidP="00F47191">
      <w:pPr>
        <w:pStyle w:val="NORML"/>
        <w:suppressAutoHyphens w:val="0"/>
        <w:spacing w:before="0" w:after="0"/>
        <w:jc w:val="center"/>
        <w:rPr>
          <w:b/>
          <w:bCs/>
          <w:sz w:val="28"/>
          <w:szCs w:val="28"/>
          <w:lang w:val="ro-RO"/>
        </w:rPr>
      </w:pPr>
    </w:p>
    <w:p w:rsidR="00F47191" w:rsidRPr="009E2845" w:rsidRDefault="00F47191" w:rsidP="00F47191">
      <w:pPr>
        <w:pStyle w:val="NORML"/>
        <w:suppressAutoHyphens w:val="0"/>
        <w:spacing w:before="0" w:after="0"/>
        <w:jc w:val="center"/>
        <w:rPr>
          <w:b/>
          <w:bCs/>
          <w:sz w:val="28"/>
          <w:szCs w:val="28"/>
          <w:lang w:val="ro-RO"/>
        </w:rPr>
      </w:pPr>
    </w:p>
    <w:p w:rsidR="00F47191" w:rsidRPr="009E2845" w:rsidRDefault="00F47191" w:rsidP="00F47191">
      <w:pPr>
        <w:pStyle w:val="NORML"/>
        <w:suppressAutoHyphens w:val="0"/>
        <w:spacing w:before="0" w:after="0"/>
        <w:jc w:val="center"/>
        <w:rPr>
          <w:b/>
          <w:bCs/>
          <w:sz w:val="28"/>
          <w:szCs w:val="28"/>
          <w:lang w:val="ro-RO"/>
        </w:rPr>
      </w:pPr>
    </w:p>
    <w:p w:rsidR="00F47191" w:rsidRPr="009E2845" w:rsidRDefault="00F47191" w:rsidP="00F47191">
      <w:pPr>
        <w:pStyle w:val="NORML"/>
        <w:suppressAutoHyphens w:val="0"/>
        <w:spacing w:before="0" w:after="0"/>
        <w:jc w:val="center"/>
        <w:rPr>
          <w:b/>
          <w:bCs/>
          <w:sz w:val="28"/>
          <w:szCs w:val="28"/>
          <w:lang w:val="ro-RO"/>
        </w:rPr>
      </w:pPr>
    </w:p>
    <w:p w:rsidR="00F47191" w:rsidRPr="009E2845" w:rsidRDefault="00F47191" w:rsidP="00F47191">
      <w:pPr>
        <w:pStyle w:val="NORML"/>
        <w:suppressAutoHyphens w:val="0"/>
        <w:spacing w:before="0" w:after="0"/>
        <w:jc w:val="center"/>
        <w:rPr>
          <w:b/>
          <w:bCs/>
          <w:sz w:val="28"/>
          <w:szCs w:val="28"/>
          <w:lang w:val="ro-RO"/>
        </w:rPr>
      </w:pPr>
    </w:p>
    <w:p w:rsidR="00F47191" w:rsidRPr="009E2845" w:rsidRDefault="00F47191" w:rsidP="00F47191">
      <w:pPr>
        <w:pStyle w:val="NORML"/>
        <w:suppressAutoHyphens w:val="0"/>
        <w:spacing w:before="0" w:after="0"/>
        <w:jc w:val="center"/>
        <w:rPr>
          <w:b/>
          <w:bCs/>
          <w:sz w:val="28"/>
          <w:szCs w:val="28"/>
          <w:lang w:val="ro-RO"/>
        </w:rPr>
      </w:pPr>
    </w:p>
    <w:p w:rsidR="00F47191" w:rsidRPr="009E2845" w:rsidRDefault="00F47191" w:rsidP="00F47191">
      <w:pPr>
        <w:pStyle w:val="NORML"/>
        <w:suppressAutoHyphens w:val="0"/>
        <w:spacing w:before="0" w:after="0"/>
        <w:jc w:val="center"/>
        <w:rPr>
          <w:b/>
          <w:bCs/>
          <w:sz w:val="28"/>
          <w:szCs w:val="28"/>
          <w:lang w:val="ro-RO"/>
        </w:rPr>
      </w:pPr>
    </w:p>
    <w:p w:rsidR="00253706" w:rsidRPr="009E2845" w:rsidRDefault="00253706" w:rsidP="00F47191">
      <w:pPr>
        <w:pStyle w:val="NORML"/>
        <w:suppressAutoHyphens w:val="0"/>
        <w:spacing w:before="0" w:after="0"/>
        <w:jc w:val="center"/>
        <w:rPr>
          <w:b/>
          <w:bCs/>
          <w:sz w:val="28"/>
          <w:szCs w:val="28"/>
          <w:lang w:val="ro-RO"/>
        </w:rPr>
      </w:pPr>
    </w:p>
    <w:p w:rsidR="003554B9" w:rsidRPr="009E2845" w:rsidRDefault="003554B9" w:rsidP="00F47191">
      <w:pPr>
        <w:pStyle w:val="NORML"/>
        <w:suppressAutoHyphens w:val="0"/>
        <w:spacing w:before="0" w:after="0"/>
        <w:jc w:val="center"/>
        <w:rPr>
          <w:b/>
          <w:bCs/>
          <w:i/>
          <w:lang w:val="ro-RO"/>
        </w:rPr>
      </w:pPr>
    </w:p>
    <w:p w:rsidR="00B30CE4" w:rsidRPr="009E2845" w:rsidRDefault="00B30CE4" w:rsidP="00F47191">
      <w:pPr>
        <w:pStyle w:val="NORML"/>
        <w:suppressAutoHyphens w:val="0"/>
        <w:spacing w:before="0" w:after="0"/>
        <w:jc w:val="center"/>
        <w:rPr>
          <w:b/>
          <w:bCs/>
          <w:i/>
          <w:sz w:val="32"/>
          <w:szCs w:val="32"/>
          <w:lang w:val="ro-RO"/>
        </w:rPr>
      </w:pPr>
    </w:p>
    <w:p w:rsidR="00253706" w:rsidRPr="009E2845" w:rsidRDefault="008826B5" w:rsidP="00F47191">
      <w:pPr>
        <w:pStyle w:val="NORML"/>
        <w:suppressAutoHyphens w:val="0"/>
        <w:spacing w:before="0" w:after="0"/>
        <w:jc w:val="center"/>
        <w:rPr>
          <w:b/>
          <w:bCs/>
          <w:i/>
          <w:sz w:val="32"/>
          <w:szCs w:val="32"/>
          <w:lang w:val="ro-RO"/>
        </w:rPr>
      </w:pPr>
      <w:r w:rsidRPr="009E2845">
        <w:rPr>
          <w:b/>
          <w:bCs/>
          <w:i/>
          <w:sz w:val="32"/>
          <w:szCs w:val="32"/>
          <w:lang w:val="ro-RO"/>
        </w:rPr>
        <w:t>201</w:t>
      </w:r>
      <w:r w:rsidR="00447790">
        <w:rPr>
          <w:b/>
          <w:bCs/>
          <w:i/>
          <w:sz w:val="32"/>
          <w:szCs w:val="32"/>
          <w:lang w:val="ro-RO"/>
        </w:rPr>
        <w:t>4</w:t>
      </w:r>
    </w:p>
    <w:p w:rsidR="003554B9" w:rsidRPr="009E2845" w:rsidRDefault="003554B9" w:rsidP="00F47191">
      <w:pPr>
        <w:rPr>
          <w:b/>
          <w:lang w:val="ro-RO"/>
        </w:rPr>
      </w:pPr>
    </w:p>
    <w:p w:rsidR="003554B9" w:rsidRPr="009E2845" w:rsidRDefault="003554B9" w:rsidP="00F47191">
      <w:pPr>
        <w:rPr>
          <w:b/>
          <w:lang w:val="ro-RO"/>
        </w:rPr>
      </w:pPr>
    </w:p>
    <w:p w:rsidR="003D142E" w:rsidRPr="009E2845" w:rsidRDefault="003D142E" w:rsidP="00F47191">
      <w:pPr>
        <w:rPr>
          <w:b/>
          <w:lang w:val="ro-RO"/>
        </w:rPr>
      </w:pPr>
    </w:p>
    <w:p w:rsidR="00F47191" w:rsidRPr="009E2845" w:rsidRDefault="00F47191" w:rsidP="00F47191">
      <w:pPr>
        <w:rPr>
          <w:b/>
          <w:lang w:val="ro-RO"/>
        </w:rPr>
      </w:pPr>
    </w:p>
    <w:p w:rsidR="00F47191" w:rsidRPr="009E2845" w:rsidRDefault="00F47191" w:rsidP="00F47191">
      <w:pPr>
        <w:rPr>
          <w:b/>
          <w:lang w:val="ro-RO"/>
        </w:rPr>
      </w:pPr>
    </w:p>
    <w:p w:rsidR="00F47191" w:rsidRPr="009E2845" w:rsidRDefault="00F47191" w:rsidP="00F47191">
      <w:pPr>
        <w:rPr>
          <w:b/>
          <w:lang w:val="ro-RO"/>
        </w:rPr>
      </w:pPr>
    </w:p>
    <w:p w:rsidR="00C230FB" w:rsidRPr="009E2845" w:rsidRDefault="001C1FDB" w:rsidP="00F47191">
      <w:pPr>
        <w:rPr>
          <w:b/>
          <w:lang w:val="ro-RO"/>
        </w:rPr>
      </w:pPr>
      <w:r w:rsidRPr="009E2845">
        <w:rPr>
          <w:b/>
          <w:lang w:val="ro-RO"/>
        </w:rPr>
        <w:t xml:space="preserve">Solicitările se vor primi </w:t>
      </w:r>
      <w:r w:rsidR="00DA07C9" w:rsidRPr="009E2845">
        <w:rPr>
          <w:b/>
          <w:lang w:val="ro-RO"/>
        </w:rPr>
        <w:t>în</w:t>
      </w:r>
      <w:r w:rsidRPr="009E2845">
        <w:rPr>
          <w:b/>
          <w:lang w:val="ro-RO"/>
        </w:rPr>
        <w:t xml:space="preserve"> perioada 2007-</w:t>
      </w:r>
      <w:r w:rsidR="00DB2589" w:rsidRPr="009E2845">
        <w:rPr>
          <w:b/>
          <w:lang w:val="ro-RO"/>
        </w:rPr>
        <w:t>201</w:t>
      </w:r>
      <w:r w:rsidR="00774217">
        <w:rPr>
          <w:b/>
          <w:lang w:val="ro-RO"/>
        </w:rPr>
        <w:t>5</w:t>
      </w:r>
    </w:p>
    <w:p w:rsidR="00347AD3" w:rsidRPr="009E2845" w:rsidRDefault="00347AD3" w:rsidP="00F47191">
      <w:pPr>
        <w:pStyle w:val="Heading1"/>
        <w:tabs>
          <w:tab w:val="left" w:pos="0"/>
        </w:tabs>
        <w:ind w:firstLine="0"/>
        <w:jc w:val="both"/>
        <w:rPr>
          <w:bCs w:val="0"/>
          <w:lang w:val="ro-RO"/>
        </w:rPr>
      </w:pPr>
      <w:bookmarkStart w:id="0" w:name="_Toc168107382"/>
    </w:p>
    <w:p w:rsidR="00F47191" w:rsidRPr="009E2845" w:rsidRDefault="00F47191" w:rsidP="00F47191">
      <w:pPr>
        <w:rPr>
          <w:lang w:val="ro-RO"/>
        </w:rPr>
      </w:pPr>
    </w:p>
    <w:p w:rsidR="00F47191" w:rsidRPr="009E2845" w:rsidRDefault="00F47191" w:rsidP="00F47191">
      <w:pPr>
        <w:rPr>
          <w:lang w:val="ro-RO"/>
        </w:rPr>
      </w:pPr>
    </w:p>
    <w:p w:rsidR="006E6B61" w:rsidRPr="009E2845" w:rsidRDefault="006E6B61" w:rsidP="00F47191">
      <w:pPr>
        <w:pStyle w:val="Heading1"/>
        <w:tabs>
          <w:tab w:val="left" w:pos="0"/>
        </w:tabs>
        <w:ind w:firstLine="0"/>
        <w:jc w:val="both"/>
        <w:rPr>
          <w:iCs/>
          <w:lang w:val="ro-RO"/>
        </w:rPr>
      </w:pPr>
      <w:r w:rsidRPr="009E2845">
        <w:rPr>
          <w:bCs w:val="0"/>
          <w:lang w:val="ro-RO"/>
        </w:rPr>
        <w:t xml:space="preserve">Acest ghid reprezintă un îndrumar pentru completarea cererii de finanţare a proiectelor în cadrul </w:t>
      </w:r>
      <w:r w:rsidR="00C604E7" w:rsidRPr="009E2845">
        <w:rPr>
          <w:bCs w:val="0"/>
          <w:lang w:val="ro-RO"/>
        </w:rPr>
        <w:t xml:space="preserve">Axei Prioritare </w:t>
      </w:r>
      <w:r w:rsidRPr="009E2845">
        <w:rPr>
          <w:bCs w:val="0"/>
          <w:lang w:val="ro-RO"/>
        </w:rPr>
        <w:t>1 a Programului Operaţional Sectorial Mediu. De asemenea, ghidul furnizează informaţii detaliate privind condiţiile de finanţare şi, respectiv, procedurile de evaluare a proiectelor.</w:t>
      </w:r>
    </w:p>
    <w:p w:rsidR="006E6B61" w:rsidRPr="009E2845" w:rsidRDefault="006E6B61" w:rsidP="00F47191">
      <w:pPr>
        <w:jc w:val="center"/>
        <w:rPr>
          <w:b/>
          <w:bCs/>
          <w:lang w:val="ro-RO"/>
        </w:rPr>
      </w:pPr>
    </w:p>
    <w:p w:rsidR="00F47191" w:rsidRPr="009E2845" w:rsidRDefault="00F47191" w:rsidP="00F47191">
      <w:pPr>
        <w:jc w:val="center"/>
        <w:rPr>
          <w:b/>
          <w:bCs/>
          <w:lang w:val="ro-RO"/>
        </w:rPr>
      </w:pPr>
    </w:p>
    <w:p w:rsidR="00347AD3" w:rsidRPr="009E2845" w:rsidRDefault="00347AD3" w:rsidP="00F47191">
      <w:pPr>
        <w:pStyle w:val="Heading1"/>
        <w:tabs>
          <w:tab w:val="left" w:pos="0"/>
        </w:tabs>
        <w:ind w:firstLine="0"/>
        <w:jc w:val="both"/>
        <w:rPr>
          <w:bCs w:val="0"/>
          <w:lang w:val="ro-RO"/>
        </w:rPr>
      </w:pPr>
      <w:r w:rsidRPr="009E2845">
        <w:rPr>
          <w:bCs w:val="0"/>
          <w:lang w:val="ro-RO"/>
        </w:rPr>
        <w:t xml:space="preserve">În situaţia în care pe parcursul sesiunii de proiecte intervin modificări ale cadrului legal ori alte modificări de natură a afecta regulile şi condiţiile de finanţare stabilite prin prezentul Ghid, AM POS Mediu îşi rezervă dreptul de a aduce completări sau modificări ale conţinutului acestuia. </w:t>
      </w:r>
    </w:p>
    <w:p w:rsidR="00347AD3" w:rsidRPr="009E2845" w:rsidRDefault="00347AD3" w:rsidP="00F47191">
      <w:pPr>
        <w:pStyle w:val="Heading1"/>
        <w:tabs>
          <w:tab w:val="left" w:pos="0"/>
        </w:tabs>
        <w:ind w:firstLine="0"/>
        <w:jc w:val="both"/>
        <w:rPr>
          <w:bCs w:val="0"/>
          <w:lang w:val="ro-RO"/>
        </w:rPr>
      </w:pPr>
    </w:p>
    <w:p w:rsidR="006E6B61" w:rsidRPr="009E2845" w:rsidRDefault="006E6B61" w:rsidP="00F47191">
      <w:pPr>
        <w:jc w:val="center"/>
        <w:rPr>
          <w:b/>
          <w:bCs/>
          <w:lang w:val="ro-RO"/>
        </w:rPr>
      </w:pPr>
    </w:p>
    <w:p w:rsidR="006E6B61" w:rsidRPr="009E2845" w:rsidRDefault="006E6B61" w:rsidP="00F47191">
      <w:pPr>
        <w:jc w:val="center"/>
        <w:rPr>
          <w:b/>
          <w:bCs/>
          <w:lang w:val="ro-RO"/>
        </w:rPr>
      </w:pPr>
    </w:p>
    <w:p w:rsidR="006E6B61" w:rsidRPr="009E2845" w:rsidRDefault="006E6B61" w:rsidP="00F47191">
      <w:pPr>
        <w:jc w:val="center"/>
        <w:rPr>
          <w:b/>
          <w:bCs/>
          <w:lang w:val="ro-RO"/>
        </w:rPr>
      </w:pPr>
    </w:p>
    <w:p w:rsidR="006E6B61" w:rsidRPr="009E2845" w:rsidRDefault="006E6B61" w:rsidP="00F47191">
      <w:pPr>
        <w:jc w:val="center"/>
        <w:rPr>
          <w:b/>
          <w:bCs/>
          <w:lang w:val="ro-RO"/>
        </w:rPr>
      </w:pPr>
    </w:p>
    <w:p w:rsidR="006E6B61" w:rsidRPr="009E2845" w:rsidRDefault="006E6B61" w:rsidP="00F47191">
      <w:pPr>
        <w:jc w:val="center"/>
        <w:rPr>
          <w:b/>
          <w:bCs/>
          <w:lang w:val="ro-RO"/>
        </w:rPr>
      </w:pPr>
    </w:p>
    <w:p w:rsidR="006E6B61" w:rsidRPr="009E2845" w:rsidRDefault="006E6B61" w:rsidP="00F47191">
      <w:pPr>
        <w:jc w:val="center"/>
        <w:rPr>
          <w:b/>
          <w:bCs/>
          <w:lang w:val="ro-RO"/>
        </w:rPr>
      </w:pPr>
    </w:p>
    <w:p w:rsidR="006E6B61" w:rsidRPr="009E2845" w:rsidRDefault="006E6B61" w:rsidP="00F47191">
      <w:pPr>
        <w:jc w:val="both"/>
        <w:rPr>
          <w:bCs/>
          <w:i/>
          <w:lang w:val="ro-RO"/>
        </w:rPr>
      </w:pPr>
    </w:p>
    <w:p w:rsidR="003554B9" w:rsidRPr="009E2845" w:rsidRDefault="006E6B61" w:rsidP="00F47191">
      <w:pPr>
        <w:rPr>
          <w:bCs/>
          <w:lang w:val="ro-RO"/>
        </w:rPr>
      </w:pPr>
      <w:r w:rsidRPr="009E2845">
        <w:rPr>
          <w:bCs/>
          <w:lang w:val="ro-RO"/>
        </w:rPr>
        <w:br w:type="page"/>
      </w:r>
      <w:bookmarkStart w:id="1" w:name="_Toc175371648"/>
      <w:bookmarkEnd w:id="0"/>
    </w:p>
    <w:p w:rsidR="006E6B61" w:rsidRPr="009E2845" w:rsidRDefault="006E6B61" w:rsidP="00F47191">
      <w:pPr>
        <w:rPr>
          <w:b/>
          <w:lang w:val="ro-RO"/>
        </w:rPr>
      </w:pPr>
      <w:r w:rsidRPr="009E2845">
        <w:rPr>
          <w:b/>
          <w:lang w:val="ro-RO"/>
        </w:rPr>
        <w:lastRenderedPageBreak/>
        <w:t>C</w:t>
      </w:r>
      <w:bookmarkEnd w:id="1"/>
      <w:r w:rsidR="00347AD3" w:rsidRPr="009E2845">
        <w:rPr>
          <w:b/>
          <w:lang w:val="ro-RO"/>
        </w:rPr>
        <w:t>UPRINS</w:t>
      </w:r>
    </w:p>
    <w:p w:rsidR="007E537E" w:rsidRPr="009E2845" w:rsidRDefault="007E537E" w:rsidP="00F47191">
      <w:pPr>
        <w:rPr>
          <w:lang w:val="ro-RO"/>
        </w:rPr>
      </w:pPr>
    </w:p>
    <w:p w:rsidR="006E6B61" w:rsidRPr="009E2845" w:rsidRDefault="006E6B61" w:rsidP="00F47191">
      <w:pPr>
        <w:pStyle w:val="TOC1"/>
        <w:spacing w:before="0"/>
      </w:pPr>
      <w:r w:rsidRPr="009E2845">
        <w:t>Introducere</w:t>
      </w:r>
    </w:p>
    <w:p w:rsidR="006E6B61" w:rsidRPr="009E2845" w:rsidRDefault="006E6B61" w:rsidP="00F47191">
      <w:pPr>
        <w:rPr>
          <w:b/>
          <w:lang w:val="ro-RO"/>
        </w:rPr>
      </w:pPr>
      <w:r w:rsidRPr="009E2845">
        <w:rPr>
          <w:b/>
          <w:lang w:val="ro-RO"/>
        </w:rPr>
        <w:t>Definiţii şi abrevieri</w:t>
      </w:r>
    </w:p>
    <w:p w:rsidR="007E537E" w:rsidRPr="009E2845" w:rsidRDefault="007E537E" w:rsidP="00F47191">
      <w:pPr>
        <w:rPr>
          <w:b/>
          <w:lang w:val="ro-RO"/>
        </w:rPr>
      </w:pPr>
    </w:p>
    <w:p w:rsidR="006E6B61" w:rsidRPr="009E2845" w:rsidRDefault="006E6B61" w:rsidP="00F47191">
      <w:pPr>
        <w:rPr>
          <w:b/>
          <w:lang w:val="ro-RO"/>
        </w:rPr>
      </w:pPr>
      <w:r w:rsidRPr="009E2845">
        <w:rPr>
          <w:b/>
          <w:lang w:val="ro-RO"/>
        </w:rPr>
        <w:t>I. Informaţii generale</w:t>
      </w:r>
    </w:p>
    <w:p w:rsidR="0064435C" w:rsidRPr="009E2845" w:rsidRDefault="0064435C" w:rsidP="00F47191">
      <w:pPr>
        <w:rPr>
          <w:b/>
          <w:lang w:val="ro-RO"/>
        </w:rPr>
      </w:pPr>
    </w:p>
    <w:p w:rsidR="006E6B61" w:rsidRPr="009E2845" w:rsidRDefault="006E6B61" w:rsidP="00F47191">
      <w:pPr>
        <w:rPr>
          <w:b/>
          <w:bCs/>
          <w:lang w:val="ro-RO"/>
        </w:rPr>
      </w:pPr>
      <w:r w:rsidRPr="009E2845">
        <w:rPr>
          <w:b/>
          <w:bCs/>
          <w:lang w:val="ro-RO"/>
        </w:rPr>
        <w:tab/>
        <w:t>I. 1 Programul Operaţional Sectorial de Mediu 2007 – 2013</w:t>
      </w:r>
    </w:p>
    <w:p w:rsidR="006E6B61" w:rsidRPr="009E2845" w:rsidRDefault="006E6B61" w:rsidP="00F47191">
      <w:pPr>
        <w:ind w:left="720" w:hanging="540"/>
        <w:jc w:val="both"/>
        <w:rPr>
          <w:b/>
          <w:bCs/>
          <w:lang w:val="ro-RO"/>
        </w:rPr>
      </w:pPr>
      <w:r w:rsidRPr="009E2845">
        <w:rPr>
          <w:b/>
          <w:bCs/>
          <w:lang w:val="ro-RO"/>
        </w:rPr>
        <w:tab/>
        <w:t>I. 2 Descrierea Axei Prioritare 1 – „Extinderea şi modernizarea sistemelor de apă şi apă uzată”</w:t>
      </w:r>
    </w:p>
    <w:p w:rsidR="006E6B61" w:rsidRPr="009E2845" w:rsidRDefault="006E6B61" w:rsidP="00F47191">
      <w:pPr>
        <w:rPr>
          <w:lang w:val="ro-RO"/>
        </w:rPr>
      </w:pPr>
      <w:r w:rsidRPr="009E2845">
        <w:rPr>
          <w:lang w:val="ro-RO"/>
        </w:rPr>
        <w:tab/>
      </w:r>
      <w:r w:rsidRPr="009E2845">
        <w:rPr>
          <w:lang w:val="ro-RO"/>
        </w:rPr>
        <w:tab/>
        <w:t xml:space="preserve">I. 2.1 </w:t>
      </w:r>
      <w:r w:rsidR="00496703" w:rsidRPr="009E2845">
        <w:rPr>
          <w:lang w:val="ro-RO"/>
        </w:rPr>
        <w:t>Informatii generale</w:t>
      </w:r>
      <w:r w:rsidRPr="009E2845">
        <w:rPr>
          <w:lang w:val="ro-RO"/>
        </w:rPr>
        <w:t xml:space="preserve"> </w:t>
      </w:r>
    </w:p>
    <w:p w:rsidR="006E6B61" w:rsidRPr="009E2845" w:rsidRDefault="006E6B61" w:rsidP="00F47191">
      <w:pPr>
        <w:rPr>
          <w:lang w:val="ro-RO"/>
        </w:rPr>
      </w:pPr>
      <w:r w:rsidRPr="009E2845">
        <w:rPr>
          <w:lang w:val="ro-RO"/>
        </w:rPr>
        <w:tab/>
      </w:r>
      <w:r w:rsidRPr="009E2845">
        <w:rPr>
          <w:lang w:val="ro-RO"/>
        </w:rPr>
        <w:tab/>
        <w:t>I. 2.2 Strategia de finanţare</w:t>
      </w:r>
    </w:p>
    <w:p w:rsidR="006E6B61" w:rsidRPr="009E2845" w:rsidRDefault="006E6B61" w:rsidP="00F47191">
      <w:pPr>
        <w:rPr>
          <w:lang w:val="ro-RO"/>
        </w:rPr>
      </w:pPr>
      <w:r w:rsidRPr="009E2845">
        <w:rPr>
          <w:lang w:val="ro-RO"/>
        </w:rPr>
        <w:tab/>
      </w:r>
      <w:r w:rsidRPr="009E2845">
        <w:rPr>
          <w:lang w:val="ro-RO"/>
        </w:rPr>
        <w:tab/>
        <w:t>I. 2.3 Alocarea financiară</w:t>
      </w:r>
    </w:p>
    <w:p w:rsidR="006E6B61" w:rsidRPr="009E2845" w:rsidRDefault="006E6B61" w:rsidP="00F47191">
      <w:pPr>
        <w:rPr>
          <w:lang w:val="ro-RO"/>
        </w:rPr>
      </w:pPr>
      <w:r w:rsidRPr="009E2845">
        <w:rPr>
          <w:lang w:val="ro-RO"/>
        </w:rPr>
        <w:tab/>
      </w:r>
      <w:r w:rsidRPr="009E2845">
        <w:rPr>
          <w:lang w:val="ro-RO"/>
        </w:rPr>
        <w:tab/>
        <w:t>I. 2.4 Cadrul legislativ</w:t>
      </w:r>
    </w:p>
    <w:p w:rsidR="007E537E" w:rsidRPr="009E2845" w:rsidRDefault="0064435C" w:rsidP="00F47191">
      <w:pPr>
        <w:rPr>
          <w:b/>
          <w:lang w:val="ro-RO"/>
        </w:rPr>
      </w:pPr>
      <w:r w:rsidRPr="009E2845">
        <w:rPr>
          <w:b/>
          <w:lang w:val="ro-RO"/>
        </w:rPr>
        <w:t>II</w:t>
      </w:r>
      <w:r w:rsidR="00D10BBD" w:rsidRPr="009E2845">
        <w:rPr>
          <w:b/>
          <w:lang w:val="ro-RO"/>
        </w:rPr>
        <w:t>.</w:t>
      </w:r>
      <w:r w:rsidRPr="009E2845">
        <w:rPr>
          <w:b/>
          <w:lang w:val="ro-RO"/>
        </w:rPr>
        <w:t xml:space="preserve"> Reguli privind pregatirea proiectelor</w:t>
      </w:r>
    </w:p>
    <w:p w:rsidR="0064435C" w:rsidRPr="009E2845" w:rsidRDefault="0064435C" w:rsidP="00F47191">
      <w:pPr>
        <w:rPr>
          <w:b/>
          <w:lang w:val="ro-RO"/>
        </w:rPr>
      </w:pPr>
    </w:p>
    <w:p w:rsidR="006E6B61" w:rsidRPr="009E2845" w:rsidRDefault="006E6B61" w:rsidP="00F47191">
      <w:pPr>
        <w:rPr>
          <w:b/>
          <w:lang w:val="ro-RO"/>
        </w:rPr>
      </w:pPr>
      <w:r w:rsidRPr="009E2845">
        <w:rPr>
          <w:b/>
          <w:lang w:val="ro-RO"/>
        </w:rPr>
        <w:t>I</w:t>
      </w:r>
      <w:r w:rsidR="0064435C" w:rsidRPr="009E2845">
        <w:rPr>
          <w:b/>
          <w:lang w:val="ro-RO"/>
        </w:rPr>
        <w:t>I</w:t>
      </w:r>
      <w:r w:rsidRPr="009E2845">
        <w:rPr>
          <w:b/>
          <w:lang w:val="ro-RO"/>
        </w:rPr>
        <w:t xml:space="preserve">I. </w:t>
      </w:r>
      <w:r w:rsidR="00D10BBD" w:rsidRPr="009E2845">
        <w:rPr>
          <w:b/>
          <w:lang w:val="ro-RO"/>
        </w:rPr>
        <w:t>Completarea, depunerea, verificarea, evaluarea şi aprobarea proiectelor</w:t>
      </w:r>
    </w:p>
    <w:p w:rsidR="00204184" w:rsidRPr="009E2845" w:rsidRDefault="00204184" w:rsidP="00F47191">
      <w:pPr>
        <w:jc w:val="both"/>
        <w:rPr>
          <w:b/>
          <w:lang w:val="ro-RO"/>
        </w:rPr>
      </w:pPr>
    </w:p>
    <w:p w:rsidR="003878F6" w:rsidRPr="009E2845" w:rsidRDefault="003878F6" w:rsidP="003878F6">
      <w:pPr>
        <w:ind w:left="426" w:hanging="426"/>
        <w:jc w:val="both"/>
        <w:rPr>
          <w:b/>
          <w:lang w:val="ro-RO"/>
        </w:rPr>
      </w:pPr>
      <w:r w:rsidRPr="009E2845">
        <w:rPr>
          <w:b/>
          <w:lang w:val="ro-RO"/>
        </w:rPr>
        <w:t>IV. Reguli privind preg</w:t>
      </w:r>
      <w:r w:rsidR="00B12523" w:rsidRPr="009E2845">
        <w:rPr>
          <w:b/>
          <w:lang w:val="ro-RO"/>
        </w:rPr>
        <w:t>ă</w:t>
      </w:r>
      <w:r w:rsidRPr="009E2845">
        <w:rPr>
          <w:b/>
          <w:lang w:val="ro-RO"/>
        </w:rPr>
        <w:t xml:space="preserve">tirea </w:t>
      </w:r>
      <w:r w:rsidR="00B12523" w:rsidRPr="009E2845">
        <w:rPr>
          <w:b/>
          <w:lang w:val="ro-RO"/>
        </w:rPr>
        <w:t>ş</w:t>
      </w:r>
      <w:r w:rsidRPr="009E2845">
        <w:rPr>
          <w:b/>
          <w:lang w:val="ro-RO"/>
        </w:rPr>
        <w:t>i aprobarea proiectelor de asisten</w:t>
      </w:r>
      <w:r w:rsidR="00B12523" w:rsidRPr="009E2845">
        <w:rPr>
          <w:b/>
          <w:lang w:val="ro-RO"/>
        </w:rPr>
        <w:t>ţă</w:t>
      </w:r>
      <w:r w:rsidRPr="009E2845">
        <w:rPr>
          <w:b/>
          <w:lang w:val="ro-RO"/>
        </w:rPr>
        <w:t xml:space="preserve"> tehnic</w:t>
      </w:r>
      <w:r w:rsidR="00B12523" w:rsidRPr="009E2845">
        <w:rPr>
          <w:b/>
          <w:lang w:val="ro-RO"/>
        </w:rPr>
        <w:t>ă</w:t>
      </w:r>
      <w:r w:rsidRPr="009E2845">
        <w:rPr>
          <w:b/>
          <w:lang w:val="ro-RO"/>
        </w:rPr>
        <w:t xml:space="preserve"> de preg</w:t>
      </w:r>
      <w:r w:rsidR="00B12523" w:rsidRPr="009E2845">
        <w:rPr>
          <w:b/>
          <w:lang w:val="ro-RO"/>
        </w:rPr>
        <w:t>ă</w:t>
      </w:r>
      <w:r w:rsidRPr="009E2845">
        <w:rPr>
          <w:b/>
          <w:lang w:val="ro-RO"/>
        </w:rPr>
        <w:t>tire proiecte</w:t>
      </w:r>
    </w:p>
    <w:p w:rsidR="003878F6" w:rsidRPr="009E2845" w:rsidRDefault="003878F6" w:rsidP="00F47191">
      <w:pPr>
        <w:jc w:val="both"/>
        <w:rPr>
          <w:b/>
          <w:lang w:val="ro-RO"/>
        </w:rPr>
      </w:pPr>
    </w:p>
    <w:p w:rsidR="006E6B61" w:rsidRPr="009E2845" w:rsidRDefault="0064435C" w:rsidP="00F47191">
      <w:pPr>
        <w:jc w:val="both"/>
        <w:rPr>
          <w:b/>
          <w:lang w:val="ro-RO"/>
        </w:rPr>
      </w:pPr>
      <w:r w:rsidRPr="009E2845">
        <w:rPr>
          <w:b/>
          <w:lang w:val="ro-RO"/>
        </w:rPr>
        <w:t>V</w:t>
      </w:r>
      <w:r w:rsidR="006E6B61" w:rsidRPr="009E2845">
        <w:rPr>
          <w:b/>
          <w:lang w:val="ro-RO"/>
        </w:rPr>
        <w:t>. Informaţii privind finanţarea şi implementarea proiectelor</w:t>
      </w:r>
    </w:p>
    <w:p w:rsidR="007E537E" w:rsidRPr="009E2845" w:rsidRDefault="007E537E" w:rsidP="00F47191">
      <w:pPr>
        <w:jc w:val="both"/>
        <w:rPr>
          <w:b/>
          <w:lang w:val="ro-RO"/>
        </w:rPr>
      </w:pPr>
    </w:p>
    <w:p w:rsidR="00633296" w:rsidRPr="009E2845" w:rsidRDefault="00633296" w:rsidP="00F47191">
      <w:pPr>
        <w:rPr>
          <w:b/>
          <w:lang w:val="ro-RO"/>
        </w:rPr>
      </w:pPr>
    </w:p>
    <w:p w:rsidR="00204184" w:rsidRPr="009E2845" w:rsidRDefault="00204184" w:rsidP="00F47191">
      <w:pPr>
        <w:rPr>
          <w:b/>
          <w:lang w:val="ro-RO"/>
        </w:rPr>
      </w:pPr>
      <w:r w:rsidRPr="009E2845">
        <w:rPr>
          <w:b/>
          <w:lang w:val="ro-RO"/>
        </w:rPr>
        <w:t>ANEXE</w:t>
      </w:r>
    </w:p>
    <w:p w:rsidR="00D75A4B" w:rsidRPr="009E2845" w:rsidRDefault="00D75A4B" w:rsidP="00F47191">
      <w:pPr>
        <w:autoSpaceDE w:val="0"/>
        <w:autoSpaceDN w:val="0"/>
        <w:adjustRightInd w:val="0"/>
        <w:ind w:firstLine="851"/>
        <w:jc w:val="both"/>
        <w:rPr>
          <w:b/>
          <w:lang w:val="ro-RO"/>
        </w:rPr>
      </w:pPr>
      <w:r w:rsidRPr="009E2845">
        <w:rPr>
          <w:b/>
          <w:lang w:val="ro-RO"/>
        </w:rPr>
        <w:t>Anexa 1</w:t>
      </w:r>
      <w:r w:rsidR="009976A9" w:rsidRPr="009E2845">
        <w:rPr>
          <w:b/>
          <w:lang w:val="ro-RO"/>
        </w:rPr>
        <w:t>.</w:t>
      </w:r>
      <w:r w:rsidRPr="009E2845">
        <w:rPr>
          <w:b/>
          <w:lang w:val="ro-RO"/>
        </w:rPr>
        <w:t xml:space="preserve">    Formularul Cererii de finanţare </w:t>
      </w:r>
    </w:p>
    <w:p w:rsidR="00D75A4B" w:rsidRPr="009E2845" w:rsidRDefault="00D75A4B" w:rsidP="00F47191">
      <w:pPr>
        <w:autoSpaceDE w:val="0"/>
        <w:autoSpaceDN w:val="0"/>
        <w:adjustRightInd w:val="0"/>
        <w:ind w:left="993" w:hanging="993"/>
        <w:jc w:val="both"/>
        <w:rPr>
          <w:lang w:val="ro-RO"/>
        </w:rPr>
      </w:pPr>
      <w:r w:rsidRPr="009E2845">
        <w:rPr>
          <w:lang w:val="ro-RO"/>
        </w:rPr>
        <w:tab/>
        <w:t xml:space="preserve">         1.a)  Formular pentru proiectele majore si nemajore de infrastructura – romana</w:t>
      </w:r>
    </w:p>
    <w:p w:rsidR="00D75A4B" w:rsidRPr="009E2845" w:rsidRDefault="00D75A4B" w:rsidP="00F47191">
      <w:pPr>
        <w:tabs>
          <w:tab w:val="left" w:pos="1276"/>
        </w:tabs>
        <w:autoSpaceDE w:val="0"/>
        <w:autoSpaceDN w:val="0"/>
        <w:adjustRightInd w:val="0"/>
        <w:ind w:left="993" w:hanging="3"/>
        <w:jc w:val="both"/>
        <w:rPr>
          <w:lang w:val="ro-RO"/>
        </w:rPr>
      </w:pPr>
      <w:r w:rsidRPr="009E2845">
        <w:rPr>
          <w:lang w:val="ro-RO"/>
        </w:rPr>
        <w:t xml:space="preserve">         1.b) </w:t>
      </w:r>
      <w:r w:rsidR="001D63D7" w:rsidRPr="009E2845">
        <w:rPr>
          <w:lang w:val="ro-RO"/>
        </w:rPr>
        <w:t xml:space="preserve"> </w:t>
      </w:r>
      <w:r w:rsidRPr="009E2845">
        <w:rPr>
          <w:lang w:val="ro-RO"/>
        </w:rPr>
        <w:t>Formular pentru proiectele majore si nemajore de infrastructura - engleza</w:t>
      </w:r>
    </w:p>
    <w:p w:rsidR="00B57D71" w:rsidRPr="009E2845" w:rsidRDefault="00B57D71" w:rsidP="00F47191">
      <w:pPr>
        <w:autoSpaceDE w:val="0"/>
        <w:autoSpaceDN w:val="0"/>
        <w:adjustRightInd w:val="0"/>
        <w:ind w:firstLine="850"/>
        <w:rPr>
          <w:b/>
          <w:lang w:val="ro-RO"/>
        </w:rPr>
      </w:pPr>
      <w:r w:rsidRPr="009E2845">
        <w:rPr>
          <w:b/>
          <w:lang w:val="ro-RO"/>
        </w:rPr>
        <w:t xml:space="preserve">Anexa 2. Cadrul legislativ în sectorul de </w:t>
      </w:r>
      <w:r w:rsidR="00D13BD5" w:rsidRPr="009E2845">
        <w:rPr>
          <w:b/>
          <w:lang w:val="ro-RO"/>
        </w:rPr>
        <w:t>apă</w:t>
      </w:r>
      <w:r w:rsidR="00D07A7C" w:rsidRPr="009E2845">
        <w:rPr>
          <w:b/>
          <w:lang w:val="ro-RO"/>
        </w:rPr>
        <w:t>/apă uzată</w:t>
      </w:r>
    </w:p>
    <w:p w:rsidR="00B57D71" w:rsidRPr="009E2845" w:rsidRDefault="00B57D71" w:rsidP="00F47191">
      <w:pPr>
        <w:autoSpaceDE w:val="0"/>
        <w:autoSpaceDN w:val="0"/>
        <w:adjustRightInd w:val="0"/>
        <w:ind w:firstLine="850"/>
        <w:rPr>
          <w:b/>
          <w:lang w:val="ro-RO"/>
        </w:rPr>
      </w:pPr>
      <w:r w:rsidRPr="009E2845">
        <w:rPr>
          <w:b/>
          <w:lang w:val="ro-RO"/>
        </w:rPr>
        <w:t>Anexa 3. Listă verificare documente de eligibilitate</w:t>
      </w:r>
      <w:r w:rsidR="0018497F" w:rsidRPr="009E2845">
        <w:rPr>
          <w:b/>
          <w:lang w:val="ro-RO"/>
        </w:rPr>
        <w:t xml:space="preserve"> (pentru solicitant)</w:t>
      </w:r>
    </w:p>
    <w:p w:rsidR="00B57D71" w:rsidRPr="009E2845" w:rsidRDefault="00B57D71" w:rsidP="00F47191">
      <w:pPr>
        <w:autoSpaceDE w:val="0"/>
        <w:autoSpaceDN w:val="0"/>
        <w:adjustRightInd w:val="0"/>
        <w:ind w:firstLine="850"/>
        <w:rPr>
          <w:b/>
          <w:lang w:val="ro-RO"/>
        </w:rPr>
      </w:pPr>
      <w:r w:rsidRPr="009E2845">
        <w:rPr>
          <w:b/>
          <w:lang w:val="ro-RO"/>
        </w:rPr>
        <w:t xml:space="preserve">Anexa 4. </w:t>
      </w:r>
      <w:r w:rsidR="008547CD" w:rsidRPr="009E2845">
        <w:rPr>
          <w:b/>
          <w:lang w:val="ro-RO"/>
        </w:rPr>
        <w:t>Modele d</w:t>
      </w:r>
      <w:r w:rsidRPr="009E2845">
        <w:rPr>
          <w:b/>
          <w:lang w:val="ro-RO"/>
        </w:rPr>
        <w:t>eclaraţii (</w:t>
      </w:r>
      <w:r w:rsidR="0077156C" w:rsidRPr="009E2845">
        <w:rPr>
          <w:b/>
          <w:lang w:val="ro-RO"/>
        </w:rPr>
        <w:t xml:space="preserve">de </w:t>
      </w:r>
      <w:r w:rsidRPr="009E2845">
        <w:rPr>
          <w:b/>
          <w:lang w:val="ro-RO"/>
        </w:rPr>
        <w:t>eligibilitate şi angajament)</w:t>
      </w:r>
    </w:p>
    <w:p w:rsidR="002D2330" w:rsidRPr="009E2845" w:rsidRDefault="00B57D71" w:rsidP="00F47191">
      <w:pPr>
        <w:autoSpaceDE w:val="0"/>
        <w:autoSpaceDN w:val="0"/>
        <w:adjustRightInd w:val="0"/>
        <w:ind w:firstLine="850"/>
        <w:rPr>
          <w:b/>
          <w:lang w:val="ro-RO"/>
        </w:rPr>
      </w:pPr>
      <w:r w:rsidRPr="009E2845">
        <w:rPr>
          <w:b/>
          <w:lang w:val="ro-RO"/>
        </w:rPr>
        <w:t xml:space="preserve">Anexa </w:t>
      </w:r>
      <w:r w:rsidR="0079777E" w:rsidRPr="009E2845">
        <w:rPr>
          <w:b/>
          <w:lang w:val="ro-RO"/>
        </w:rPr>
        <w:t>5</w:t>
      </w:r>
      <w:r w:rsidRPr="009E2845">
        <w:rPr>
          <w:b/>
          <w:lang w:val="ro-RO"/>
        </w:rPr>
        <w:t xml:space="preserve">. </w:t>
      </w:r>
      <w:r w:rsidR="002D2330" w:rsidRPr="009E2845">
        <w:rPr>
          <w:b/>
          <w:lang w:val="ro-RO"/>
        </w:rPr>
        <w:t>Listă verificare Cerere de finanţare</w:t>
      </w:r>
    </w:p>
    <w:p w:rsidR="009A5F1C" w:rsidRPr="009E2845" w:rsidRDefault="009A5F1C" w:rsidP="00F47191">
      <w:pPr>
        <w:autoSpaceDE w:val="0"/>
        <w:autoSpaceDN w:val="0"/>
        <w:adjustRightInd w:val="0"/>
        <w:ind w:left="130" w:firstLine="720"/>
        <w:rPr>
          <w:b/>
          <w:lang w:val="ro-RO"/>
        </w:rPr>
      </w:pPr>
      <w:r w:rsidRPr="009E2845">
        <w:rPr>
          <w:b/>
          <w:lang w:val="ro-RO"/>
        </w:rPr>
        <w:t xml:space="preserve">Anexa </w:t>
      </w:r>
      <w:r w:rsidR="005F728C">
        <w:rPr>
          <w:b/>
          <w:lang w:val="ro-RO"/>
        </w:rPr>
        <w:t>6</w:t>
      </w:r>
      <w:r w:rsidRPr="009E2845">
        <w:rPr>
          <w:b/>
          <w:lang w:val="ro-RO"/>
        </w:rPr>
        <w:t xml:space="preserve">. Modelul contractului de finanţare </w:t>
      </w:r>
    </w:p>
    <w:p w:rsidR="00911092" w:rsidRPr="009E2845" w:rsidRDefault="00911092" w:rsidP="00F47191">
      <w:pPr>
        <w:autoSpaceDE w:val="0"/>
        <w:autoSpaceDN w:val="0"/>
        <w:adjustRightInd w:val="0"/>
        <w:ind w:firstLine="850"/>
        <w:rPr>
          <w:b/>
          <w:lang w:val="ro-RO"/>
        </w:rPr>
      </w:pPr>
      <w:r w:rsidRPr="00F00F84">
        <w:rPr>
          <w:b/>
          <w:lang w:val="ro-RO"/>
        </w:rPr>
        <w:t xml:space="preserve">Anexa </w:t>
      </w:r>
      <w:r w:rsidR="005F728C">
        <w:rPr>
          <w:b/>
          <w:lang w:val="ro-RO"/>
        </w:rPr>
        <w:t>7</w:t>
      </w:r>
      <w:r w:rsidRPr="00F00F84">
        <w:rPr>
          <w:b/>
          <w:lang w:val="ro-RO"/>
        </w:rPr>
        <w:t>. Date de contact Organisme Intermediare</w:t>
      </w:r>
    </w:p>
    <w:p w:rsidR="003878F6" w:rsidRPr="009E2845" w:rsidRDefault="003878F6" w:rsidP="003878F6">
      <w:pPr>
        <w:ind w:left="1800" w:hanging="949"/>
        <w:jc w:val="both"/>
        <w:rPr>
          <w:b/>
          <w:lang w:val="ro-RO"/>
        </w:rPr>
      </w:pPr>
      <w:r w:rsidRPr="009E2845">
        <w:rPr>
          <w:b/>
          <w:lang w:val="ro-RO"/>
        </w:rPr>
        <w:t>Anexa</w:t>
      </w:r>
      <w:r w:rsidR="004C0391" w:rsidRPr="009E2845">
        <w:rPr>
          <w:b/>
          <w:lang w:val="ro-RO"/>
        </w:rPr>
        <w:t xml:space="preserve"> </w:t>
      </w:r>
      <w:r w:rsidR="005F728C">
        <w:rPr>
          <w:b/>
          <w:lang w:val="ro-RO"/>
        </w:rPr>
        <w:t>8</w:t>
      </w:r>
      <w:r w:rsidRPr="009E2845">
        <w:rPr>
          <w:b/>
          <w:lang w:val="ro-RO"/>
        </w:rPr>
        <w:t>. Asisten</w:t>
      </w:r>
      <w:r w:rsidR="004C0391" w:rsidRPr="009E2845">
        <w:rPr>
          <w:b/>
          <w:lang w:val="ro-RO"/>
        </w:rPr>
        <w:t>ţă</w:t>
      </w:r>
      <w:r w:rsidRPr="009E2845">
        <w:rPr>
          <w:b/>
          <w:lang w:val="ro-RO"/>
        </w:rPr>
        <w:t xml:space="preserve"> tehnică pentru pregătire de proiecte pentru perioada de   programare 2014 - 2020</w:t>
      </w:r>
    </w:p>
    <w:p w:rsidR="003878F6" w:rsidRPr="009E2845" w:rsidRDefault="003878F6" w:rsidP="00984B2A">
      <w:pPr>
        <w:autoSpaceDE w:val="0"/>
        <w:autoSpaceDN w:val="0"/>
        <w:adjustRightInd w:val="0"/>
        <w:ind w:left="2268" w:hanging="567"/>
        <w:jc w:val="both"/>
        <w:rPr>
          <w:lang w:val="ro-RO"/>
        </w:rPr>
      </w:pPr>
      <w:r w:rsidRPr="009E2845">
        <w:rPr>
          <w:lang w:val="ro-RO"/>
        </w:rPr>
        <w:t xml:space="preserve">10.a) </w:t>
      </w:r>
      <w:r w:rsidRPr="009E2845">
        <w:rPr>
          <w:i/>
          <w:lang w:val="ro-RO"/>
        </w:rPr>
        <w:t xml:space="preserve">Modelul Cererii de Finanţare pentru proiectul de asistenta tehnica prin care se va asigura pregatirea Aplicatiei de Finantare pentru investitiile prioritare care vor fi finantate in perioada de programare 2014-2020 </w:t>
      </w:r>
      <w:r w:rsidRPr="009E2845">
        <w:rPr>
          <w:lang w:val="ro-RO"/>
        </w:rPr>
        <w:t xml:space="preserve"> – romana</w:t>
      </w:r>
    </w:p>
    <w:p w:rsidR="003878F6" w:rsidRPr="009E2845" w:rsidRDefault="003878F6" w:rsidP="00984B2A">
      <w:pPr>
        <w:autoSpaceDE w:val="0"/>
        <w:autoSpaceDN w:val="0"/>
        <w:adjustRightInd w:val="0"/>
        <w:ind w:left="2268" w:hanging="567"/>
        <w:jc w:val="both"/>
        <w:rPr>
          <w:lang w:val="ro-RO"/>
        </w:rPr>
      </w:pPr>
      <w:r w:rsidRPr="009E2845">
        <w:rPr>
          <w:lang w:val="ro-RO"/>
        </w:rPr>
        <w:t xml:space="preserve">10.b) </w:t>
      </w:r>
      <w:r w:rsidRPr="009E2845">
        <w:rPr>
          <w:i/>
          <w:lang w:val="ro-RO"/>
        </w:rPr>
        <w:t xml:space="preserve">Modelul Caietului de Sarcini pentru selectarea consultantului care va fi responsabil pentru activitatea de pregatire Aplicatiei de Finantare 2014-2020 </w:t>
      </w:r>
      <w:r w:rsidRPr="009E2845">
        <w:rPr>
          <w:lang w:val="ro-RO"/>
        </w:rPr>
        <w:t xml:space="preserve"> – romana</w:t>
      </w:r>
    </w:p>
    <w:p w:rsidR="00FD1F11" w:rsidRPr="009E2845" w:rsidRDefault="00FD1F11" w:rsidP="00FD1F11">
      <w:pPr>
        <w:tabs>
          <w:tab w:val="left" w:pos="1440"/>
          <w:tab w:val="left" w:pos="1530"/>
        </w:tabs>
        <w:ind w:left="1710" w:hanging="1710"/>
        <w:jc w:val="both"/>
        <w:rPr>
          <w:b/>
          <w:lang w:val="ro-RO"/>
        </w:rPr>
      </w:pPr>
      <w:r w:rsidRPr="009E2845">
        <w:rPr>
          <w:b/>
          <w:lang w:val="ro-RO"/>
        </w:rPr>
        <w:t xml:space="preserve">            </w:t>
      </w:r>
      <w:r w:rsidRPr="00F706B3">
        <w:rPr>
          <w:b/>
          <w:lang w:val="ro-RO"/>
        </w:rPr>
        <w:t xml:space="preserve">Anexa </w:t>
      </w:r>
      <w:r w:rsidR="005F728C">
        <w:rPr>
          <w:b/>
          <w:lang w:val="ro-RO"/>
        </w:rPr>
        <w:t>9</w:t>
      </w:r>
      <w:r w:rsidRPr="00F706B3">
        <w:rPr>
          <w:b/>
          <w:lang w:val="ro-RO"/>
        </w:rPr>
        <w:t>. Lista de verificare proiecte de asistent</w:t>
      </w:r>
      <w:r w:rsidR="00447790">
        <w:rPr>
          <w:b/>
          <w:lang w:val="ro-RO"/>
        </w:rPr>
        <w:t>ţă</w:t>
      </w:r>
      <w:r w:rsidRPr="00F706B3">
        <w:rPr>
          <w:b/>
          <w:lang w:val="ro-RO"/>
        </w:rPr>
        <w:t xml:space="preserve"> tehnic</w:t>
      </w:r>
      <w:r w:rsidR="00447790">
        <w:rPr>
          <w:b/>
          <w:lang w:val="ro-RO"/>
        </w:rPr>
        <w:t>ă</w:t>
      </w:r>
      <w:r w:rsidRPr="00F706B3">
        <w:rPr>
          <w:b/>
          <w:lang w:val="ro-RO"/>
        </w:rPr>
        <w:t xml:space="preserve"> de preg</w:t>
      </w:r>
      <w:r w:rsidR="00447790">
        <w:rPr>
          <w:b/>
          <w:lang w:val="ro-RO"/>
        </w:rPr>
        <w:t>ă</w:t>
      </w:r>
      <w:r w:rsidRPr="00F706B3">
        <w:rPr>
          <w:b/>
          <w:lang w:val="ro-RO"/>
        </w:rPr>
        <w:t>tire a aplicaţiilor de   finanţare</w:t>
      </w:r>
    </w:p>
    <w:p w:rsidR="0035314D" w:rsidRPr="009E2845" w:rsidRDefault="0035314D" w:rsidP="00FD1F11">
      <w:pPr>
        <w:autoSpaceDE w:val="0"/>
        <w:autoSpaceDN w:val="0"/>
        <w:adjustRightInd w:val="0"/>
        <w:ind w:left="1710" w:hanging="1710"/>
        <w:jc w:val="both"/>
        <w:rPr>
          <w:b/>
          <w:lang w:val="ro-RO"/>
        </w:rPr>
      </w:pPr>
      <w:r w:rsidRPr="009E2845">
        <w:rPr>
          <w:lang w:val="ro-RO"/>
        </w:rPr>
        <w:t xml:space="preserve">           </w:t>
      </w:r>
      <w:r w:rsidR="00FD1F11" w:rsidRPr="009E2845">
        <w:rPr>
          <w:b/>
          <w:lang w:val="ro-RO"/>
        </w:rPr>
        <w:t xml:space="preserve">Anexa </w:t>
      </w:r>
      <w:r w:rsidR="005F728C">
        <w:rPr>
          <w:b/>
          <w:lang w:val="ro-RO"/>
        </w:rPr>
        <w:t>10</w:t>
      </w:r>
      <w:r w:rsidRPr="009E2845">
        <w:rPr>
          <w:b/>
          <w:lang w:val="ro-RO"/>
        </w:rPr>
        <w:t xml:space="preserve">. </w:t>
      </w:r>
      <w:r w:rsidR="004C0391" w:rsidRPr="009E2845">
        <w:rPr>
          <w:b/>
          <w:lang w:val="ro-RO"/>
        </w:rPr>
        <w:t>Declaraţie privind eligibilitatea TVA aferente cheltuielilor ce vor fi efectuate în cadrul proiectului propus spre finanţare din instrumente structurale</w:t>
      </w:r>
    </w:p>
    <w:p w:rsidR="00CF129F" w:rsidRDefault="00CF129F" w:rsidP="00F47191">
      <w:pPr>
        <w:autoSpaceDE w:val="0"/>
        <w:autoSpaceDN w:val="0"/>
        <w:adjustRightInd w:val="0"/>
        <w:rPr>
          <w:b/>
          <w:lang w:val="ro-RO"/>
        </w:rPr>
      </w:pPr>
    </w:p>
    <w:p w:rsidR="00CF129F" w:rsidRDefault="00CF129F" w:rsidP="00F47191">
      <w:pPr>
        <w:autoSpaceDE w:val="0"/>
        <w:autoSpaceDN w:val="0"/>
        <w:adjustRightInd w:val="0"/>
        <w:rPr>
          <w:b/>
          <w:lang w:val="ro-RO"/>
        </w:rPr>
      </w:pPr>
    </w:p>
    <w:p w:rsidR="00CF129F" w:rsidRDefault="00CF129F" w:rsidP="00F47191">
      <w:pPr>
        <w:autoSpaceDE w:val="0"/>
        <w:autoSpaceDN w:val="0"/>
        <w:adjustRightInd w:val="0"/>
        <w:rPr>
          <w:b/>
          <w:lang w:val="ro-RO"/>
        </w:rPr>
      </w:pPr>
    </w:p>
    <w:p w:rsidR="00B77DEC" w:rsidRDefault="00B77DEC" w:rsidP="00F47191">
      <w:pPr>
        <w:autoSpaceDE w:val="0"/>
        <w:autoSpaceDN w:val="0"/>
        <w:adjustRightInd w:val="0"/>
        <w:rPr>
          <w:b/>
          <w:lang w:val="ro-RO"/>
        </w:rPr>
      </w:pPr>
    </w:p>
    <w:p w:rsidR="00B77DEC" w:rsidRDefault="00B77DEC" w:rsidP="00F47191">
      <w:pPr>
        <w:autoSpaceDE w:val="0"/>
        <w:autoSpaceDN w:val="0"/>
        <w:adjustRightInd w:val="0"/>
        <w:rPr>
          <w:b/>
          <w:lang w:val="ro-RO"/>
        </w:rPr>
      </w:pPr>
    </w:p>
    <w:p w:rsidR="00B77DEC" w:rsidRDefault="00B77DEC" w:rsidP="00F47191">
      <w:pPr>
        <w:autoSpaceDE w:val="0"/>
        <w:autoSpaceDN w:val="0"/>
        <w:adjustRightInd w:val="0"/>
        <w:rPr>
          <w:b/>
          <w:lang w:val="ro-RO"/>
        </w:rPr>
      </w:pPr>
    </w:p>
    <w:p w:rsidR="006E6B61" w:rsidRPr="009E2845" w:rsidRDefault="006E6B61" w:rsidP="00F47191">
      <w:pPr>
        <w:autoSpaceDE w:val="0"/>
        <w:autoSpaceDN w:val="0"/>
        <w:adjustRightInd w:val="0"/>
        <w:rPr>
          <w:b/>
          <w:lang w:val="ro-RO"/>
        </w:rPr>
      </w:pPr>
      <w:r w:rsidRPr="009E2845">
        <w:rPr>
          <w:b/>
          <w:lang w:val="ro-RO"/>
        </w:rPr>
        <w:lastRenderedPageBreak/>
        <w:t>Introducere</w:t>
      </w:r>
    </w:p>
    <w:p w:rsidR="00F47191" w:rsidRPr="009E2845" w:rsidRDefault="00F47191" w:rsidP="00F47191">
      <w:pPr>
        <w:pStyle w:val="NORML"/>
        <w:tabs>
          <w:tab w:val="left" w:pos="374"/>
        </w:tabs>
        <w:suppressAutoHyphens w:val="0"/>
        <w:spacing w:before="0" w:after="0"/>
        <w:rPr>
          <w:lang w:val="ro-RO" w:eastAsia="en-US"/>
        </w:rPr>
      </w:pPr>
    </w:p>
    <w:p w:rsidR="006E6B61" w:rsidRPr="009E2845" w:rsidRDefault="006E6B61" w:rsidP="00F47191">
      <w:pPr>
        <w:pStyle w:val="NORML"/>
        <w:tabs>
          <w:tab w:val="left" w:pos="374"/>
        </w:tabs>
        <w:suppressAutoHyphens w:val="0"/>
        <w:spacing w:before="0" w:after="0"/>
        <w:rPr>
          <w:bCs/>
          <w:lang w:val="ro-RO" w:eastAsia="en-US"/>
        </w:rPr>
      </w:pPr>
      <w:r w:rsidRPr="009E2845">
        <w:rPr>
          <w:lang w:val="ro-RO" w:eastAsia="en-US"/>
        </w:rPr>
        <w:t>Prezentul ghid a fost elaborat de Autoritatea de Management pentru P</w:t>
      </w:r>
      <w:r w:rsidR="00D104A9" w:rsidRPr="009E2845">
        <w:rPr>
          <w:lang w:val="ro-RO" w:eastAsia="en-US"/>
        </w:rPr>
        <w:t xml:space="preserve">rogramul </w:t>
      </w:r>
      <w:r w:rsidRPr="009E2845">
        <w:rPr>
          <w:lang w:val="ro-RO" w:eastAsia="en-US"/>
        </w:rPr>
        <w:t>O</w:t>
      </w:r>
      <w:r w:rsidR="00D104A9" w:rsidRPr="009E2845">
        <w:rPr>
          <w:lang w:val="ro-RO" w:eastAsia="en-US"/>
        </w:rPr>
        <w:t xml:space="preserve">peraţional </w:t>
      </w:r>
      <w:r w:rsidRPr="009E2845">
        <w:rPr>
          <w:lang w:val="ro-RO" w:eastAsia="en-US"/>
        </w:rPr>
        <w:t>S</w:t>
      </w:r>
      <w:r w:rsidR="00D104A9" w:rsidRPr="009E2845">
        <w:rPr>
          <w:lang w:val="ro-RO" w:eastAsia="en-US"/>
        </w:rPr>
        <w:t>ectorial</w:t>
      </w:r>
      <w:r w:rsidRPr="009E2845">
        <w:rPr>
          <w:lang w:val="ro-RO" w:eastAsia="en-US"/>
        </w:rPr>
        <w:t xml:space="preserve"> Mediu pentru a veni în sprijinul solicitanţilor care doresc să obţină finanţare nerambursabilă pentru proiecte </w:t>
      </w:r>
      <w:r w:rsidRPr="009E2845">
        <w:rPr>
          <w:bCs/>
          <w:lang w:val="ro-RO" w:eastAsia="en-US"/>
        </w:rPr>
        <w:t xml:space="preserve">de investiţii </w:t>
      </w:r>
      <w:r w:rsidR="00B12523" w:rsidRPr="009E2845">
        <w:rPr>
          <w:bCs/>
          <w:lang w:val="ro-RO" w:eastAsia="en-US"/>
        </w:rPr>
        <w:t>ş</w:t>
      </w:r>
      <w:r w:rsidR="00DB2589" w:rsidRPr="009E2845">
        <w:rPr>
          <w:bCs/>
          <w:lang w:val="ro-RO" w:eastAsia="en-US"/>
        </w:rPr>
        <w:t>i de asisten</w:t>
      </w:r>
      <w:r w:rsidR="00B12523" w:rsidRPr="009E2845">
        <w:rPr>
          <w:bCs/>
          <w:lang w:val="ro-RO" w:eastAsia="en-US"/>
        </w:rPr>
        <w:t>ţă</w:t>
      </w:r>
      <w:r w:rsidR="00DB2589" w:rsidRPr="009E2845">
        <w:rPr>
          <w:bCs/>
          <w:lang w:val="ro-RO" w:eastAsia="en-US"/>
        </w:rPr>
        <w:t xml:space="preserve"> tehnic</w:t>
      </w:r>
      <w:r w:rsidR="00B12523" w:rsidRPr="009E2845">
        <w:rPr>
          <w:bCs/>
          <w:lang w:val="ro-RO" w:eastAsia="en-US"/>
        </w:rPr>
        <w:t>ă</w:t>
      </w:r>
      <w:r w:rsidR="00DB2589" w:rsidRPr="009E2845">
        <w:rPr>
          <w:bCs/>
          <w:lang w:val="ro-RO" w:eastAsia="en-US"/>
        </w:rPr>
        <w:t xml:space="preserve"> de preg</w:t>
      </w:r>
      <w:r w:rsidR="00B12523" w:rsidRPr="009E2845">
        <w:rPr>
          <w:bCs/>
          <w:lang w:val="ro-RO" w:eastAsia="en-US"/>
        </w:rPr>
        <w:t>ă</w:t>
      </w:r>
      <w:r w:rsidR="00DB2589" w:rsidRPr="009E2845">
        <w:rPr>
          <w:bCs/>
          <w:lang w:val="ro-RO" w:eastAsia="en-US"/>
        </w:rPr>
        <w:t xml:space="preserve">tire proiecte </w:t>
      </w:r>
      <w:r w:rsidRPr="009E2845">
        <w:rPr>
          <w:bCs/>
          <w:lang w:val="ro-RO" w:eastAsia="en-US"/>
        </w:rPr>
        <w:t>în sectorul de apă şi apă uzată</w:t>
      </w:r>
      <w:r w:rsidR="00DB2589" w:rsidRPr="009E2845">
        <w:rPr>
          <w:bCs/>
          <w:lang w:val="ro-RO" w:eastAsia="en-US"/>
        </w:rPr>
        <w:t>,</w:t>
      </w:r>
      <w:r w:rsidRPr="009E2845">
        <w:rPr>
          <w:bCs/>
          <w:lang w:val="ro-RO" w:eastAsia="en-US"/>
        </w:rPr>
        <w:t xml:space="preserve"> în cadrul </w:t>
      </w:r>
      <w:r w:rsidR="00DF0F61" w:rsidRPr="009E2845">
        <w:rPr>
          <w:bCs/>
          <w:lang w:val="ro-RO" w:eastAsia="en-US"/>
        </w:rPr>
        <w:t>A</w:t>
      </w:r>
      <w:r w:rsidRPr="009E2845">
        <w:rPr>
          <w:bCs/>
          <w:lang w:val="ro-RO" w:eastAsia="en-US"/>
        </w:rPr>
        <w:t xml:space="preserve">xei </w:t>
      </w:r>
      <w:r w:rsidR="00DF0F61" w:rsidRPr="009E2845">
        <w:rPr>
          <w:bCs/>
          <w:lang w:val="ro-RO" w:eastAsia="en-US"/>
        </w:rPr>
        <w:t>P</w:t>
      </w:r>
      <w:r w:rsidRPr="009E2845">
        <w:rPr>
          <w:bCs/>
          <w:lang w:val="ro-RO" w:eastAsia="en-US"/>
        </w:rPr>
        <w:t xml:space="preserve">rioritare </w:t>
      </w:r>
      <w:r w:rsidR="00810595" w:rsidRPr="009E2845">
        <w:rPr>
          <w:bCs/>
          <w:lang w:val="ro-RO" w:eastAsia="en-US"/>
        </w:rPr>
        <w:t xml:space="preserve">1 </w:t>
      </w:r>
      <w:r w:rsidR="00DF0F61" w:rsidRPr="009E2845">
        <w:rPr>
          <w:bCs/>
          <w:lang w:val="ro-RO" w:eastAsia="en-US"/>
        </w:rPr>
        <w:t>„</w:t>
      </w:r>
      <w:r w:rsidRPr="009E2845">
        <w:rPr>
          <w:bCs/>
          <w:lang w:val="ro-RO" w:eastAsia="en-US"/>
        </w:rPr>
        <w:t>Extinderea şi modernizarea sistemelor de apă şi apă uzată</w:t>
      </w:r>
      <w:r w:rsidR="00A45BE6" w:rsidRPr="009E2845">
        <w:rPr>
          <w:bCs/>
          <w:lang w:val="ro-RO" w:eastAsia="en-US"/>
        </w:rPr>
        <w:t>”</w:t>
      </w:r>
      <w:r w:rsidRPr="009E2845">
        <w:rPr>
          <w:bCs/>
          <w:lang w:val="ro-RO" w:eastAsia="en-US"/>
        </w:rPr>
        <w:t>.</w:t>
      </w:r>
    </w:p>
    <w:p w:rsidR="006E6B61" w:rsidRPr="009E2845" w:rsidRDefault="006E6B61" w:rsidP="00F47191">
      <w:pPr>
        <w:jc w:val="both"/>
        <w:rPr>
          <w:lang w:val="ro-RO"/>
        </w:rPr>
      </w:pPr>
      <w:r w:rsidRPr="009E2845">
        <w:rPr>
          <w:lang w:val="ro-RO"/>
        </w:rPr>
        <w:t>Programul Operaţional Sectorial Mediu</w:t>
      </w:r>
      <w:r w:rsidR="00DF0F61" w:rsidRPr="009E2845">
        <w:rPr>
          <w:lang w:val="ro-RO"/>
        </w:rPr>
        <w:t xml:space="preserve"> </w:t>
      </w:r>
      <w:r w:rsidR="00B334C2" w:rsidRPr="009E2845">
        <w:rPr>
          <w:lang w:val="ro-RO"/>
        </w:rPr>
        <w:t>(POS Mediu)</w:t>
      </w:r>
      <w:r w:rsidRPr="009E2845">
        <w:rPr>
          <w:lang w:val="ro-RO"/>
        </w:rPr>
        <w:t xml:space="preserve"> este documentul strategic de referinţă în baza căruia se finanţ</w:t>
      </w:r>
      <w:r w:rsidR="00371A44" w:rsidRPr="009E2845">
        <w:rPr>
          <w:lang w:val="ro-RO"/>
        </w:rPr>
        <w:t>ează</w:t>
      </w:r>
      <w:r w:rsidRPr="009E2845">
        <w:rPr>
          <w:lang w:val="ro-RO"/>
        </w:rPr>
        <w:t xml:space="preserve"> din fonduri europene proiecte prioritare de mediu în perioada 2007-2013. </w:t>
      </w:r>
      <w:r w:rsidR="00BF17DC" w:rsidRPr="009E2845">
        <w:rPr>
          <w:lang w:val="ro-RO"/>
        </w:rPr>
        <w:t xml:space="preserve">                          Pentru Axa Prioritară </w:t>
      </w:r>
      <w:r w:rsidR="00DF3BF1" w:rsidRPr="009E2845">
        <w:rPr>
          <w:lang w:val="ro-RO"/>
        </w:rPr>
        <w:t>1</w:t>
      </w:r>
      <w:r w:rsidRPr="009E2845">
        <w:rPr>
          <w:lang w:val="ro-RO"/>
        </w:rPr>
        <w:t xml:space="preserve"> contribuţia financiară a Uniunii Europene</w:t>
      </w:r>
      <w:r w:rsidR="00187F20" w:rsidRPr="009E2845">
        <w:rPr>
          <w:lang w:val="ro-RO"/>
        </w:rPr>
        <w:t>, prin Fondul de Coeziune (FC),</w:t>
      </w:r>
      <w:r w:rsidRPr="009E2845">
        <w:rPr>
          <w:lang w:val="ro-RO"/>
        </w:rPr>
        <w:t xml:space="preserve"> poate ajunge până la </w:t>
      </w:r>
      <w:r w:rsidR="00DE7CC6" w:rsidRPr="009E2845">
        <w:rPr>
          <w:lang w:val="ro-RO"/>
        </w:rPr>
        <w:t>88,16</w:t>
      </w:r>
      <w:r w:rsidRPr="009E2845">
        <w:rPr>
          <w:lang w:val="ro-RO"/>
        </w:rPr>
        <w:t xml:space="preserve">% din </w:t>
      </w:r>
      <w:r w:rsidR="00F62670" w:rsidRPr="009E2845">
        <w:rPr>
          <w:lang w:val="ro-RO"/>
        </w:rPr>
        <w:t xml:space="preserve">deficitul </w:t>
      </w:r>
      <w:r w:rsidR="00A16B8F" w:rsidRPr="009E2845">
        <w:rPr>
          <w:lang w:val="ro-RO"/>
        </w:rPr>
        <w:t xml:space="preserve">de </w:t>
      </w:r>
      <w:r w:rsidR="00F62670" w:rsidRPr="009E2845">
        <w:rPr>
          <w:lang w:val="ro-RO"/>
        </w:rPr>
        <w:t>finan</w:t>
      </w:r>
      <w:r w:rsidR="00A16B8F" w:rsidRPr="009E2845">
        <w:rPr>
          <w:lang w:val="ro-RO"/>
        </w:rPr>
        <w:t>ţare</w:t>
      </w:r>
      <w:r w:rsidR="00F62670" w:rsidRPr="009E2845">
        <w:rPr>
          <w:lang w:val="ro-RO"/>
        </w:rPr>
        <w:t xml:space="preserve"> </w:t>
      </w:r>
      <w:r w:rsidR="00A16B8F" w:rsidRPr="009E2845">
        <w:rPr>
          <w:lang w:val="ro-RO"/>
        </w:rPr>
        <w:t>calcul</w:t>
      </w:r>
      <w:r w:rsidR="00F62670" w:rsidRPr="009E2845">
        <w:rPr>
          <w:lang w:val="ro-RO"/>
        </w:rPr>
        <w:t>a</w:t>
      </w:r>
      <w:r w:rsidR="00A16B8F" w:rsidRPr="009E2845">
        <w:rPr>
          <w:lang w:val="ro-RO"/>
        </w:rPr>
        <w:t>t la nivelul proiectului</w:t>
      </w:r>
      <w:r w:rsidRPr="009E2845">
        <w:rPr>
          <w:lang w:val="ro-RO"/>
        </w:rPr>
        <w:t xml:space="preserve">, cofinanţarea fiind </w:t>
      </w:r>
      <w:r w:rsidR="00F62670" w:rsidRPr="009E2845">
        <w:rPr>
          <w:lang w:val="ro-RO"/>
        </w:rPr>
        <w:t>asigurată din bugetul naţional</w:t>
      </w:r>
      <w:r w:rsidR="00E9375B">
        <w:rPr>
          <w:lang w:val="ro-RO"/>
        </w:rPr>
        <w:t xml:space="preserve"> (10,8</w:t>
      </w:r>
      <w:r w:rsidR="002E1CE4">
        <w:rPr>
          <w:lang w:val="ro-RO"/>
        </w:rPr>
        <w:t>4</w:t>
      </w:r>
      <w:r w:rsidR="00E9375B">
        <w:rPr>
          <w:lang w:val="ro-RO"/>
        </w:rPr>
        <w:t>)</w:t>
      </w:r>
      <w:r w:rsidR="00F62670" w:rsidRPr="009E2845">
        <w:rPr>
          <w:lang w:val="ro-RO"/>
        </w:rPr>
        <w:t xml:space="preserve"> </w:t>
      </w:r>
      <w:r w:rsidR="00A16B8F" w:rsidRPr="009E2845">
        <w:rPr>
          <w:lang w:val="ro-RO"/>
        </w:rPr>
        <w:t>ş</w:t>
      </w:r>
      <w:r w:rsidR="00F62670" w:rsidRPr="009E2845">
        <w:rPr>
          <w:lang w:val="ro-RO"/>
        </w:rPr>
        <w:t>i local</w:t>
      </w:r>
      <w:r w:rsidR="00E9375B">
        <w:rPr>
          <w:lang w:val="ro-RO"/>
        </w:rPr>
        <w:t xml:space="preserve"> (1%)</w:t>
      </w:r>
      <w:r w:rsidR="00F62670" w:rsidRPr="009E2845">
        <w:rPr>
          <w:lang w:val="ro-RO"/>
        </w:rPr>
        <w:t xml:space="preserve">. </w:t>
      </w:r>
    </w:p>
    <w:p w:rsidR="00BF17DC" w:rsidRPr="009E2845" w:rsidRDefault="00BF17DC" w:rsidP="00F47191">
      <w:pPr>
        <w:jc w:val="both"/>
        <w:rPr>
          <w:lang w:val="ro-RO"/>
        </w:rPr>
      </w:pPr>
    </w:p>
    <w:p w:rsidR="00BF17DC" w:rsidRPr="009E2845" w:rsidRDefault="00DB70D1" w:rsidP="00F47191">
      <w:pPr>
        <w:jc w:val="both"/>
        <w:rPr>
          <w:b/>
          <w:lang w:val="ro-RO"/>
        </w:rPr>
      </w:pPr>
      <w:r w:rsidRPr="009E2845">
        <w:rPr>
          <w:lang w:val="ro-RO"/>
        </w:rPr>
        <w:t xml:space="preserve">Textele </w:t>
      </w:r>
      <w:r w:rsidR="00BF17DC" w:rsidRPr="009E2845">
        <w:rPr>
          <w:lang w:val="ro-RO"/>
        </w:rPr>
        <w:t>integral</w:t>
      </w:r>
      <w:r w:rsidRPr="009E2845">
        <w:rPr>
          <w:lang w:val="ro-RO"/>
        </w:rPr>
        <w:t>e</w:t>
      </w:r>
      <w:r w:rsidR="00BF17DC" w:rsidRPr="009E2845">
        <w:rPr>
          <w:lang w:val="ro-RO"/>
        </w:rPr>
        <w:t xml:space="preserve"> al</w:t>
      </w:r>
      <w:r w:rsidRPr="009E2845">
        <w:rPr>
          <w:lang w:val="ro-RO"/>
        </w:rPr>
        <w:t>e</w:t>
      </w:r>
      <w:r w:rsidR="00BF17DC" w:rsidRPr="009E2845">
        <w:rPr>
          <w:lang w:val="ro-RO"/>
        </w:rPr>
        <w:t xml:space="preserve"> POS Mediu </w:t>
      </w:r>
      <w:r w:rsidR="0098150C" w:rsidRPr="009E2845">
        <w:rPr>
          <w:lang w:val="ro-RO"/>
        </w:rPr>
        <w:t>ş</w:t>
      </w:r>
      <w:r w:rsidR="00371A44" w:rsidRPr="009E2845">
        <w:rPr>
          <w:lang w:val="ro-RO"/>
        </w:rPr>
        <w:t xml:space="preserve">i Documentului Cadru de Implementare a POS Mediu </w:t>
      </w:r>
      <w:r w:rsidR="00BF17DC" w:rsidRPr="009E2845">
        <w:rPr>
          <w:lang w:val="ro-RO"/>
        </w:rPr>
        <w:t>pot fi consultat</w:t>
      </w:r>
      <w:r w:rsidRPr="009E2845">
        <w:rPr>
          <w:lang w:val="ro-RO"/>
        </w:rPr>
        <w:t>e</w:t>
      </w:r>
      <w:r w:rsidR="00BF17DC" w:rsidRPr="009E2845">
        <w:rPr>
          <w:lang w:val="ro-RO"/>
        </w:rPr>
        <w:t xml:space="preserve"> la adresa</w:t>
      </w:r>
      <w:r w:rsidR="00826F16" w:rsidRPr="009E2845">
        <w:rPr>
          <w:lang w:val="ro-RO"/>
        </w:rPr>
        <w:t>:</w:t>
      </w:r>
      <w:r w:rsidR="00BF17DC" w:rsidRPr="009E2845">
        <w:rPr>
          <w:lang w:val="ro-RO"/>
        </w:rPr>
        <w:t xml:space="preserve"> </w:t>
      </w:r>
      <w:hyperlink r:id="rId8" w:history="1">
        <w:r w:rsidR="00066C07" w:rsidRPr="009E2845">
          <w:rPr>
            <w:rStyle w:val="Hyperlink"/>
            <w:lang w:val="ro-RO"/>
          </w:rPr>
          <w:t>www.posmediu.ro</w:t>
        </w:r>
      </w:hyperlink>
      <w:r w:rsidR="00826F16" w:rsidRPr="009E2845">
        <w:rPr>
          <w:lang w:val="ro-RO"/>
        </w:rPr>
        <w:t>.</w:t>
      </w:r>
    </w:p>
    <w:p w:rsidR="006E6B61" w:rsidRPr="009E2845" w:rsidRDefault="006E6B61" w:rsidP="00F47191">
      <w:pPr>
        <w:jc w:val="both"/>
        <w:rPr>
          <w:lang w:val="ro-RO"/>
        </w:rPr>
      </w:pPr>
      <w:r w:rsidRPr="009E2845">
        <w:rPr>
          <w:lang w:val="ro-RO"/>
        </w:rPr>
        <w:t>Ghidul este elaborat în baza prevederilor Programului Operaţional Sectorial Mediu 2007 – 2013 şi în corelare cu legislaţia comunitară şi naţională privind asistenţa financiară nerambursabilă acordată României de către Uniunea Europeană prin instrumentele structurale</w:t>
      </w:r>
      <w:r w:rsidR="005C2C96" w:rsidRPr="009E2845">
        <w:rPr>
          <w:rStyle w:val="FootnoteReference"/>
          <w:lang w:val="ro-RO"/>
        </w:rPr>
        <w:footnoteReference w:id="1"/>
      </w:r>
      <w:r w:rsidRPr="009E2845">
        <w:rPr>
          <w:lang w:val="ro-RO"/>
        </w:rPr>
        <w:t>.</w:t>
      </w:r>
    </w:p>
    <w:p w:rsidR="009D5C25" w:rsidRPr="009E2845" w:rsidRDefault="009D5C25" w:rsidP="00F47191">
      <w:pPr>
        <w:jc w:val="both"/>
        <w:rPr>
          <w:noProof/>
          <w:lang w:val="ro-RO"/>
        </w:rPr>
      </w:pPr>
    </w:p>
    <w:p w:rsidR="00BF17DC" w:rsidRPr="009E2845" w:rsidRDefault="00BF17DC" w:rsidP="00F47191">
      <w:pPr>
        <w:jc w:val="both"/>
        <w:rPr>
          <w:b/>
          <w:lang w:val="ro-RO"/>
        </w:rPr>
      </w:pPr>
      <w:r w:rsidRPr="009E2845">
        <w:rPr>
          <w:lang w:val="ro-RO"/>
        </w:rPr>
        <w:t>Totodată, ghidul conţine un set de definiţii utile privind instrumentele structurale şi sectorul de apă-apă uzată, precum şi o listă cu actele normative relevante.</w:t>
      </w:r>
    </w:p>
    <w:p w:rsidR="00C532F9" w:rsidRPr="009E2845" w:rsidRDefault="006E6B61" w:rsidP="00F47191">
      <w:pPr>
        <w:jc w:val="both"/>
        <w:rPr>
          <w:lang w:val="ro-RO"/>
        </w:rPr>
      </w:pPr>
      <w:r w:rsidRPr="00943C18">
        <w:rPr>
          <w:b/>
          <w:u w:val="single"/>
          <w:lang w:val="ro-RO"/>
        </w:rPr>
        <w:t>Capitolul I</w:t>
      </w:r>
      <w:r w:rsidRPr="009E2845">
        <w:rPr>
          <w:lang w:val="ro-RO"/>
        </w:rPr>
        <w:t xml:space="preserve"> al acestui ghid “Informaţii generale” cuprinde aspecte relevante cu privire la POS Mediu şi Axa prioritară 1 – “</w:t>
      </w:r>
      <w:r w:rsidRPr="009E2845">
        <w:rPr>
          <w:iCs/>
          <w:lang w:val="ro-RO"/>
        </w:rPr>
        <w:t>Extinderea şi modernizarea sistemelor de apă şi apă uzată</w:t>
      </w:r>
      <w:r w:rsidRPr="009E2845">
        <w:rPr>
          <w:lang w:val="ro-RO"/>
        </w:rPr>
        <w:t>”.</w:t>
      </w:r>
    </w:p>
    <w:p w:rsidR="006E6B61" w:rsidRPr="009E2845" w:rsidRDefault="005A300E" w:rsidP="00F47191">
      <w:pPr>
        <w:jc w:val="both"/>
        <w:rPr>
          <w:lang w:val="ro-RO"/>
        </w:rPr>
      </w:pPr>
      <w:r w:rsidRPr="00943C18">
        <w:rPr>
          <w:b/>
          <w:u w:val="single"/>
          <w:lang w:val="ro-RO"/>
        </w:rPr>
        <w:t>Capitolul II</w:t>
      </w:r>
      <w:r w:rsidRPr="009E2845">
        <w:rPr>
          <w:b/>
          <w:lang w:val="ro-RO"/>
        </w:rPr>
        <w:t>,</w:t>
      </w:r>
      <w:r w:rsidRPr="009E2845">
        <w:rPr>
          <w:lang w:val="ro-RO"/>
        </w:rPr>
        <w:t xml:space="preserve"> “Reguli privind preg</w:t>
      </w:r>
      <w:r w:rsidR="00447790">
        <w:rPr>
          <w:lang w:val="ro-RO"/>
        </w:rPr>
        <w:t>ă</w:t>
      </w:r>
      <w:r w:rsidRPr="009E2845">
        <w:rPr>
          <w:lang w:val="ro-RO"/>
        </w:rPr>
        <w:t xml:space="preserve">tirea proiectelor” cuprinde o serie de cerinte referitoare la procesul de pregatire a proiectelor. </w:t>
      </w:r>
    </w:p>
    <w:p w:rsidR="00943C18" w:rsidRDefault="00462686" w:rsidP="00F47191">
      <w:pPr>
        <w:jc w:val="both"/>
        <w:rPr>
          <w:lang w:val="ro-RO"/>
        </w:rPr>
      </w:pPr>
      <w:r w:rsidRPr="009E2845">
        <w:rPr>
          <w:lang w:val="ro-RO"/>
        </w:rPr>
        <w:t>P</w:t>
      </w:r>
      <w:r w:rsidR="006E6B61" w:rsidRPr="009E2845">
        <w:rPr>
          <w:lang w:val="ro-RO"/>
        </w:rPr>
        <w:t xml:space="preserve">rocesul de </w:t>
      </w:r>
      <w:r w:rsidRPr="009E2845">
        <w:rPr>
          <w:lang w:val="ro-RO"/>
        </w:rPr>
        <w:t xml:space="preserve">depunere </w:t>
      </w:r>
      <w:r w:rsidR="00447790">
        <w:rPr>
          <w:lang w:val="ro-RO"/>
        </w:rPr>
        <w:t>ş</w:t>
      </w:r>
      <w:r w:rsidRPr="009E2845">
        <w:rPr>
          <w:lang w:val="ro-RO"/>
        </w:rPr>
        <w:t xml:space="preserve">i </w:t>
      </w:r>
      <w:r w:rsidR="00735D12" w:rsidRPr="009E2845">
        <w:rPr>
          <w:lang w:val="ro-RO"/>
        </w:rPr>
        <w:t>evaluare</w:t>
      </w:r>
      <w:r w:rsidR="006E6B61" w:rsidRPr="009E2845">
        <w:rPr>
          <w:lang w:val="ro-RO"/>
        </w:rPr>
        <w:t xml:space="preserve"> </w:t>
      </w:r>
      <w:r w:rsidRPr="009E2845">
        <w:rPr>
          <w:lang w:val="ro-RO"/>
        </w:rPr>
        <w:t xml:space="preserve">a proiectelor </w:t>
      </w:r>
      <w:r w:rsidR="006E6B61" w:rsidRPr="009E2845">
        <w:rPr>
          <w:lang w:val="ro-RO"/>
        </w:rPr>
        <w:t xml:space="preserve">este descris în </w:t>
      </w:r>
      <w:r w:rsidR="00B460FD" w:rsidRPr="00943C18">
        <w:rPr>
          <w:b/>
          <w:u w:val="single"/>
          <w:lang w:val="ro-RO"/>
        </w:rPr>
        <w:t>C</w:t>
      </w:r>
      <w:r w:rsidR="006E6B61" w:rsidRPr="00943C18">
        <w:rPr>
          <w:b/>
          <w:u w:val="single"/>
          <w:lang w:val="ro-RO"/>
        </w:rPr>
        <w:t>apitolul II</w:t>
      </w:r>
      <w:r w:rsidR="005A300E" w:rsidRPr="00943C18">
        <w:rPr>
          <w:b/>
          <w:u w:val="single"/>
          <w:lang w:val="ro-RO"/>
        </w:rPr>
        <w:t>I</w:t>
      </w:r>
      <w:r w:rsidR="006E6B61" w:rsidRPr="009E2845">
        <w:rPr>
          <w:lang w:val="ro-RO"/>
        </w:rPr>
        <w:t xml:space="preserve"> </w:t>
      </w:r>
      <w:r w:rsidR="00C532F9" w:rsidRPr="009E2845">
        <w:rPr>
          <w:lang w:val="ro-RO"/>
        </w:rPr>
        <w:t xml:space="preserve"> - </w:t>
      </w:r>
      <w:r w:rsidR="006E6B61" w:rsidRPr="009E2845">
        <w:rPr>
          <w:lang w:val="ro-RO"/>
        </w:rPr>
        <w:t>“</w:t>
      </w:r>
      <w:r w:rsidR="009E4AB6" w:rsidRPr="009E2845">
        <w:rPr>
          <w:lang w:val="ro-RO"/>
        </w:rPr>
        <w:t>Completarea, d</w:t>
      </w:r>
      <w:r w:rsidRPr="009E2845">
        <w:rPr>
          <w:lang w:val="ro-RO"/>
        </w:rPr>
        <w:t>epunerea, verificarea, evaluarea şi aprobarea proiectelor</w:t>
      </w:r>
      <w:r w:rsidR="006E6B61" w:rsidRPr="009E2845">
        <w:rPr>
          <w:lang w:val="ro-RO"/>
        </w:rPr>
        <w:t xml:space="preserve">”. </w:t>
      </w:r>
    </w:p>
    <w:p w:rsidR="00943C18" w:rsidRDefault="00FE2698" w:rsidP="00F47191">
      <w:pPr>
        <w:jc w:val="both"/>
        <w:rPr>
          <w:b/>
          <w:lang w:val="ro-RO"/>
        </w:rPr>
      </w:pPr>
      <w:r w:rsidRPr="00943C18">
        <w:rPr>
          <w:b/>
          <w:u w:val="single"/>
          <w:lang w:val="ro-RO"/>
        </w:rPr>
        <w:t>Capitolul I</w:t>
      </w:r>
      <w:r w:rsidR="005A300E" w:rsidRPr="00943C18">
        <w:rPr>
          <w:b/>
          <w:u w:val="single"/>
          <w:lang w:val="ro-RO"/>
        </w:rPr>
        <w:t>V</w:t>
      </w:r>
      <w:r w:rsidR="00156DEF" w:rsidRPr="009E2845">
        <w:rPr>
          <w:b/>
          <w:lang w:val="ro-RO"/>
        </w:rPr>
        <w:t xml:space="preserve"> </w:t>
      </w:r>
      <w:r w:rsidR="00522507" w:rsidRPr="00943C18">
        <w:rPr>
          <w:lang w:val="ro-RO"/>
        </w:rPr>
        <w:t>prezint</w:t>
      </w:r>
      <w:r w:rsidR="00B12523" w:rsidRPr="00943C18">
        <w:rPr>
          <w:lang w:val="ro-RO"/>
        </w:rPr>
        <w:t>ă</w:t>
      </w:r>
      <w:r w:rsidR="00522507" w:rsidRPr="00943C18">
        <w:rPr>
          <w:lang w:val="ro-RO"/>
        </w:rPr>
        <w:t xml:space="preserve"> o serie de Reguli privind preg</w:t>
      </w:r>
      <w:r w:rsidR="00B12523" w:rsidRPr="00943C18">
        <w:rPr>
          <w:lang w:val="ro-RO"/>
        </w:rPr>
        <w:t>ă</w:t>
      </w:r>
      <w:r w:rsidR="00522507" w:rsidRPr="00943C18">
        <w:rPr>
          <w:lang w:val="ro-RO"/>
        </w:rPr>
        <w:t xml:space="preserve">tirea </w:t>
      </w:r>
      <w:r w:rsidR="00B12523" w:rsidRPr="00943C18">
        <w:rPr>
          <w:lang w:val="ro-RO"/>
        </w:rPr>
        <w:t>ş</w:t>
      </w:r>
      <w:r w:rsidR="00522507" w:rsidRPr="00943C18">
        <w:rPr>
          <w:lang w:val="ro-RO"/>
        </w:rPr>
        <w:t>i aprobarea proiectelor de asisten</w:t>
      </w:r>
      <w:r w:rsidR="00B12523" w:rsidRPr="00943C18">
        <w:rPr>
          <w:lang w:val="ro-RO"/>
        </w:rPr>
        <w:t>ţă</w:t>
      </w:r>
      <w:r w:rsidR="00522507" w:rsidRPr="00943C18">
        <w:rPr>
          <w:lang w:val="ro-RO"/>
        </w:rPr>
        <w:t xml:space="preserve"> tehnic</w:t>
      </w:r>
      <w:r w:rsidR="00B12523" w:rsidRPr="00943C18">
        <w:rPr>
          <w:lang w:val="ro-RO"/>
        </w:rPr>
        <w:t>ă</w:t>
      </w:r>
      <w:r w:rsidR="00522507" w:rsidRPr="00943C18">
        <w:rPr>
          <w:lang w:val="ro-RO"/>
        </w:rPr>
        <w:t xml:space="preserve"> de preg</w:t>
      </w:r>
      <w:r w:rsidR="00B12523" w:rsidRPr="00943C18">
        <w:rPr>
          <w:lang w:val="ro-RO"/>
        </w:rPr>
        <w:t>ă</w:t>
      </w:r>
      <w:r w:rsidR="00522507" w:rsidRPr="00943C18">
        <w:rPr>
          <w:lang w:val="ro-RO"/>
        </w:rPr>
        <w:t>tire proiecte</w:t>
      </w:r>
      <w:r w:rsidR="00943C18">
        <w:rPr>
          <w:b/>
          <w:lang w:val="ro-RO"/>
        </w:rPr>
        <w:t>.</w:t>
      </w:r>
    </w:p>
    <w:p w:rsidR="006E6B61" w:rsidRPr="009E2845" w:rsidRDefault="00522507" w:rsidP="00F47191">
      <w:pPr>
        <w:jc w:val="both"/>
        <w:rPr>
          <w:lang w:val="ro-RO"/>
        </w:rPr>
      </w:pPr>
      <w:r w:rsidRPr="00943C18">
        <w:rPr>
          <w:b/>
          <w:u w:val="single"/>
          <w:lang w:val="ro-RO"/>
        </w:rPr>
        <w:t>Capitolul V</w:t>
      </w:r>
      <w:r w:rsidRPr="009E2845">
        <w:rPr>
          <w:b/>
          <w:lang w:val="ro-RO"/>
        </w:rPr>
        <w:t xml:space="preserve"> -</w:t>
      </w:r>
      <w:r w:rsidRPr="009E2845">
        <w:rPr>
          <w:lang w:val="ro-RO"/>
        </w:rPr>
        <w:t xml:space="preserve"> </w:t>
      </w:r>
      <w:r w:rsidR="006E6B61" w:rsidRPr="009E2845">
        <w:rPr>
          <w:lang w:val="ro-RO"/>
        </w:rPr>
        <w:t>„Informaţii privind finanţarea şi implementarea proiectelor” detaliază aspectele privind finanţarea şi implementarea proiectelor.</w:t>
      </w:r>
    </w:p>
    <w:p w:rsidR="00995659" w:rsidRPr="009E2845" w:rsidRDefault="00995659" w:rsidP="00F47191">
      <w:pPr>
        <w:jc w:val="both"/>
        <w:rPr>
          <w:lang w:val="ro-RO"/>
        </w:rPr>
      </w:pPr>
    </w:p>
    <w:p w:rsidR="00995659" w:rsidRPr="009E2845" w:rsidRDefault="00995659" w:rsidP="00F47191">
      <w:pPr>
        <w:jc w:val="both"/>
        <w:rPr>
          <w:lang w:val="ro-RO"/>
        </w:rPr>
      </w:pPr>
      <w:r w:rsidRPr="009E2845">
        <w:rPr>
          <w:lang w:val="ro-RO"/>
        </w:rPr>
        <w:t>Ghidul mai conţine formularul cererii de finanţare şi instrucţiunile de completare a acestuia, precum şi documentele c</w:t>
      </w:r>
      <w:r w:rsidR="005A300E" w:rsidRPr="009E2845">
        <w:rPr>
          <w:lang w:val="ro-RO"/>
        </w:rPr>
        <w:t>are</w:t>
      </w:r>
      <w:r w:rsidRPr="009E2845">
        <w:rPr>
          <w:lang w:val="ro-RO"/>
        </w:rPr>
        <w:t xml:space="preserve"> trebuie anexate cererii de finanţare în vederea evaluării proiectului.</w:t>
      </w:r>
    </w:p>
    <w:p w:rsidR="00156DEF" w:rsidRPr="009E2845" w:rsidRDefault="00156DEF" w:rsidP="00F47191">
      <w:pPr>
        <w:jc w:val="both"/>
        <w:rPr>
          <w:lang w:val="ro-RO"/>
        </w:rPr>
      </w:pPr>
    </w:p>
    <w:p w:rsidR="00BF17DC" w:rsidRPr="009E2845" w:rsidRDefault="00BF17DC" w:rsidP="00F47191">
      <w:pPr>
        <w:jc w:val="both"/>
        <w:rPr>
          <w:b/>
          <w:i/>
          <w:lang w:val="ro-RO"/>
        </w:rPr>
      </w:pPr>
      <w:r w:rsidRPr="009E2845">
        <w:rPr>
          <w:b/>
          <w:i/>
          <w:lang w:val="ro-RO"/>
        </w:rPr>
        <w:t xml:space="preserve">Se recomandă citirea cu atenţie a acestui ghid înainte de completarea cererii de finanţare! Pentru clarificări </w:t>
      </w:r>
      <w:r w:rsidR="00772A2D" w:rsidRPr="009E2845">
        <w:rPr>
          <w:b/>
          <w:i/>
          <w:lang w:val="ro-RO"/>
        </w:rPr>
        <w:t xml:space="preserve">solicitanţii se pot </w:t>
      </w:r>
      <w:r w:rsidRPr="009E2845">
        <w:rPr>
          <w:b/>
          <w:i/>
          <w:lang w:val="ro-RO"/>
        </w:rPr>
        <w:t xml:space="preserve">adresa </w:t>
      </w:r>
      <w:r w:rsidR="00772A2D" w:rsidRPr="009E2845">
        <w:rPr>
          <w:lang w:val="ro-RO"/>
        </w:rPr>
        <w:t xml:space="preserve">Organismului Intermediar </w:t>
      </w:r>
      <w:r w:rsidR="002F0868">
        <w:rPr>
          <w:lang w:val="ro-RO"/>
        </w:rPr>
        <w:t>relevant</w:t>
      </w:r>
      <w:r w:rsidR="009E4AB6" w:rsidRPr="009E2845">
        <w:rPr>
          <w:lang w:val="ro-RO"/>
        </w:rPr>
        <w:t xml:space="preserve"> (a se vedea datele de contact din Anexa 8)</w:t>
      </w:r>
      <w:r w:rsidR="00772A2D" w:rsidRPr="009E2845">
        <w:rPr>
          <w:lang w:val="ro-RO"/>
        </w:rPr>
        <w:t xml:space="preserve"> sau </w:t>
      </w:r>
      <w:r w:rsidRPr="009E2845">
        <w:rPr>
          <w:b/>
          <w:i/>
          <w:lang w:val="ro-RO"/>
        </w:rPr>
        <w:t>Autorităţii de Management pentru POS Mediu, Direcţia</w:t>
      </w:r>
      <w:r w:rsidR="00030736" w:rsidRPr="009E2845">
        <w:rPr>
          <w:b/>
          <w:i/>
          <w:lang w:val="ro-RO"/>
        </w:rPr>
        <w:t xml:space="preserve"> </w:t>
      </w:r>
      <w:r w:rsidRPr="009E2845">
        <w:rPr>
          <w:b/>
          <w:i/>
          <w:lang w:val="ro-RO"/>
        </w:rPr>
        <w:t>Programare</w:t>
      </w:r>
      <w:r w:rsidR="002F0868">
        <w:rPr>
          <w:b/>
          <w:i/>
          <w:lang w:val="ro-RO"/>
        </w:rPr>
        <w:t>, E</w:t>
      </w:r>
      <w:r w:rsidRPr="009E2845">
        <w:rPr>
          <w:b/>
          <w:i/>
          <w:lang w:val="ro-RO"/>
        </w:rPr>
        <w:t>valuare</w:t>
      </w:r>
      <w:r w:rsidR="00066C07" w:rsidRPr="009E2845">
        <w:rPr>
          <w:b/>
          <w:i/>
          <w:lang w:val="ro-RO"/>
        </w:rPr>
        <w:t xml:space="preserve"> (e-mail: </w:t>
      </w:r>
      <w:hyperlink r:id="rId9" w:history="1">
        <w:r w:rsidR="006A3611" w:rsidRPr="009E2845">
          <w:rPr>
            <w:rStyle w:val="Hyperlink"/>
            <w:b/>
            <w:i/>
            <w:lang w:val="ro-RO"/>
          </w:rPr>
          <w:t>mihaela.iarca@posmediu.ro</w:t>
        </w:r>
      </w:hyperlink>
      <w:r w:rsidR="009E4AB6" w:rsidRPr="009E2845">
        <w:rPr>
          <w:b/>
          <w:i/>
          <w:lang w:val="ro-RO"/>
        </w:rPr>
        <w:t xml:space="preserve">, </w:t>
      </w:r>
      <w:hyperlink r:id="rId10" w:history="1">
        <w:r w:rsidR="008826B5" w:rsidRPr="00406361">
          <w:rPr>
            <w:rStyle w:val="Hyperlink"/>
            <w:b/>
            <w:i/>
            <w:lang w:val="ro-RO"/>
          </w:rPr>
          <w:t>valentin.simion@posmediu.ro</w:t>
        </w:r>
      </w:hyperlink>
      <w:r w:rsidR="00066C07" w:rsidRPr="009E2845">
        <w:rPr>
          <w:b/>
          <w:i/>
          <w:lang w:val="ro-RO"/>
        </w:rPr>
        <w:t>)</w:t>
      </w:r>
      <w:r w:rsidR="00810595" w:rsidRPr="009E2845">
        <w:rPr>
          <w:b/>
          <w:i/>
          <w:lang w:val="ro-RO"/>
        </w:rPr>
        <w:t>.</w:t>
      </w:r>
      <w:r w:rsidR="00772A2D" w:rsidRPr="009E2845">
        <w:rPr>
          <w:b/>
          <w:i/>
          <w:lang w:val="ro-RO"/>
        </w:rPr>
        <w:t xml:space="preserve"> </w:t>
      </w:r>
    </w:p>
    <w:p w:rsidR="00BF17DC" w:rsidRPr="009E2845" w:rsidRDefault="00BF17DC" w:rsidP="00F47191">
      <w:pPr>
        <w:jc w:val="both"/>
        <w:rPr>
          <w:rFonts w:ascii="Arial" w:hAnsi="Arial" w:cs="Arial"/>
          <w:color w:val="FF0000"/>
          <w:lang w:val="ro-RO"/>
        </w:rPr>
      </w:pPr>
    </w:p>
    <w:p w:rsidR="00853565" w:rsidRPr="009E2845" w:rsidRDefault="00735D12" w:rsidP="00F47191">
      <w:pPr>
        <w:jc w:val="both"/>
        <w:rPr>
          <w:lang w:val="ro-RO"/>
        </w:rPr>
      </w:pPr>
      <w:r w:rsidRPr="009E2845">
        <w:rPr>
          <w:lang w:val="ro-RO"/>
        </w:rPr>
        <w:br w:type="page"/>
      </w:r>
    </w:p>
    <w:p w:rsidR="006E6B61" w:rsidRPr="009E2845" w:rsidRDefault="006E6B61" w:rsidP="00F47191">
      <w:pPr>
        <w:jc w:val="both"/>
        <w:rPr>
          <w:b/>
          <w:sz w:val="28"/>
          <w:szCs w:val="28"/>
          <w:lang w:val="ro-RO"/>
        </w:rPr>
      </w:pPr>
      <w:r w:rsidRPr="009E2845">
        <w:rPr>
          <w:b/>
          <w:sz w:val="28"/>
          <w:szCs w:val="28"/>
          <w:lang w:val="ro-RO"/>
        </w:rPr>
        <w:lastRenderedPageBreak/>
        <w:t>Definiţii</w:t>
      </w:r>
      <w:r w:rsidR="00EE14E7" w:rsidRPr="009E2845">
        <w:rPr>
          <w:b/>
          <w:sz w:val="28"/>
          <w:szCs w:val="28"/>
          <w:lang w:val="ro-RO"/>
        </w:rPr>
        <w:t>,</w:t>
      </w:r>
      <w:r w:rsidRPr="009E2845">
        <w:rPr>
          <w:b/>
          <w:sz w:val="28"/>
          <w:szCs w:val="28"/>
          <w:lang w:val="ro-RO"/>
        </w:rPr>
        <w:t xml:space="preserve"> abrevieri</w:t>
      </w:r>
      <w:r w:rsidR="00EE14E7" w:rsidRPr="009E2845">
        <w:rPr>
          <w:b/>
          <w:sz w:val="28"/>
          <w:szCs w:val="28"/>
          <w:lang w:val="ro-RO"/>
        </w:rPr>
        <w:t xml:space="preserve"> şi acronime</w:t>
      </w:r>
    </w:p>
    <w:p w:rsidR="003554B9" w:rsidRPr="009E2845" w:rsidRDefault="003554B9" w:rsidP="00F47191">
      <w:pPr>
        <w:jc w:val="both"/>
        <w:rPr>
          <w:b/>
          <w:lang w:val="ro-RO"/>
        </w:rPr>
      </w:pPr>
    </w:p>
    <w:p w:rsidR="00EE14E7" w:rsidRPr="009E2845" w:rsidRDefault="00EE14E7" w:rsidP="00F47191">
      <w:pPr>
        <w:jc w:val="both"/>
        <w:rPr>
          <w:b/>
          <w:lang w:val="ro-RO"/>
        </w:rPr>
      </w:pPr>
      <w:r w:rsidRPr="009E2845">
        <w:rPr>
          <w:b/>
          <w:lang w:val="ro-RO"/>
        </w:rPr>
        <w:t>Definiţii</w:t>
      </w:r>
    </w:p>
    <w:p w:rsidR="007F3B31" w:rsidRPr="009E2845" w:rsidRDefault="007F3B31" w:rsidP="00F47191">
      <w:pPr>
        <w:jc w:val="both"/>
        <w:rPr>
          <w:b/>
          <w:lang w:val="ro-R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8B7AE6" w:rsidRPr="009E2845" w:rsidTr="00582783">
        <w:tc>
          <w:tcPr>
            <w:tcW w:w="9781" w:type="dxa"/>
            <w:tcBorders>
              <w:top w:val="single" w:sz="4" w:space="0" w:color="auto"/>
              <w:left w:val="single" w:sz="4" w:space="0" w:color="auto"/>
              <w:bottom w:val="single" w:sz="4" w:space="0" w:color="auto"/>
              <w:right w:val="single" w:sz="4" w:space="0" w:color="auto"/>
            </w:tcBorders>
            <w:shd w:val="clear" w:color="auto" w:fill="auto"/>
          </w:tcPr>
          <w:p w:rsidR="008B7AE6" w:rsidRPr="009E2845" w:rsidRDefault="008B7AE6" w:rsidP="00F47191">
            <w:pPr>
              <w:tabs>
                <w:tab w:val="left" w:pos="-748"/>
                <w:tab w:val="right" w:leader="dot" w:pos="7940"/>
                <w:tab w:val="right" w:leader="dot" w:pos="8506"/>
                <w:tab w:val="right" w:leader="dot" w:pos="8881"/>
              </w:tabs>
              <w:jc w:val="both"/>
              <w:rPr>
                <w:b/>
                <w:lang w:val="ro-RO"/>
              </w:rPr>
            </w:pPr>
            <w:r w:rsidRPr="009E2845">
              <w:rPr>
                <w:b/>
                <w:lang w:val="ro-RO"/>
              </w:rPr>
              <w:t xml:space="preserve">Acquis comunitar – </w:t>
            </w:r>
            <w:r w:rsidRPr="009E2845">
              <w:rPr>
                <w:lang w:val="ro-RO"/>
              </w:rPr>
              <w:t>întreaga legislaţie primară şi derivată, precum şi ansamblul politicilor şi instituţiilor create pentru a asigura aplicarea, respectarea şi dezvoltarea corespunzătoare şi continuă a acestei legislaţii.</w:t>
            </w:r>
          </w:p>
        </w:tc>
      </w:tr>
      <w:tr w:rsidR="008B7AE6" w:rsidRPr="009E2845" w:rsidTr="00582783">
        <w:tc>
          <w:tcPr>
            <w:tcW w:w="9781" w:type="dxa"/>
            <w:tcBorders>
              <w:top w:val="single" w:sz="4" w:space="0" w:color="auto"/>
              <w:bottom w:val="single" w:sz="4" w:space="0" w:color="auto"/>
            </w:tcBorders>
          </w:tcPr>
          <w:p w:rsidR="008B7AE6" w:rsidRPr="009E2845" w:rsidRDefault="008B7AE6" w:rsidP="00F47191">
            <w:pPr>
              <w:tabs>
                <w:tab w:val="left" w:pos="-748"/>
                <w:tab w:val="right" w:leader="dot" w:pos="7940"/>
                <w:tab w:val="right" w:leader="dot" w:pos="8506"/>
                <w:tab w:val="right" w:leader="dot" w:pos="8881"/>
              </w:tabs>
              <w:jc w:val="both"/>
              <w:rPr>
                <w:b/>
                <w:lang w:val="ro-RO"/>
              </w:rPr>
            </w:pPr>
            <w:r w:rsidRPr="009E2845">
              <w:rPr>
                <w:b/>
                <w:lang w:val="ro-RO"/>
              </w:rPr>
              <w:t>Asociaţia de Dezvoltare Intercomunitară</w:t>
            </w:r>
            <w:r w:rsidR="008B3ECB" w:rsidRPr="009E2845">
              <w:rPr>
                <w:b/>
                <w:lang w:val="ro-RO"/>
              </w:rPr>
              <w:t xml:space="preserve"> (ADI)</w:t>
            </w:r>
            <w:r w:rsidRPr="009E2845">
              <w:rPr>
                <w:b/>
                <w:lang w:val="ro-RO"/>
              </w:rPr>
              <w:t xml:space="preserve"> - </w:t>
            </w:r>
            <w:r w:rsidRPr="009E2845">
              <w:rPr>
                <w:lang w:val="ro-RO"/>
              </w:rPr>
              <w:t>asocierea intercomunitară, realizată în condiţiile legii, între două sau mai multe unităţi administrativ-teritoriale limitrofe, reprezentate prin autorităţile administraţiei publice locale, în scopul înfiinţării, dezvoltării, gestionării şi/sau exploatării în comun a unor sisteme comunitare de utilităţi publice şi al furnizării/prestării de servicii de utilităţi publice utilizatorilor pe raza teritorială a unităţilor administrativ-teritoriale asociate.</w:t>
            </w:r>
          </w:p>
        </w:tc>
      </w:tr>
      <w:tr w:rsidR="008B7AE6" w:rsidRPr="009E2845" w:rsidTr="00582783">
        <w:tc>
          <w:tcPr>
            <w:tcW w:w="9781" w:type="dxa"/>
            <w:shd w:val="clear" w:color="auto" w:fill="auto"/>
          </w:tcPr>
          <w:p w:rsidR="008B7AE6" w:rsidRPr="009E2845" w:rsidRDefault="008B7AE6" w:rsidP="00F47191">
            <w:pPr>
              <w:tabs>
                <w:tab w:val="left" w:pos="-748"/>
                <w:tab w:val="right" w:leader="dot" w:pos="7940"/>
                <w:tab w:val="right" w:leader="dot" w:pos="8506"/>
                <w:tab w:val="right" w:leader="dot" w:pos="8881"/>
              </w:tabs>
              <w:jc w:val="both"/>
              <w:rPr>
                <w:b/>
                <w:lang w:val="ro-RO"/>
              </w:rPr>
            </w:pPr>
            <w:r w:rsidRPr="009E2845">
              <w:rPr>
                <w:b/>
                <w:lang w:val="ro-RO"/>
              </w:rPr>
              <w:t xml:space="preserve">Autoritatea de Audit </w:t>
            </w:r>
            <w:r w:rsidR="006C137D" w:rsidRPr="009E2845">
              <w:rPr>
                <w:b/>
                <w:lang w:val="ro-RO"/>
              </w:rPr>
              <w:t>(</w:t>
            </w:r>
            <w:r w:rsidR="008B3ECB" w:rsidRPr="009E2845">
              <w:rPr>
                <w:b/>
                <w:lang w:val="ro-RO"/>
              </w:rPr>
              <w:t>AA</w:t>
            </w:r>
            <w:r w:rsidR="006C137D" w:rsidRPr="009E2845">
              <w:rPr>
                <w:b/>
                <w:lang w:val="ro-RO"/>
              </w:rPr>
              <w:t>)</w:t>
            </w:r>
            <w:r w:rsidR="00030736" w:rsidRPr="009E2845">
              <w:rPr>
                <w:b/>
                <w:lang w:val="ro-RO"/>
              </w:rPr>
              <w:t xml:space="preserve"> </w:t>
            </w:r>
            <w:r w:rsidRPr="009E2845">
              <w:rPr>
                <w:b/>
                <w:lang w:val="ro-RO"/>
              </w:rPr>
              <w:t>–</w:t>
            </w:r>
            <w:r w:rsidRPr="009E2845">
              <w:rPr>
                <w:color w:val="313131"/>
                <w:lang w:val="ro-RO"/>
              </w:rPr>
              <w:t xml:space="preserve"> organism independent pe lâng</w:t>
            </w:r>
            <w:r w:rsidR="00030736" w:rsidRPr="009E2845">
              <w:rPr>
                <w:color w:val="313131"/>
                <w:lang w:val="ro-RO"/>
              </w:rPr>
              <w:t>ă</w:t>
            </w:r>
            <w:r w:rsidRPr="009E2845">
              <w:rPr>
                <w:color w:val="313131"/>
                <w:lang w:val="ro-RO"/>
              </w:rPr>
              <w:t xml:space="preserve"> Curtea de Conturi</w:t>
            </w:r>
            <w:r w:rsidR="00030736" w:rsidRPr="009E2845">
              <w:rPr>
                <w:color w:val="313131"/>
                <w:lang w:val="ro-RO"/>
              </w:rPr>
              <w:t>,</w:t>
            </w:r>
            <w:r w:rsidRPr="009E2845">
              <w:rPr>
                <w:b/>
                <w:lang w:val="ro-RO"/>
              </w:rPr>
              <w:t xml:space="preserve"> </w:t>
            </w:r>
            <w:r w:rsidRPr="009E2845">
              <w:rPr>
                <w:lang w:val="ro-RO"/>
              </w:rPr>
              <w:t>înfiinţat prin Legea nr. 200/2005 privind aprobarea O</w:t>
            </w:r>
            <w:r w:rsidR="00030736" w:rsidRPr="009E2845">
              <w:rPr>
                <w:lang w:val="ro-RO"/>
              </w:rPr>
              <w:t>.</w:t>
            </w:r>
            <w:r w:rsidRPr="009E2845">
              <w:rPr>
                <w:lang w:val="ro-RO"/>
              </w:rPr>
              <w:t>U</w:t>
            </w:r>
            <w:r w:rsidR="00030736" w:rsidRPr="009E2845">
              <w:rPr>
                <w:lang w:val="ro-RO"/>
              </w:rPr>
              <w:t>.</w:t>
            </w:r>
            <w:r w:rsidRPr="009E2845">
              <w:rPr>
                <w:lang w:val="ro-RO"/>
              </w:rPr>
              <w:t>G</w:t>
            </w:r>
            <w:r w:rsidR="00030736" w:rsidRPr="009E2845">
              <w:rPr>
                <w:lang w:val="ro-RO"/>
              </w:rPr>
              <w:t>.</w:t>
            </w:r>
            <w:r w:rsidRPr="009E2845">
              <w:rPr>
                <w:lang w:val="ro-RO"/>
              </w:rPr>
              <w:t xml:space="preserve"> nr. 22/2005 pentru completarea Legii nr. 94/1992 privind organizarea şi funcţionarea Curţii de Conturi, care realizeză auditul de sistem, verificări pe bază de eşantion pentru FC, FEDR şi FSE şi declaraţii la finalizarea proiectelor. </w:t>
            </w:r>
          </w:p>
        </w:tc>
      </w:tr>
      <w:tr w:rsidR="008B7AE6" w:rsidRPr="009E2845" w:rsidTr="00582783">
        <w:tc>
          <w:tcPr>
            <w:tcW w:w="9781" w:type="dxa"/>
          </w:tcPr>
          <w:p w:rsidR="008B7AE6" w:rsidRPr="009E2845" w:rsidRDefault="008B7AE6" w:rsidP="00F47191">
            <w:pPr>
              <w:autoSpaceDE w:val="0"/>
              <w:autoSpaceDN w:val="0"/>
              <w:adjustRightInd w:val="0"/>
              <w:jc w:val="both"/>
              <w:rPr>
                <w:bCs/>
                <w:lang w:val="ro-RO"/>
              </w:rPr>
            </w:pPr>
            <w:r w:rsidRPr="009E2845">
              <w:rPr>
                <w:b/>
                <w:lang w:val="ro-RO"/>
              </w:rPr>
              <w:t xml:space="preserve">Autoritatea Naţională pentru Reglementarea şi Monitorizarea Achiziţiilor Publice (ANRMAP) </w:t>
            </w:r>
            <w:r w:rsidRPr="009E2845">
              <w:rPr>
                <w:bCs/>
                <w:lang w:val="ro-RO"/>
              </w:rPr>
              <w:t>–  instituţie independentă care are rolul de a verifica conformitatea procesului de achiziţie publică, după ce acesta a fost derulat de beneficiar (control ex-post).</w:t>
            </w:r>
          </w:p>
        </w:tc>
      </w:tr>
      <w:tr w:rsidR="008B7AE6" w:rsidRPr="009E2845" w:rsidTr="00582783">
        <w:tc>
          <w:tcPr>
            <w:tcW w:w="9781" w:type="dxa"/>
          </w:tcPr>
          <w:p w:rsidR="008B7AE6" w:rsidRPr="009E2845" w:rsidRDefault="008B7AE6" w:rsidP="00D40AAF">
            <w:pPr>
              <w:autoSpaceDE w:val="0"/>
              <w:autoSpaceDN w:val="0"/>
              <w:adjustRightInd w:val="0"/>
              <w:jc w:val="both"/>
              <w:rPr>
                <w:rFonts w:ascii="TimesNewRomanPSMT" w:hAnsi="TimesNewRomanPSMT" w:cs="TimesNewRomanPSMT"/>
                <w:color w:val="000000"/>
                <w:lang w:val="ro-RO"/>
              </w:rPr>
            </w:pPr>
            <w:r w:rsidRPr="009E2845">
              <w:rPr>
                <w:b/>
                <w:lang w:val="ro-RO"/>
              </w:rPr>
              <w:t>Autoritate de Management</w:t>
            </w:r>
            <w:r w:rsidR="001F3C1D" w:rsidRPr="009E2845">
              <w:rPr>
                <w:b/>
                <w:lang w:val="ro-RO"/>
              </w:rPr>
              <w:t xml:space="preserve"> (AM)</w:t>
            </w:r>
            <w:r w:rsidRPr="009E2845">
              <w:rPr>
                <w:lang w:val="ro-RO"/>
              </w:rPr>
              <w:t xml:space="preserve"> – </w:t>
            </w:r>
            <w:r w:rsidRPr="009E2845">
              <w:rPr>
                <w:rFonts w:ascii="TimesNewRomanPSMT" w:hAnsi="TimesNewRomanPSMT" w:cs="TimesNewRomanPSMT"/>
                <w:color w:val="000000"/>
                <w:lang w:val="ro-RO"/>
              </w:rPr>
              <w:t xml:space="preserve">structură în cadrul unei autorităţi publice centrale, responsabilă pentru gestionarea unui program operaţional. Ministerul Mediului </w:t>
            </w:r>
            <w:r w:rsidR="00906EA0" w:rsidRPr="009E2845">
              <w:rPr>
                <w:rFonts w:ascii="TimesNewRomanPSMT" w:hAnsi="TimesNewRomanPSMT" w:cs="TimesNewRomanPSMT"/>
                <w:color w:val="000000"/>
                <w:lang w:val="ro-RO"/>
              </w:rPr>
              <w:t xml:space="preserve">şi </w:t>
            </w:r>
            <w:r w:rsidR="00D40AAF">
              <w:rPr>
                <w:rFonts w:ascii="TimesNewRomanPSMT" w:hAnsi="TimesNewRomanPSMT" w:cs="TimesNewRomanPSMT"/>
                <w:color w:val="000000"/>
                <w:lang w:val="ro-RO"/>
              </w:rPr>
              <w:t>Schimbarilor Climatice</w:t>
            </w:r>
            <w:r w:rsidR="00D40AAF" w:rsidRPr="009E2845">
              <w:rPr>
                <w:rFonts w:ascii="TimesNewRomanPSMT" w:hAnsi="TimesNewRomanPSMT" w:cs="TimesNewRomanPSMT"/>
                <w:color w:val="000000"/>
                <w:lang w:val="ro-RO"/>
              </w:rPr>
              <w:t xml:space="preserve"> </w:t>
            </w:r>
            <w:r w:rsidRPr="009E2845">
              <w:rPr>
                <w:rFonts w:ascii="TimesNewRomanPSMT" w:hAnsi="TimesNewRomanPSMT" w:cs="TimesNewRomanPSMT"/>
                <w:color w:val="000000"/>
                <w:lang w:val="ro-RO"/>
              </w:rPr>
              <w:t>este Autoritate de Management pentru POS Mediu, conform prevederilor H</w:t>
            </w:r>
            <w:r w:rsidR="00906EA0" w:rsidRPr="009E2845">
              <w:rPr>
                <w:rFonts w:ascii="TimesNewRomanPSMT" w:hAnsi="TimesNewRomanPSMT" w:cs="TimesNewRomanPSMT"/>
                <w:color w:val="000000"/>
                <w:lang w:val="ro-RO"/>
              </w:rPr>
              <w:t>.</w:t>
            </w:r>
            <w:r w:rsidRPr="009E2845">
              <w:rPr>
                <w:rFonts w:ascii="TimesNewRomanPSMT" w:hAnsi="TimesNewRomanPSMT" w:cs="TimesNewRomanPSMT"/>
                <w:color w:val="000000"/>
                <w:lang w:val="ro-RO"/>
              </w:rPr>
              <w:t>G</w:t>
            </w:r>
            <w:r w:rsidR="00906EA0" w:rsidRPr="009E2845">
              <w:rPr>
                <w:rFonts w:ascii="TimesNewRomanPSMT" w:hAnsi="TimesNewRomanPSMT" w:cs="TimesNewRomanPSMT"/>
                <w:color w:val="000000"/>
                <w:lang w:val="ro-RO"/>
              </w:rPr>
              <w:t>.</w:t>
            </w:r>
            <w:r w:rsidRPr="009E2845">
              <w:rPr>
                <w:rFonts w:ascii="TimesNewRomanPSMT" w:hAnsi="TimesNewRomanPSMT" w:cs="TimesNewRomanPSMT"/>
                <w:color w:val="000000"/>
                <w:lang w:val="ro-RO"/>
              </w:rPr>
              <w:t xml:space="preserve"> nr. 457/2008</w:t>
            </w:r>
            <w:r w:rsidR="00906EA0" w:rsidRPr="009E2845">
              <w:rPr>
                <w:rFonts w:ascii="TimesNewRomanPSMT" w:hAnsi="TimesNewRomanPSMT" w:cs="TimesNewRomanPSMT"/>
                <w:color w:val="000000"/>
                <w:lang w:val="ro-RO"/>
              </w:rPr>
              <w:t>.</w:t>
            </w:r>
            <w:r w:rsidRPr="009E2845">
              <w:rPr>
                <w:rFonts w:ascii="TimesNewRomanPSMT" w:hAnsi="TimesNewRomanPSMT" w:cs="TimesNewRomanPSMT"/>
                <w:color w:val="000000"/>
                <w:lang w:val="ro-RO"/>
              </w:rPr>
              <w:t xml:space="preserve"> </w:t>
            </w:r>
            <w:r w:rsidR="00906EA0" w:rsidRPr="009E2845">
              <w:rPr>
                <w:rFonts w:ascii="TimesNewRomanPSMT" w:hAnsi="TimesNewRomanPSMT" w:cs="TimesNewRomanPSMT"/>
                <w:color w:val="000000"/>
                <w:lang w:val="ro-RO"/>
              </w:rPr>
              <w:t xml:space="preserve">Conform </w:t>
            </w:r>
            <w:r w:rsidR="00C56849" w:rsidRPr="009E2845">
              <w:rPr>
                <w:lang w:val="ro-RO"/>
              </w:rPr>
              <w:t xml:space="preserve">H.G. nr. </w:t>
            </w:r>
            <w:r w:rsidR="00D40AAF">
              <w:rPr>
                <w:lang w:val="ro-RO"/>
              </w:rPr>
              <w:t>48</w:t>
            </w:r>
            <w:r w:rsidR="00C56849" w:rsidRPr="009E2845">
              <w:rPr>
                <w:lang w:val="ro-RO"/>
              </w:rPr>
              <w:t>/</w:t>
            </w:r>
            <w:r w:rsidR="00D40AAF" w:rsidRPr="009E2845">
              <w:rPr>
                <w:lang w:val="ro-RO"/>
              </w:rPr>
              <w:t>201</w:t>
            </w:r>
            <w:r w:rsidR="00D40AAF">
              <w:rPr>
                <w:lang w:val="ro-RO"/>
              </w:rPr>
              <w:t>3</w:t>
            </w:r>
            <w:r w:rsidR="00D40AAF" w:rsidRPr="009E2845">
              <w:rPr>
                <w:lang w:val="ro-RO"/>
              </w:rPr>
              <w:t xml:space="preserve"> </w:t>
            </w:r>
            <w:r w:rsidR="00906EA0" w:rsidRPr="009E2845">
              <w:rPr>
                <w:rFonts w:ascii="TimesNewRomanPSMT" w:hAnsi="TimesNewRomanPSMT" w:cs="TimesNewRomanPSMT"/>
                <w:color w:val="000000"/>
                <w:lang w:val="ro-RO"/>
              </w:rPr>
              <w:t xml:space="preserve">privind organizarea şi funcţionarea Ministerului Mediului şi </w:t>
            </w:r>
            <w:r w:rsidR="00D40AAF">
              <w:rPr>
                <w:rFonts w:ascii="TimesNewRomanPSMT" w:hAnsi="TimesNewRomanPSMT" w:cs="TimesNewRomanPSMT"/>
                <w:color w:val="000000"/>
                <w:lang w:val="ro-RO"/>
              </w:rPr>
              <w:t>Schimbarilor Climatice</w:t>
            </w:r>
            <w:r w:rsidR="00906EA0" w:rsidRPr="009E2845">
              <w:rPr>
                <w:rFonts w:ascii="TimesNewRomanPSMT" w:hAnsi="TimesNewRomanPSMT" w:cs="TimesNewRomanPSMT"/>
                <w:color w:val="000000"/>
                <w:lang w:val="ro-RO"/>
              </w:rPr>
              <w:t>,</w:t>
            </w:r>
            <w:r w:rsidR="00030736" w:rsidRPr="009E2845">
              <w:rPr>
                <w:rFonts w:ascii="TimesNewRomanPSMT" w:hAnsi="TimesNewRomanPSMT" w:cs="TimesNewRomanPSMT"/>
                <w:color w:val="000000"/>
                <w:lang w:val="ro-RO"/>
              </w:rPr>
              <w:t xml:space="preserve"> </w:t>
            </w:r>
            <w:r w:rsidR="00906EA0" w:rsidRPr="009E2845">
              <w:rPr>
                <w:lang w:val="ro-RO"/>
              </w:rPr>
              <w:t xml:space="preserve">Direcţia </w:t>
            </w:r>
            <w:r w:rsidR="001F3C1D" w:rsidRPr="009E2845">
              <w:rPr>
                <w:lang w:val="ro-RO"/>
              </w:rPr>
              <w:t>G</w:t>
            </w:r>
            <w:r w:rsidR="00906EA0" w:rsidRPr="009E2845">
              <w:rPr>
                <w:lang w:val="ro-RO"/>
              </w:rPr>
              <w:t xml:space="preserve">enerală AM POS Mediu îndeplineşte funcţia de Autoritatea de </w:t>
            </w:r>
            <w:r w:rsidR="001F3C1D" w:rsidRPr="009E2845">
              <w:rPr>
                <w:lang w:val="ro-RO"/>
              </w:rPr>
              <w:t>M</w:t>
            </w:r>
            <w:r w:rsidR="00906EA0" w:rsidRPr="009E2845">
              <w:rPr>
                <w:lang w:val="ro-RO"/>
              </w:rPr>
              <w:t xml:space="preserve">anagement pentru </w:t>
            </w:r>
            <w:r w:rsidR="001F3C1D" w:rsidRPr="009E2845">
              <w:rPr>
                <w:lang w:val="ro-RO"/>
              </w:rPr>
              <w:t>POS</w:t>
            </w:r>
            <w:r w:rsidR="00906EA0" w:rsidRPr="009E2845">
              <w:rPr>
                <w:lang w:val="ro-RO"/>
              </w:rPr>
              <w:t xml:space="preserve"> </w:t>
            </w:r>
            <w:r w:rsidR="001B17BA" w:rsidRPr="009E2845">
              <w:rPr>
                <w:lang w:val="ro-RO"/>
              </w:rPr>
              <w:t>“M</w:t>
            </w:r>
            <w:r w:rsidR="00906EA0" w:rsidRPr="009E2845">
              <w:rPr>
                <w:lang w:val="ro-RO"/>
              </w:rPr>
              <w:t>ediu</w:t>
            </w:r>
            <w:r w:rsidR="001B17BA" w:rsidRPr="009E2845">
              <w:rPr>
                <w:lang w:val="ro-RO"/>
              </w:rPr>
              <w:t>”</w:t>
            </w:r>
            <w:r w:rsidR="00906EA0" w:rsidRPr="009E2845">
              <w:rPr>
                <w:lang w:val="ro-RO"/>
              </w:rPr>
              <w:t xml:space="preserve">.  </w:t>
            </w:r>
          </w:p>
        </w:tc>
      </w:tr>
      <w:tr w:rsidR="008B7AE6" w:rsidRPr="009E2845" w:rsidTr="00582783">
        <w:tc>
          <w:tcPr>
            <w:tcW w:w="9781" w:type="dxa"/>
          </w:tcPr>
          <w:p w:rsidR="008B7AE6" w:rsidRPr="009E2845" w:rsidRDefault="008B7AE6" w:rsidP="00F47191">
            <w:pPr>
              <w:tabs>
                <w:tab w:val="left" w:pos="-748"/>
                <w:tab w:val="right" w:leader="dot" w:pos="7940"/>
                <w:tab w:val="right" w:leader="dot" w:pos="8506"/>
                <w:tab w:val="right" w:leader="dot" w:pos="8881"/>
              </w:tabs>
              <w:jc w:val="both"/>
              <w:rPr>
                <w:b/>
                <w:lang w:val="ro-RO"/>
              </w:rPr>
            </w:pPr>
            <w:r w:rsidRPr="009E2845">
              <w:rPr>
                <w:b/>
                <w:lang w:val="ro-RO"/>
              </w:rPr>
              <w:t>Autoritatea de Certificare şi Plată</w:t>
            </w:r>
            <w:r w:rsidRPr="009E2845">
              <w:rPr>
                <w:lang w:val="ro-RO"/>
              </w:rPr>
              <w:t xml:space="preserve"> </w:t>
            </w:r>
            <w:r w:rsidR="003E4E70" w:rsidRPr="009E2845">
              <w:rPr>
                <w:lang w:val="ro-RO"/>
              </w:rPr>
              <w:t xml:space="preserve">(ACP) </w:t>
            </w:r>
            <w:r w:rsidRPr="009E2845">
              <w:rPr>
                <w:lang w:val="ro-RO"/>
              </w:rPr>
              <w:t>– structură organizatorică în cadrul M</w:t>
            </w:r>
            <w:r w:rsidR="00925EE2" w:rsidRPr="009E2845">
              <w:rPr>
                <w:lang w:val="ro-RO"/>
              </w:rPr>
              <w:t xml:space="preserve">inisterului </w:t>
            </w:r>
            <w:r w:rsidRPr="009E2845">
              <w:rPr>
                <w:lang w:val="ro-RO"/>
              </w:rPr>
              <w:t>F</w:t>
            </w:r>
            <w:r w:rsidR="00925EE2" w:rsidRPr="009E2845">
              <w:rPr>
                <w:lang w:val="ro-RO"/>
              </w:rPr>
              <w:t xml:space="preserve">inanţelor </w:t>
            </w:r>
            <w:r w:rsidRPr="009E2845">
              <w:rPr>
                <w:lang w:val="ro-RO"/>
              </w:rPr>
              <w:t>P</w:t>
            </w:r>
            <w:r w:rsidR="00925EE2" w:rsidRPr="009E2845">
              <w:rPr>
                <w:lang w:val="ro-RO"/>
              </w:rPr>
              <w:t>ublice</w:t>
            </w:r>
            <w:r w:rsidRPr="009E2845">
              <w:rPr>
                <w:lang w:val="ro-RO"/>
              </w:rPr>
              <w:t xml:space="preserve">, responsabilă de certificarea sumelor cuprinse în declaraţiile de cheltuieli transmise la Comisia Europeană şi pentru primirea fondurilor transferate României din Fondul </w:t>
            </w:r>
            <w:r w:rsidR="003E4E70" w:rsidRPr="009E2845">
              <w:rPr>
                <w:lang w:val="ro-RO"/>
              </w:rPr>
              <w:t>E</w:t>
            </w:r>
            <w:r w:rsidRPr="009E2845">
              <w:rPr>
                <w:lang w:val="ro-RO"/>
              </w:rPr>
              <w:t xml:space="preserve">uropean de </w:t>
            </w:r>
            <w:r w:rsidR="003E4E70" w:rsidRPr="009E2845">
              <w:rPr>
                <w:lang w:val="ro-RO"/>
              </w:rPr>
              <w:t>D</w:t>
            </w:r>
            <w:r w:rsidRPr="009E2845">
              <w:rPr>
                <w:lang w:val="ro-RO"/>
              </w:rPr>
              <w:t xml:space="preserve">ezvoltare </w:t>
            </w:r>
            <w:r w:rsidR="003E4E70" w:rsidRPr="009E2845">
              <w:rPr>
                <w:lang w:val="ro-RO"/>
              </w:rPr>
              <w:t>R</w:t>
            </w:r>
            <w:r w:rsidRPr="009E2845">
              <w:rPr>
                <w:lang w:val="ro-RO"/>
              </w:rPr>
              <w:t xml:space="preserve">egională, Fondul </w:t>
            </w:r>
            <w:r w:rsidR="003E4E70" w:rsidRPr="009E2845">
              <w:rPr>
                <w:lang w:val="ro-RO"/>
              </w:rPr>
              <w:t>S</w:t>
            </w:r>
            <w:r w:rsidRPr="009E2845">
              <w:rPr>
                <w:lang w:val="ro-RO"/>
              </w:rPr>
              <w:t xml:space="preserve">ocial </w:t>
            </w:r>
            <w:r w:rsidR="003E4E70" w:rsidRPr="009E2845">
              <w:rPr>
                <w:lang w:val="ro-RO"/>
              </w:rPr>
              <w:t>E</w:t>
            </w:r>
            <w:r w:rsidRPr="009E2845">
              <w:rPr>
                <w:lang w:val="ro-RO"/>
              </w:rPr>
              <w:t xml:space="preserve">uropean şi Fondul de </w:t>
            </w:r>
            <w:r w:rsidR="003E4E70" w:rsidRPr="009E2845">
              <w:rPr>
                <w:lang w:val="ro-RO"/>
              </w:rPr>
              <w:t>C</w:t>
            </w:r>
            <w:r w:rsidRPr="009E2845">
              <w:rPr>
                <w:lang w:val="ro-RO"/>
              </w:rPr>
              <w:t>oeziune şi asigurarea transferului acestora către beneficiari</w:t>
            </w:r>
            <w:r w:rsidR="007A4808" w:rsidRPr="009E2845">
              <w:rPr>
                <w:lang w:val="ro-RO"/>
              </w:rPr>
              <w:t>/ unităţi de plată de pe lângă autorităţile de management</w:t>
            </w:r>
            <w:r w:rsidRPr="009E2845">
              <w:rPr>
                <w:lang w:val="ro-RO"/>
              </w:rPr>
              <w:t xml:space="preserve">, precum şi a sumelor de prefinanţare şi cofinanţare aferente acestora din fonduri alocate de la bugetul de stat (vezi </w:t>
            </w:r>
            <w:r w:rsidR="007A4808" w:rsidRPr="009E2845">
              <w:rPr>
                <w:b/>
                <w:lang w:val="ro-RO"/>
              </w:rPr>
              <w:t>O.U.G  nr. 64 din 2009</w:t>
            </w:r>
            <w:r w:rsidRPr="009E2845">
              <w:rPr>
                <w:lang w:val="ro-RO"/>
              </w:rPr>
              <w:t xml:space="preserve"> art. </w:t>
            </w:r>
            <w:r w:rsidR="007A4808" w:rsidRPr="009E2845">
              <w:rPr>
                <w:lang w:val="ro-RO"/>
              </w:rPr>
              <w:t>2</w:t>
            </w:r>
            <w:r w:rsidRPr="009E2845">
              <w:rPr>
                <w:lang w:val="ro-RO"/>
              </w:rPr>
              <w:t xml:space="preserve"> alin. (</w:t>
            </w:r>
            <w:r w:rsidR="007A4808" w:rsidRPr="009E2845">
              <w:rPr>
                <w:lang w:val="ro-RO"/>
              </w:rPr>
              <w:t>3</w:t>
            </w:r>
            <w:r w:rsidRPr="009E2845">
              <w:rPr>
                <w:lang w:val="ro-RO"/>
              </w:rPr>
              <w:t xml:space="preserve">) lit. </w:t>
            </w:r>
            <w:r w:rsidR="007A4808" w:rsidRPr="009E2845">
              <w:rPr>
                <w:lang w:val="ro-RO"/>
              </w:rPr>
              <w:t>b</w:t>
            </w:r>
            <w:r w:rsidRPr="009E2845">
              <w:rPr>
                <w:lang w:val="ro-RO"/>
              </w:rPr>
              <w:t>).</w:t>
            </w:r>
          </w:p>
        </w:tc>
      </w:tr>
      <w:tr w:rsidR="008B7AE6" w:rsidRPr="009E2845" w:rsidTr="00582783">
        <w:trPr>
          <w:trHeight w:val="558"/>
        </w:trPr>
        <w:tc>
          <w:tcPr>
            <w:tcW w:w="9781" w:type="dxa"/>
          </w:tcPr>
          <w:p w:rsidR="008B7AE6" w:rsidRPr="009E2845" w:rsidRDefault="008B7AE6" w:rsidP="00F47191">
            <w:pPr>
              <w:tabs>
                <w:tab w:val="left" w:pos="-748"/>
                <w:tab w:val="right" w:leader="dot" w:pos="7940"/>
                <w:tab w:val="right" w:leader="dot" w:pos="8506"/>
                <w:tab w:val="right" w:leader="dot" w:pos="8881"/>
              </w:tabs>
              <w:jc w:val="both"/>
              <w:rPr>
                <w:b/>
                <w:lang w:val="ro-RO"/>
              </w:rPr>
            </w:pPr>
            <w:r w:rsidRPr="009E2845">
              <w:rPr>
                <w:b/>
                <w:lang w:val="ro-RO"/>
              </w:rPr>
              <w:t>Axă prioritară</w:t>
            </w:r>
            <w:r w:rsidRPr="009E2845">
              <w:rPr>
                <w:lang w:val="ro-RO"/>
              </w:rPr>
              <w:t xml:space="preserve"> – prioritate strategică dintr-un program operaţional; cuprinde un grup de operaţiuni</w:t>
            </w:r>
            <w:r w:rsidR="003E4E70" w:rsidRPr="009E2845">
              <w:rPr>
                <w:lang w:val="ro-RO"/>
              </w:rPr>
              <w:t>,</w:t>
            </w:r>
            <w:r w:rsidRPr="009E2845">
              <w:rPr>
                <w:lang w:val="ro-RO"/>
              </w:rPr>
              <w:t xml:space="preserve"> având obiective specifice măsurabile (vezi </w:t>
            </w:r>
            <w:r w:rsidRPr="009E2845">
              <w:rPr>
                <w:i/>
                <w:lang w:val="ro-RO"/>
              </w:rPr>
              <w:t xml:space="preserve">Regulamentul </w:t>
            </w:r>
            <w:r w:rsidR="00530945" w:rsidRPr="009E2845">
              <w:rPr>
                <w:i/>
                <w:lang w:val="ro-RO"/>
              </w:rPr>
              <w:t>(</w:t>
            </w:r>
            <w:r w:rsidRPr="009E2845">
              <w:rPr>
                <w:i/>
                <w:lang w:val="ro-RO"/>
              </w:rPr>
              <w:t>C</w:t>
            </w:r>
            <w:r w:rsidR="00530945" w:rsidRPr="009E2845">
              <w:rPr>
                <w:i/>
                <w:lang w:val="ro-RO"/>
              </w:rPr>
              <w:t>E)</w:t>
            </w:r>
            <w:r w:rsidRPr="009E2845">
              <w:rPr>
                <w:i/>
                <w:lang w:val="ro-RO"/>
              </w:rPr>
              <w:t xml:space="preserve"> nr. 1083 din 2006</w:t>
            </w:r>
            <w:r w:rsidRPr="009E2845">
              <w:rPr>
                <w:lang w:val="ro-RO"/>
              </w:rPr>
              <w:t>).</w:t>
            </w:r>
          </w:p>
        </w:tc>
      </w:tr>
      <w:tr w:rsidR="008B7AE6" w:rsidRPr="009E2845" w:rsidTr="00582783">
        <w:tc>
          <w:tcPr>
            <w:tcW w:w="9781" w:type="dxa"/>
          </w:tcPr>
          <w:p w:rsidR="008B7AE6" w:rsidRPr="009E2845" w:rsidRDefault="008B7AE6" w:rsidP="00F47191">
            <w:pPr>
              <w:autoSpaceDE w:val="0"/>
              <w:autoSpaceDN w:val="0"/>
              <w:adjustRightInd w:val="0"/>
              <w:jc w:val="both"/>
              <w:rPr>
                <w:rFonts w:ascii="TimesNewRomanPSMT" w:hAnsi="TimesNewRomanPSMT" w:cs="TimesNewRomanPSMT"/>
                <w:lang w:val="ro-RO"/>
              </w:rPr>
            </w:pPr>
            <w:r w:rsidRPr="009E2845">
              <w:rPr>
                <w:b/>
                <w:lang w:val="ro-RO"/>
              </w:rPr>
              <w:t>Beneficiar</w:t>
            </w:r>
            <w:r w:rsidRPr="009E2845">
              <w:rPr>
                <w:lang w:val="ro-RO"/>
              </w:rPr>
              <w:t xml:space="preserve"> – organismul, autoritatea, instituţia sau societatea comercială din sectorul public ori privat, unitatea administrativ-teritorială, organismele prestatoare de servicii publice şi de utilitate publică de interes local sau judeţean, responsabile pentru iniţierea ori iniţierea şi implementarea proiectelor aprobate spre finanţare în cadrul unui program operaţional</w:t>
            </w:r>
            <w:r w:rsidRPr="009E2845">
              <w:rPr>
                <w:rFonts w:ascii="TimesNewRomanPSMT" w:hAnsi="TimesNewRomanPSMT" w:cs="TimesNewRomanPSMT"/>
                <w:lang w:val="ro-RO"/>
              </w:rPr>
              <w:t xml:space="preserve"> (vezi </w:t>
            </w:r>
            <w:r w:rsidR="008C63B0" w:rsidRPr="009E2845">
              <w:rPr>
                <w:b/>
                <w:lang w:val="ro-RO"/>
              </w:rPr>
              <w:t>O.U.G  nr. 64 din 2009</w:t>
            </w:r>
            <w:r w:rsidRPr="009E2845">
              <w:rPr>
                <w:rFonts w:ascii="TimesNewRomanPS-ItalicMT" w:hAnsi="TimesNewRomanPS-ItalicMT" w:cs="TimesNewRomanPS-ItalicMT"/>
                <w:i/>
                <w:iCs/>
                <w:lang w:val="ro-RO"/>
              </w:rPr>
              <w:t xml:space="preserve">, art. </w:t>
            </w:r>
            <w:r w:rsidR="008C63B0" w:rsidRPr="009E2845">
              <w:rPr>
                <w:rFonts w:ascii="TimesNewRomanPS-ItalicMT" w:hAnsi="TimesNewRomanPS-ItalicMT" w:cs="TimesNewRomanPS-ItalicMT"/>
                <w:i/>
                <w:iCs/>
                <w:lang w:val="ro-RO"/>
              </w:rPr>
              <w:t>2</w:t>
            </w:r>
            <w:r w:rsidRPr="009E2845">
              <w:rPr>
                <w:rFonts w:ascii="TimesNewRomanPS-ItalicMT" w:hAnsi="TimesNewRomanPS-ItalicMT" w:cs="TimesNewRomanPS-ItalicMT"/>
                <w:i/>
                <w:iCs/>
                <w:lang w:val="ro-RO"/>
              </w:rPr>
              <w:t xml:space="preserve">, </w:t>
            </w:r>
            <w:r w:rsidR="008C63B0" w:rsidRPr="009E2845">
              <w:rPr>
                <w:rFonts w:ascii="TimesNewRomanPS-ItalicMT" w:hAnsi="TimesNewRomanPS-ItalicMT" w:cs="TimesNewRomanPS-ItalicMT"/>
                <w:i/>
                <w:iCs/>
                <w:lang w:val="ro-RO"/>
              </w:rPr>
              <w:t>alin.(1)</w:t>
            </w:r>
            <w:r w:rsidRPr="009E2845">
              <w:rPr>
                <w:rFonts w:ascii="TimesNewRomanPSMT" w:hAnsi="TimesNewRomanPSMT" w:cs="TimesNewRomanPSMT"/>
                <w:lang w:val="ro-RO"/>
              </w:rPr>
              <w:t xml:space="preserve">). În cadrul Axei Prioritare 1, Beneficiarul este Operatorul Regional, care </w:t>
            </w:r>
            <w:r w:rsidRPr="009E2845">
              <w:rPr>
                <w:lang w:val="ro-RO"/>
              </w:rPr>
              <w:t>deţine rolul principal în managementul şi implementarea proiectelor aprobate în cadrul POS Mediu.</w:t>
            </w:r>
            <w:r w:rsidR="00464269" w:rsidRPr="009E2845">
              <w:rPr>
                <w:lang w:val="ro-RO"/>
              </w:rPr>
              <w:t xml:space="preserve"> Acesta</w:t>
            </w:r>
            <w:r w:rsidRPr="009E2845">
              <w:rPr>
                <w:lang w:val="ro-RO"/>
              </w:rPr>
              <w:t xml:space="preserve"> este responsabil de organizarea licitaţiilor şi contractarea serviciilor şi a lucrărilor, implementarea proiectului conform obiectivelor acestuia, monitorizarea şi raportarea stadiului implementării la AM/OI, stabilirea </w:t>
            </w:r>
            <w:r w:rsidRPr="009E2845">
              <w:rPr>
                <w:rFonts w:ascii="TimesNewRoman" w:hAnsi="TimesNewRoman" w:cs="TimesNewRoman"/>
                <w:lang w:val="ro-RO"/>
              </w:rPr>
              <w:t>unui sistem separat de contabilitate a proiectului sau a unui cod contabil separat pentru toate tranzacţiile efectuate pe proiect, asigurarea unei piste corespunzătoare de audit.</w:t>
            </w:r>
          </w:p>
        </w:tc>
      </w:tr>
      <w:tr w:rsidR="008B7AE6" w:rsidRPr="009E2845" w:rsidTr="00582783">
        <w:tc>
          <w:tcPr>
            <w:tcW w:w="9781" w:type="dxa"/>
          </w:tcPr>
          <w:p w:rsidR="008B7AE6" w:rsidRPr="009E2845" w:rsidRDefault="008B7AE6" w:rsidP="00F47191">
            <w:pPr>
              <w:autoSpaceDE w:val="0"/>
              <w:autoSpaceDN w:val="0"/>
              <w:adjustRightInd w:val="0"/>
              <w:jc w:val="both"/>
              <w:rPr>
                <w:rFonts w:ascii="TimesNewRomanPSMT" w:hAnsi="TimesNewRomanPSMT" w:cs="TimesNewRomanPSMT"/>
                <w:lang w:val="ro-RO"/>
              </w:rPr>
            </w:pPr>
            <w:r w:rsidRPr="009E2845">
              <w:rPr>
                <w:b/>
                <w:lang w:val="ro-RO"/>
              </w:rPr>
              <w:t xml:space="preserve">Cadrul Strategic Naţional de Referinţă </w:t>
            </w:r>
            <w:r w:rsidR="003E4E70" w:rsidRPr="009E2845">
              <w:rPr>
                <w:b/>
                <w:lang w:val="ro-RO"/>
              </w:rPr>
              <w:t xml:space="preserve">(CSNR) </w:t>
            </w:r>
            <w:r w:rsidRPr="009E2845">
              <w:rPr>
                <w:b/>
                <w:lang w:val="ro-RO"/>
              </w:rPr>
              <w:t xml:space="preserve">- </w:t>
            </w:r>
            <w:r w:rsidRPr="009E2845">
              <w:rPr>
                <w:rFonts w:ascii="TimesNewRomanPSMT" w:hAnsi="TimesNewRomanPSMT" w:cs="TimesNewRomanPSMT"/>
                <w:lang w:val="ro-RO"/>
              </w:rPr>
              <w:t>document aprobat de Comisia Europeană, negociat în prealabil</w:t>
            </w:r>
            <w:r w:rsidR="003E4E70" w:rsidRPr="009E2845">
              <w:rPr>
                <w:rFonts w:ascii="TimesNewRomanPSMT" w:hAnsi="TimesNewRomanPSMT" w:cs="TimesNewRomanPSMT"/>
                <w:lang w:val="ro-RO"/>
              </w:rPr>
              <w:t xml:space="preserve"> </w:t>
            </w:r>
            <w:r w:rsidRPr="009E2845">
              <w:rPr>
                <w:rFonts w:ascii="TimesNewRomanPSMT" w:hAnsi="TimesNewRomanPSMT" w:cs="TimesNewRomanPSMT"/>
                <w:lang w:val="ro-RO"/>
              </w:rPr>
              <w:t>cu România, ca stat membru, în urma evaluării Planului naţional de dezvoltare. CNSR conţine contribuţia din instrumentele structurale şi celelalte resurse financiare pentru realizarea priorităţilor şi măsurilor conţinute în Planul Naţional de Dezvoltare. Prevederile acestui document se implementează prin intermediul programelor operaţionale.</w:t>
            </w:r>
          </w:p>
        </w:tc>
      </w:tr>
      <w:tr w:rsidR="008B7AE6" w:rsidRPr="009E2845" w:rsidTr="00582783">
        <w:tc>
          <w:tcPr>
            <w:tcW w:w="9781" w:type="dxa"/>
          </w:tcPr>
          <w:p w:rsidR="008B7AE6" w:rsidRPr="009E2845" w:rsidRDefault="008B7AE6" w:rsidP="00F47191">
            <w:pPr>
              <w:tabs>
                <w:tab w:val="right" w:leader="dot" w:pos="7940"/>
                <w:tab w:val="right" w:leader="dot" w:pos="8506"/>
                <w:tab w:val="right" w:leader="dot" w:pos="8881"/>
              </w:tabs>
              <w:jc w:val="both"/>
              <w:rPr>
                <w:b/>
                <w:lang w:val="ro-RO"/>
              </w:rPr>
            </w:pPr>
            <w:r w:rsidRPr="009E2845">
              <w:rPr>
                <w:b/>
                <w:lang w:val="ro-RO"/>
              </w:rPr>
              <w:lastRenderedPageBreak/>
              <w:t>Cerere de finanţare</w:t>
            </w:r>
            <w:r w:rsidRPr="009E2845">
              <w:rPr>
                <w:lang w:val="ro-RO"/>
              </w:rPr>
              <w:t xml:space="preserve"> – formular standard, solicitat de Comisia Europeană în vederea obţinerii finanţării prin Programul Operaţional Sectorial </w:t>
            </w:r>
            <w:r w:rsidR="00030736" w:rsidRPr="009E2845">
              <w:rPr>
                <w:lang w:val="ro-RO"/>
              </w:rPr>
              <w:t>„</w:t>
            </w:r>
            <w:r w:rsidRPr="009E2845">
              <w:rPr>
                <w:lang w:val="ro-RO"/>
              </w:rPr>
              <w:t>Mediu</w:t>
            </w:r>
            <w:r w:rsidR="00030736" w:rsidRPr="009E2845">
              <w:rPr>
                <w:lang w:val="ro-RO"/>
              </w:rPr>
              <w:t>”</w:t>
            </w:r>
            <w:r w:rsidR="000D5191" w:rsidRPr="009E2845">
              <w:rPr>
                <w:lang w:val="ro-RO"/>
              </w:rPr>
              <w:t>.</w:t>
            </w:r>
            <w:r w:rsidRPr="009E2845">
              <w:rPr>
                <w:lang w:val="ro-RO"/>
              </w:rPr>
              <w:t xml:space="preserve"> </w:t>
            </w:r>
          </w:p>
        </w:tc>
      </w:tr>
      <w:tr w:rsidR="008B7AE6" w:rsidRPr="009E2845" w:rsidTr="00582783">
        <w:tc>
          <w:tcPr>
            <w:tcW w:w="9781" w:type="dxa"/>
          </w:tcPr>
          <w:p w:rsidR="008B7AE6" w:rsidRPr="009E2845" w:rsidRDefault="008B7AE6" w:rsidP="00F47191">
            <w:pPr>
              <w:tabs>
                <w:tab w:val="right" w:leader="dot" w:pos="7940"/>
                <w:tab w:val="right" w:leader="dot" w:pos="8506"/>
                <w:tab w:val="right" w:leader="dot" w:pos="8881"/>
              </w:tabs>
              <w:jc w:val="both"/>
              <w:rPr>
                <w:b/>
                <w:lang w:val="ro-RO"/>
              </w:rPr>
            </w:pPr>
            <w:r w:rsidRPr="009E2845">
              <w:rPr>
                <w:b/>
                <w:lang w:val="ro-RO"/>
              </w:rPr>
              <w:t>Cheltuieli eligibile</w:t>
            </w:r>
            <w:r w:rsidRPr="009E2845">
              <w:rPr>
                <w:lang w:val="ro-RO"/>
              </w:rPr>
              <w:t xml:space="preserve"> – </w:t>
            </w:r>
            <w:r w:rsidR="00DF41F8" w:rsidRPr="009E2845">
              <w:rPr>
                <w:lang w:val="ro-RO"/>
              </w:rPr>
              <w:t>cheltuielile efectuate de beneficiar, aferente proiectelor finanţate în cadrul programelor operaţionale, care pot fi finanţate atât din instrumente structurale, cât şi din cofinanţarea publică şi/sau cofinanţarea privată, conform reglementărilor legale comunitare şi naţionale în vigoare privind eligibilitatea cheltuielilor</w:t>
            </w:r>
            <w:r w:rsidR="00DF41F8" w:rsidRPr="009E2845" w:rsidDel="00DF41F8">
              <w:rPr>
                <w:color w:val="000000"/>
                <w:lang w:val="ro-RO"/>
              </w:rPr>
              <w:t xml:space="preserve"> </w:t>
            </w:r>
            <w:r w:rsidRPr="009E2845">
              <w:rPr>
                <w:lang w:val="ro-RO"/>
              </w:rPr>
              <w:t>(</w:t>
            </w:r>
            <w:r w:rsidR="00DF41F8" w:rsidRPr="009E2845">
              <w:rPr>
                <w:lang w:val="ro-RO"/>
              </w:rPr>
              <w:t>vezi O.U.G. nr. 64 din 2009, art. 2 alin. (3) lit. g)</w:t>
            </w:r>
            <w:r w:rsidRPr="009E2845">
              <w:rPr>
                <w:lang w:val="ro-RO"/>
              </w:rPr>
              <w:t>.</w:t>
            </w:r>
          </w:p>
        </w:tc>
      </w:tr>
      <w:tr w:rsidR="008B7AE6" w:rsidRPr="009E2845" w:rsidTr="00582783">
        <w:tc>
          <w:tcPr>
            <w:tcW w:w="9781" w:type="dxa"/>
          </w:tcPr>
          <w:p w:rsidR="008B7AE6" w:rsidRPr="009E2845" w:rsidRDefault="008B7AE6" w:rsidP="00F47191">
            <w:pPr>
              <w:tabs>
                <w:tab w:val="right" w:leader="dot" w:pos="7940"/>
                <w:tab w:val="right" w:leader="dot" w:pos="8506"/>
                <w:tab w:val="right" w:leader="dot" w:pos="8881"/>
              </w:tabs>
              <w:jc w:val="both"/>
              <w:rPr>
                <w:lang w:val="ro-RO"/>
              </w:rPr>
            </w:pPr>
            <w:r w:rsidRPr="009E2845">
              <w:rPr>
                <w:b/>
                <w:lang w:val="ro-RO"/>
              </w:rPr>
              <w:t xml:space="preserve">Cheltuieli </w:t>
            </w:r>
            <w:r w:rsidR="00396C6B" w:rsidRPr="009E2845">
              <w:rPr>
                <w:b/>
                <w:lang w:val="ro-RO"/>
              </w:rPr>
              <w:t>altele decât cele eligibile</w:t>
            </w:r>
            <w:r w:rsidRPr="009E2845">
              <w:rPr>
                <w:lang w:val="ro-RO"/>
              </w:rPr>
              <w:t xml:space="preserve"> - cheltuieli inerente realizării proiectelor finanţate din instrumentele structurale în cadrul programelor operaţionale, care nu pot fi finanţate din instrumentele structurale, conform reglementărilor comunitare şi naţionale </w:t>
            </w:r>
          </w:p>
        </w:tc>
      </w:tr>
      <w:tr w:rsidR="008B7AE6" w:rsidRPr="009E2845" w:rsidTr="00582783">
        <w:tc>
          <w:tcPr>
            <w:tcW w:w="9781" w:type="dxa"/>
          </w:tcPr>
          <w:p w:rsidR="008B7AE6" w:rsidRPr="009E2845" w:rsidRDefault="008B7AE6" w:rsidP="00F47191">
            <w:pPr>
              <w:jc w:val="both"/>
              <w:rPr>
                <w:bCs/>
                <w:lang w:val="ro-RO"/>
              </w:rPr>
            </w:pPr>
            <w:r w:rsidRPr="009E2845">
              <w:rPr>
                <w:b/>
                <w:bCs/>
                <w:lang w:val="ro-RO"/>
              </w:rPr>
              <w:t>Comitetul de Monitorizare</w:t>
            </w:r>
            <w:r w:rsidRPr="009E2845">
              <w:rPr>
                <w:bCs/>
                <w:lang w:val="ro-RO"/>
              </w:rPr>
              <w:t xml:space="preserve"> pentru POS Mediu are ca rol principal monitorizarea eficacităţii şi calităţii implementării programului. Din Comitet fac parte reprezentanţi ai ministerelor cu rol de autoritate de management, ai asociaţiilor patronale şi profesionale relevante pentru domeniile finanţate prin POS Mediu, ai societăţii civile şi ONG-urilor active în domeniul mediului, ai Comisiei Europene şi ai instituţiilor financiare internaţionale.</w:t>
            </w:r>
          </w:p>
        </w:tc>
      </w:tr>
      <w:tr w:rsidR="008B7AE6" w:rsidRPr="009E2845" w:rsidTr="00582783">
        <w:tc>
          <w:tcPr>
            <w:tcW w:w="9781" w:type="dxa"/>
          </w:tcPr>
          <w:p w:rsidR="008B7AE6" w:rsidRPr="009E2845" w:rsidRDefault="008B7AE6" w:rsidP="00F47191">
            <w:pPr>
              <w:autoSpaceDE w:val="0"/>
              <w:autoSpaceDN w:val="0"/>
              <w:adjustRightInd w:val="0"/>
              <w:jc w:val="both"/>
              <w:rPr>
                <w:lang w:val="ro-RO"/>
              </w:rPr>
            </w:pPr>
            <w:r w:rsidRPr="009E2845">
              <w:rPr>
                <w:b/>
                <w:lang w:val="ro-RO"/>
              </w:rPr>
              <w:t>Contract de finanţare</w:t>
            </w:r>
            <w:r w:rsidRPr="009E2845">
              <w:rPr>
                <w:lang w:val="ro-RO"/>
              </w:rPr>
              <w:t xml:space="preserve"> - act juridic cu titlu oneros, încheiat între</w:t>
            </w:r>
            <w:r w:rsidR="002E61AA" w:rsidRPr="009E2845">
              <w:rPr>
                <w:lang w:val="ro-RO"/>
              </w:rPr>
              <w:t xml:space="preserve"> Ministerul Mediului şi</w:t>
            </w:r>
            <w:r w:rsidR="00447790">
              <w:rPr>
                <w:lang w:val="ro-RO"/>
              </w:rPr>
              <w:t xml:space="preserve"> Schimbă</w:t>
            </w:r>
            <w:r w:rsidR="00C30A27">
              <w:rPr>
                <w:lang w:val="ro-RO"/>
              </w:rPr>
              <w:t>rilor Climatice</w:t>
            </w:r>
            <w:r w:rsidR="002E61AA" w:rsidRPr="009E2845">
              <w:rPr>
                <w:lang w:val="ro-RO"/>
              </w:rPr>
              <w:t xml:space="preserve"> prin Direcţia Generală AM POS Mediu, în calitate de </w:t>
            </w:r>
            <w:r w:rsidRPr="009E2845">
              <w:rPr>
                <w:lang w:val="ro-RO"/>
              </w:rPr>
              <w:t xml:space="preserve"> Autoritate de Management </w:t>
            </w:r>
            <w:r w:rsidR="002E61AA" w:rsidRPr="009E2845">
              <w:rPr>
                <w:lang w:val="ro-RO"/>
              </w:rPr>
              <w:t xml:space="preserve">pentru </w:t>
            </w:r>
            <w:r w:rsidR="004317C4" w:rsidRPr="009E2845">
              <w:rPr>
                <w:lang w:val="ro-RO"/>
              </w:rPr>
              <w:t>POS</w:t>
            </w:r>
            <w:r w:rsidR="002E61AA" w:rsidRPr="009E2845">
              <w:rPr>
                <w:lang w:val="ro-RO"/>
              </w:rPr>
              <w:t xml:space="preserve"> “Mediu” </w:t>
            </w:r>
            <w:r w:rsidRPr="009E2845">
              <w:rPr>
                <w:lang w:val="ro-RO"/>
              </w:rPr>
              <w:t>şi Beneficiar, prin care se aprobă spre finanţare un proiect, în cadrul Programului Operaţional Sectorial  Mediu 2007-2013.</w:t>
            </w:r>
          </w:p>
        </w:tc>
      </w:tr>
      <w:tr w:rsidR="008B7AE6" w:rsidRPr="009E2845" w:rsidTr="00582783">
        <w:tc>
          <w:tcPr>
            <w:tcW w:w="9781" w:type="dxa"/>
          </w:tcPr>
          <w:p w:rsidR="008B7AE6" w:rsidRPr="009E2845" w:rsidRDefault="008B7AE6" w:rsidP="00F47191">
            <w:pPr>
              <w:autoSpaceDE w:val="0"/>
              <w:autoSpaceDN w:val="0"/>
              <w:adjustRightInd w:val="0"/>
              <w:jc w:val="both"/>
              <w:rPr>
                <w:lang w:val="ro-RO"/>
              </w:rPr>
            </w:pPr>
            <w:r w:rsidRPr="009E2845">
              <w:rPr>
                <w:b/>
                <w:lang w:val="ro-RO"/>
              </w:rPr>
              <w:t>Contractor</w:t>
            </w:r>
            <w:r w:rsidRPr="009E2845">
              <w:rPr>
                <w:lang w:val="ro-RO"/>
              </w:rPr>
              <w:t xml:space="preserve"> - persoana fizică sau juridică, de drept public sau privat, cu care Beneficiarul a încheiat contractul de execuţie a unei lucrări, de furnizare a unor produse sau de prestare a unor servicii.</w:t>
            </w:r>
          </w:p>
        </w:tc>
      </w:tr>
      <w:tr w:rsidR="008B7AE6" w:rsidRPr="009E2845" w:rsidTr="00582783">
        <w:tc>
          <w:tcPr>
            <w:tcW w:w="9781" w:type="dxa"/>
          </w:tcPr>
          <w:p w:rsidR="008B7AE6" w:rsidRPr="009E2845" w:rsidRDefault="008B7AE6" w:rsidP="00F47191">
            <w:pPr>
              <w:tabs>
                <w:tab w:val="left" w:pos="374"/>
              </w:tabs>
              <w:jc w:val="both"/>
              <w:rPr>
                <w:b/>
                <w:highlight w:val="green"/>
                <w:lang w:val="ro-RO"/>
              </w:rPr>
            </w:pPr>
            <w:r w:rsidRPr="009E2845">
              <w:rPr>
                <w:b/>
                <w:lang w:val="ro-RO"/>
              </w:rPr>
              <w:t>Evaluarea Impactului asupra Mediului</w:t>
            </w:r>
            <w:r w:rsidR="003C6561" w:rsidRPr="009E2845">
              <w:rPr>
                <w:b/>
                <w:lang w:val="ro-RO"/>
              </w:rPr>
              <w:t xml:space="preserve"> (EIA)</w:t>
            </w:r>
            <w:r w:rsidRPr="009E2845">
              <w:rPr>
                <w:b/>
                <w:lang w:val="ro-RO"/>
              </w:rPr>
              <w:t xml:space="preserve"> - </w:t>
            </w:r>
            <w:r w:rsidRPr="009E2845">
              <w:rPr>
                <w:lang w:val="ro-RO"/>
              </w:rPr>
              <w:t>procedură prin care se evaluează potenţialele efecte negative pe care un proiect, public sau privat, le poate avea asupra mediului prin natura, dimensiunea sau localizarea lui.</w:t>
            </w:r>
          </w:p>
        </w:tc>
      </w:tr>
      <w:tr w:rsidR="008B7AE6" w:rsidRPr="009E2845" w:rsidTr="00582783">
        <w:tc>
          <w:tcPr>
            <w:tcW w:w="9781" w:type="dxa"/>
          </w:tcPr>
          <w:p w:rsidR="008B7AE6" w:rsidRPr="009E2845" w:rsidRDefault="00ED4648" w:rsidP="00F47191">
            <w:pPr>
              <w:tabs>
                <w:tab w:val="left" w:pos="374"/>
              </w:tabs>
              <w:jc w:val="both"/>
              <w:rPr>
                <w:b/>
                <w:lang w:val="ro-RO"/>
              </w:rPr>
            </w:pPr>
            <w:r w:rsidRPr="009E2845">
              <w:rPr>
                <w:b/>
                <w:lang w:val="ro-RO"/>
              </w:rPr>
              <w:t>Fondul de Coeziune</w:t>
            </w:r>
            <w:r w:rsidRPr="009E2845">
              <w:rPr>
                <w:b/>
                <w:sz w:val="22"/>
                <w:szCs w:val="22"/>
                <w:lang w:val="ro-RO"/>
              </w:rPr>
              <w:t xml:space="preserve"> </w:t>
            </w:r>
            <w:r w:rsidRPr="009E2845">
              <w:rPr>
                <w:sz w:val="22"/>
                <w:szCs w:val="22"/>
                <w:lang w:val="ro-RO"/>
              </w:rPr>
              <w:t>–</w:t>
            </w:r>
            <w:r w:rsidRPr="009E2845">
              <w:rPr>
                <w:rFonts w:ascii="Trebuchet MS" w:hAnsi="Trebuchet MS"/>
                <w:sz w:val="13"/>
                <w:szCs w:val="13"/>
                <w:lang w:val="ro-RO"/>
              </w:rPr>
              <w:t xml:space="preserve"> </w:t>
            </w:r>
            <w:r w:rsidRPr="009E2845">
              <w:rPr>
                <w:lang w:val="ro-RO"/>
              </w:rPr>
              <w:t>este instrumentul financiar</w:t>
            </w:r>
            <w:r w:rsidRPr="009E2845">
              <w:rPr>
                <w:rFonts w:ascii="Trebuchet MS" w:hAnsi="Trebuchet MS"/>
                <w:lang w:val="ro-RO"/>
              </w:rPr>
              <w:t xml:space="preserve"> </w:t>
            </w:r>
            <w:r w:rsidRPr="009E2845">
              <w:rPr>
                <w:lang w:val="ro-RO"/>
              </w:rPr>
              <w:t>destinat finanţării proiectelor privind protecţia mediului şi reţelelor europene de transport.</w:t>
            </w:r>
          </w:p>
        </w:tc>
      </w:tr>
      <w:tr w:rsidR="008B7AE6" w:rsidRPr="009E2845" w:rsidTr="00582783">
        <w:tc>
          <w:tcPr>
            <w:tcW w:w="9781" w:type="dxa"/>
          </w:tcPr>
          <w:p w:rsidR="008B7AE6" w:rsidRPr="009E2845" w:rsidRDefault="008B7AE6" w:rsidP="00F47191">
            <w:pPr>
              <w:tabs>
                <w:tab w:val="left" w:pos="374"/>
              </w:tabs>
              <w:jc w:val="both"/>
              <w:rPr>
                <w:lang w:val="ro-RO"/>
              </w:rPr>
            </w:pPr>
            <w:r w:rsidRPr="009E2845">
              <w:rPr>
                <w:b/>
                <w:lang w:val="ro-RO"/>
              </w:rPr>
              <w:t xml:space="preserve">Fonduri structurale – </w:t>
            </w:r>
            <w:r w:rsidRPr="009E2845">
              <w:rPr>
                <w:lang w:val="ro-RO"/>
              </w:rPr>
              <w:t>instrumente financiare prin care Uniunea Europeană acţionează pentru eliminarea disparităţilor economice şi sociale între regiuni, în scopul realizării coeziunii economice şi sociale. Fondurile structurale sunt Fondul European pentru Dezvoltare Regională şi Fondul Social European.</w:t>
            </w:r>
          </w:p>
        </w:tc>
      </w:tr>
      <w:tr w:rsidR="008B7AE6" w:rsidRPr="009E2845" w:rsidTr="00582783">
        <w:tc>
          <w:tcPr>
            <w:tcW w:w="9781" w:type="dxa"/>
          </w:tcPr>
          <w:p w:rsidR="008B7AE6" w:rsidRPr="009E2845" w:rsidRDefault="008B7AE6" w:rsidP="00F47191">
            <w:pPr>
              <w:tabs>
                <w:tab w:val="right" w:leader="dot" w:pos="7940"/>
                <w:tab w:val="right" w:leader="dot" w:pos="8506"/>
                <w:tab w:val="right" w:leader="dot" w:pos="8881"/>
              </w:tabs>
              <w:jc w:val="both"/>
              <w:rPr>
                <w:lang w:val="ro-RO"/>
              </w:rPr>
            </w:pPr>
            <w:r w:rsidRPr="009E2845">
              <w:rPr>
                <w:b/>
                <w:lang w:val="ro-RO"/>
              </w:rPr>
              <w:t>Instrumente structurale</w:t>
            </w:r>
            <w:r w:rsidRPr="009E2845">
              <w:rPr>
                <w:lang w:val="ro-RO"/>
              </w:rPr>
              <w:t xml:space="preserve"> – asistenţă financiară nerambursabilă primită de România, în calitate de stat membru al Uniunii Europene, prin intermediul Fondului European de Dezvoltare Regională, Fondului </w:t>
            </w:r>
            <w:r w:rsidR="003C6561" w:rsidRPr="009E2845">
              <w:rPr>
                <w:lang w:val="ro-RO"/>
              </w:rPr>
              <w:t>S</w:t>
            </w:r>
            <w:r w:rsidRPr="009E2845">
              <w:rPr>
                <w:lang w:val="ro-RO"/>
              </w:rPr>
              <w:t xml:space="preserve">ocial </w:t>
            </w:r>
            <w:r w:rsidR="003C6561" w:rsidRPr="009E2845">
              <w:rPr>
                <w:lang w:val="ro-RO"/>
              </w:rPr>
              <w:t>E</w:t>
            </w:r>
            <w:r w:rsidRPr="009E2845">
              <w:rPr>
                <w:lang w:val="ro-RO"/>
              </w:rPr>
              <w:t>uropean şi Fondului de Coeziune.</w:t>
            </w:r>
          </w:p>
        </w:tc>
      </w:tr>
      <w:tr w:rsidR="00DB70D1" w:rsidRPr="009E2845" w:rsidTr="00582783">
        <w:tc>
          <w:tcPr>
            <w:tcW w:w="9781" w:type="dxa"/>
          </w:tcPr>
          <w:p w:rsidR="00DB70D1" w:rsidRPr="009E2845" w:rsidRDefault="00DB70D1" w:rsidP="00F940B2">
            <w:pPr>
              <w:tabs>
                <w:tab w:val="right" w:leader="dot" w:pos="7940"/>
                <w:tab w:val="right" w:leader="dot" w:pos="8506"/>
                <w:tab w:val="right" w:leader="dot" w:pos="8881"/>
              </w:tabs>
              <w:jc w:val="both"/>
              <w:rPr>
                <w:b/>
                <w:lang w:val="ro-RO"/>
              </w:rPr>
            </w:pPr>
            <w:r w:rsidRPr="009E2845">
              <w:rPr>
                <w:rFonts w:cs="Arial"/>
                <w:b/>
                <w:lang w:val="ro-RO"/>
              </w:rPr>
              <w:t xml:space="preserve">Master Plan: </w:t>
            </w:r>
            <w:r w:rsidRPr="009E2845">
              <w:rPr>
                <w:rFonts w:cs="Arial"/>
                <w:lang w:val="ro-RO"/>
              </w:rPr>
              <w:t>Document strategic care stabile</w:t>
            </w:r>
            <w:r w:rsidR="0098150C" w:rsidRPr="009E2845">
              <w:rPr>
                <w:rFonts w:cs="Arial"/>
                <w:lang w:val="ro-RO"/>
              </w:rPr>
              <w:t>ş</w:t>
            </w:r>
            <w:r w:rsidRPr="009E2845">
              <w:rPr>
                <w:rFonts w:cs="Arial"/>
                <w:lang w:val="ro-RO"/>
              </w:rPr>
              <w:t>te planul de investi</w:t>
            </w:r>
            <w:r w:rsidR="0098150C" w:rsidRPr="009E2845">
              <w:rPr>
                <w:rFonts w:cs="Arial"/>
                <w:lang w:val="ro-RO"/>
              </w:rPr>
              <w:t>ţ</w:t>
            </w:r>
            <w:r w:rsidRPr="009E2845">
              <w:rPr>
                <w:rFonts w:cs="Arial"/>
                <w:lang w:val="ro-RO"/>
              </w:rPr>
              <w:t xml:space="preserve">ii </w:t>
            </w:r>
            <w:r w:rsidR="0098150C" w:rsidRPr="009E2845">
              <w:rPr>
                <w:rFonts w:cs="Arial"/>
                <w:lang w:val="ro-RO"/>
              </w:rPr>
              <w:t>î</w:t>
            </w:r>
            <w:r w:rsidRPr="009E2845">
              <w:rPr>
                <w:rFonts w:cs="Arial"/>
                <w:lang w:val="ro-RO"/>
              </w:rPr>
              <w:t>n infrastructura de ap</w:t>
            </w:r>
            <w:r w:rsidR="0098150C" w:rsidRPr="009E2845">
              <w:rPr>
                <w:rFonts w:cs="Arial"/>
                <w:lang w:val="ro-RO"/>
              </w:rPr>
              <w:t>ă</w:t>
            </w:r>
            <w:r w:rsidRPr="009E2845">
              <w:rPr>
                <w:rFonts w:cs="Arial"/>
                <w:lang w:val="ro-RO"/>
              </w:rPr>
              <w:t xml:space="preserve"> </w:t>
            </w:r>
            <w:r w:rsidR="0098150C" w:rsidRPr="009E2845">
              <w:rPr>
                <w:rFonts w:cs="Arial"/>
                <w:lang w:val="ro-RO"/>
              </w:rPr>
              <w:t>ş</w:t>
            </w:r>
            <w:r w:rsidRPr="009E2845">
              <w:rPr>
                <w:rFonts w:cs="Arial"/>
                <w:lang w:val="ro-RO"/>
              </w:rPr>
              <w:t>i ap</w:t>
            </w:r>
            <w:r w:rsidR="0098150C" w:rsidRPr="009E2845">
              <w:rPr>
                <w:rFonts w:cs="Arial"/>
                <w:lang w:val="ro-RO"/>
              </w:rPr>
              <w:t>ă</w:t>
            </w:r>
            <w:r w:rsidRPr="009E2845">
              <w:rPr>
                <w:rFonts w:cs="Arial"/>
                <w:lang w:val="ro-RO"/>
              </w:rPr>
              <w:t xml:space="preserve"> uzat</w:t>
            </w:r>
            <w:r w:rsidR="0098150C" w:rsidRPr="009E2845">
              <w:rPr>
                <w:rFonts w:cs="Arial"/>
                <w:lang w:val="ro-RO"/>
              </w:rPr>
              <w:t>ă</w:t>
            </w:r>
            <w:r w:rsidRPr="009E2845">
              <w:rPr>
                <w:rFonts w:cs="Arial"/>
                <w:lang w:val="ro-RO"/>
              </w:rPr>
              <w:t xml:space="preserve"> pe termen scurt, mediu </w:t>
            </w:r>
            <w:r w:rsidR="0098150C" w:rsidRPr="009E2845">
              <w:rPr>
                <w:rFonts w:cs="Arial"/>
                <w:lang w:val="ro-RO"/>
              </w:rPr>
              <w:t>ş</w:t>
            </w:r>
            <w:r w:rsidRPr="009E2845">
              <w:rPr>
                <w:rFonts w:cs="Arial"/>
                <w:lang w:val="ro-RO"/>
              </w:rPr>
              <w:t xml:space="preserve">i lung, </w:t>
            </w:r>
            <w:r w:rsidR="00447790">
              <w:rPr>
                <w:rFonts w:cs="Arial"/>
                <w:lang w:val="ro-RO"/>
              </w:rPr>
              <w:t>ţ</w:t>
            </w:r>
            <w:r w:rsidRPr="009E2845">
              <w:rPr>
                <w:rFonts w:cs="Arial"/>
                <w:lang w:val="ro-RO"/>
              </w:rPr>
              <w:t>in</w:t>
            </w:r>
            <w:r w:rsidR="00447790">
              <w:rPr>
                <w:rFonts w:cs="Arial"/>
                <w:lang w:val="ro-RO"/>
              </w:rPr>
              <w:t>â</w:t>
            </w:r>
            <w:r w:rsidRPr="009E2845">
              <w:rPr>
                <w:rFonts w:cs="Arial"/>
                <w:lang w:val="ro-RO"/>
              </w:rPr>
              <w:t>nd cont de starea actual</w:t>
            </w:r>
            <w:r w:rsidR="00447790">
              <w:rPr>
                <w:rFonts w:cs="Arial"/>
                <w:lang w:val="ro-RO"/>
              </w:rPr>
              <w:t>ă</w:t>
            </w:r>
            <w:r w:rsidRPr="009E2845">
              <w:rPr>
                <w:rFonts w:cs="Arial"/>
                <w:lang w:val="ro-RO"/>
              </w:rPr>
              <w:t xml:space="preserve"> a acesteia, de cerin</w:t>
            </w:r>
            <w:r w:rsidR="00447790">
              <w:rPr>
                <w:rFonts w:cs="Arial"/>
                <w:lang w:val="ro-RO"/>
              </w:rPr>
              <w:t>ţ</w:t>
            </w:r>
            <w:r w:rsidRPr="009E2845">
              <w:rPr>
                <w:rFonts w:cs="Arial"/>
                <w:lang w:val="ro-RO"/>
              </w:rPr>
              <w:t>ele de conformare la legisla</w:t>
            </w:r>
            <w:r w:rsidR="00447790">
              <w:rPr>
                <w:rFonts w:cs="Arial"/>
                <w:lang w:val="ro-RO"/>
              </w:rPr>
              <w:t>ţ</w:t>
            </w:r>
            <w:r w:rsidRPr="009E2845">
              <w:rPr>
                <w:rFonts w:cs="Arial"/>
                <w:lang w:val="ro-RO"/>
              </w:rPr>
              <w:t xml:space="preserve">ia </w:t>
            </w:r>
            <w:r w:rsidR="00447790">
              <w:rPr>
                <w:rFonts w:cs="Arial"/>
                <w:lang w:val="ro-RO"/>
              </w:rPr>
              <w:t>î</w:t>
            </w:r>
            <w:r w:rsidRPr="009E2845">
              <w:rPr>
                <w:rFonts w:cs="Arial"/>
                <w:lang w:val="ro-RO"/>
              </w:rPr>
              <w:t xml:space="preserve">n vigoare </w:t>
            </w:r>
            <w:r w:rsidR="00447790">
              <w:rPr>
                <w:rFonts w:cs="Arial"/>
                <w:lang w:val="ro-RO"/>
              </w:rPr>
              <w:t>ş</w:t>
            </w:r>
            <w:r w:rsidRPr="009E2845">
              <w:rPr>
                <w:rFonts w:cs="Arial"/>
                <w:lang w:val="ro-RO"/>
              </w:rPr>
              <w:t xml:space="preserve">i la Directivele Europene, de termenele limita negociate pentru conformare </w:t>
            </w:r>
            <w:r w:rsidR="00447790">
              <w:rPr>
                <w:rFonts w:cs="Arial"/>
                <w:lang w:val="ro-RO"/>
              </w:rPr>
              <w:t>ş</w:t>
            </w:r>
            <w:r w:rsidRPr="009E2845">
              <w:rPr>
                <w:rFonts w:cs="Arial"/>
                <w:lang w:val="ro-RO"/>
              </w:rPr>
              <w:t>i cerin</w:t>
            </w:r>
            <w:r w:rsidR="00447790">
              <w:rPr>
                <w:rFonts w:cs="Arial"/>
                <w:lang w:val="ro-RO"/>
              </w:rPr>
              <w:t>ţ</w:t>
            </w:r>
            <w:r w:rsidRPr="009E2845">
              <w:rPr>
                <w:rFonts w:cs="Arial"/>
                <w:lang w:val="ro-RO"/>
              </w:rPr>
              <w:t>ele de eficientizare a serviciului de ap</w:t>
            </w:r>
            <w:r w:rsidR="00F940B2" w:rsidRPr="009E2845">
              <w:rPr>
                <w:rFonts w:cs="Arial"/>
                <w:lang w:val="ro-RO"/>
              </w:rPr>
              <w:t>ă</w:t>
            </w:r>
            <w:r w:rsidRPr="009E2845">
              <w:rPr>
                <w:rFonts w:cs="Arial"/>
                <w:lang w:val="ro-RO"/>
              </w:rPr>
              <w:t xml:space="preserve"> </w:t>
            </w:r>
            <w:r w:rsidR="00F940B2" w:rsidRPr="009E2845">
              <w:rPr>
                <w:rFonts w:cs="Arial"/>
                <w:lang w:val="ro-RO"/>
              </w:rPr>
              <w:t>ş</w:t>
            </w:r>
            <w:r w:rsidRPr="009E2845">
              <w:rPr>
                <w:rFonts w:cs="Arial"/>
                <w:lang w:val="ro-RO"/>
              </w:rPr>
              <w:t>i ap</w:t>
            </w:r>
            <w:r w:rsidR="00F940B2" w:rsidRPr="009E2845">
              <w:rPr>
                <w:rFonts w:cs="Arial"/>
                <w:lang w:val="ro-RO"/>
              </w:rPr>
              <w:t>ă</w:t>
            </w:r>
            <w:r w:rsidRPr="009E2845">
              <w:rPr>
                <w:rFonts w:cs="Arial"/>
                <w:lang w:val="ro-RO"/>
              </w:rPr>
              <w:t xml:space="preserve"> uzat</w:t>
            </w:r>
            <w:r w:rsidR="00F940B2" w:rsidRPr="009E2845">
              <w:rPr>
                <w:rFonts w:cs="Arial"/>
                <w:lang w:val="ro-RO"/>
              </w:rPr>
              <w:t>ă</w:t>
            </w:r>
            <w:r w:rsidRPr="009E2845">
              <w:rPr>
                <w:rFonts w:cs="Arial"/>
                <w:lang w:val="ro-RO"/>
              </w:rPr>
              <w:t>.</w:t>
            </w:r>
          </w:p>
        </w:tc>
      </w:tr>
      <w:tr w:rsidR="008B7AE6" w:rsidRPr="009E2845" w:rsidTr="00582783">
        <w:tc>
          <w:tcPr>
            <w:tcW w:w="9781" w:type="dxa"/>
          </w:tcPr>
          <w:p w:rsidR="008B7AE6" w:rsidRPr="009E2845" w:rsidRDefault="008B7AE6" w:rsidP="00F47191">
            <w:pPr>
              <w:tabs>
                <w:tab w:val="right" w:leader="dot" w:pos="7940"/>
                <w:tab w:val="right" w:leader="dot" w:pos="8506"/>
                <w:tab w:val="right" w:leader="dot" w:pos="8881"/>
              </w:tabs>
              <w:jc w:val="both"/>
              <w:rPr>
                <w:b/>
                <w:lang w:val="ro-RO"/>
              </w:rPr>
            </w:pPr>
            <w:r w:rsidRPr="009E2845">
              <w:rPr>
                <w:b/>
                <w:lang w:val="ro-RO"/>
              </w:rPr>
              <w:t xml:space="preserve">Nomenclatorul  Unităţilor Statistice Teritoriale – </w:t>
            </w:r>
            <w:r w:rsidRPr="009E2845">
              <w:rPr>
                <w:lang w:val="ro-RO"/>
              </w:rPr>
              <w:t>clasează regiunile statelor membre în funcţie de o serie de variabile socio-economice.</w:t>
            </w:r>
            <w:r w:rsidRPr="009E2845">
              <w:rPr>
                <w:b/>
                <w:lang w:val="ro-RO"/>
              </w:rPr>
              <w:t xml:space="preserve"> </w:t>
            </w:r>
          </w:p>
        </w:tc>
      </w:tr>
      <w:tr w:rsidR="008B7AE6" w:rsidRPr="009E2845" w:rsidTr="00582783">
        <w:tc>
          <w:tcPr>
            <w:tcW w:w="9781" w:type="dxa"/>
          </w:tcPr>
          <w:p w:rsidR="008B7AE6" w:rsidRPr="009E2845" w:rsidRDefault="008B7AE6" w:rsidP="00F47191">
            <w:pPr>
              <w:tabs>
                <w:tab w:val="left" w:pos="374"/>
              </w:tabs>
              <w:jc w:val="both"/>
              <w:rPr>
                <w:lang w:val="ro-RO"/>
              </w:rPr>
            </w:pPr>
            <w:r w:rsidRPr="009E2845">
              <w:rPr>
                <w:b/>
                <w:lang w:val="ro-RO"/>
              </w:rPr>
              <w:t>Obiectivul convergenţă</w:t>
            </w:r>
            <w:r w:rsidRPr="009E2845">
              <w:rPr>
                <w:lang w:val="ro-RO"/>
              </w:rPr>
              <w:t xml:space="preserve"> – obiectiv finanţat din instrumente structurale, cu scopul creşterii convergenţei statelor membre ale Uniunii Europene şi a regiunilor mai puţin dezvoltate.</w:t>
            </w:r>
          </w:p>
        </w:tc>
      </w:tr>
      <w:tr w:rsidR="00ED4648" w:rsidRPr="009E2845" w:rsidTr="00582783">
        <w:tc>
          <w:tcPr>
            <w:tcW w:w="9781" w:type="dxa"/>
          </w:tcPr>
          <w:p w:rsidR="00ED4648" w:rsidRPr="009E2845" w:rsidRDefault="00ED4648" w:rsidP="00F47191">
            <w:pPr>
              <w:tabs>
                <w:tab w:val="left" w:pos="374"/>
              </w:tabs>
              <w:jc w:val="both"/>
              <w:rPr>
                <w:b/>
                <w:lang w:val="ro-RO"/>
              </w:rPr>
            </w:pPr>
            <w:r w:rsidRPr="009E2845">
              <w:rPr>
                <w:b/>
                <w:lang w:val="ro-RO"/>
              </w:rPr>
              <w:t xml:space="preserve">Operator Regional - </w:t>
            </w:r>
            <w:r w:rsidRPr="009E2845">
              <w:rPr>
                <w:lang w:val="ro-RO"/>
              </w:rPr>
              <w:t>societate comercială pe acţiuni cu capital integral al unităţilor administrativ-teritoriale membre ale unei asociaţii de dezvoltare intercomunitară care asigură implementarea proiectelor de investiţii de interes regional specifice infrastructurii tehnico-edilitare aferente serviciilor de utilităţi publice, promovate de unităţile administrativ-teritoriale asociate; operatorul regional se înfiinţează în baza hotărârilor adoptate de autorităţile deliberative ale unităţilor administrativ-teritoriale membre ale asociaţiei de dezvoltare intecomunitare, în conformitate cu prevederile Legii societăţilor comerciale nr. 31/1990 privind societăţile comerciale, republicată.</w:t>
            </w:r>
          </w:p>
        </w:tc>
      </w:tr>
      <w:tr w:rsidR="008B7AE6" w:rsidRPr="009E2845" w:rsidTr="00582783">
        <w:tc>
          <w:tcPr>
            <w:tcW w:w="9781" w:type="dxa"/>
          </w:tcPr>
          <w:p w:rsidR="008B7AE6" w:rsidRPr="009E2845" w:rsidRDefault="008B7AE6" w:rsidP="00F47191">
            <w:pPr>
              <w:tabs>
                <w:tab w:val="left" w:pos="374"/>
              </w:tabs>
              <w:jc w:val="both"/>
              <w:rPr>
                <w:lang w:val="ro-RO"/>
              </w:rPr>
            </w:pPr>
            <w:r w:rsidRPr="009E2845">
              <w:rPr>
                <w:b/>
                <w:lang w:val="ro-RO"/>
              </w:rPr>
              <w:t>Organism Intermediar</w:t>
            </w:r>
            <w:r w:rsidR="003C6561" w:rsidRPr="009E2845">
              <w:rPr>
                <w:b/>
                <w:lang w:val="ro-RO"/>
              </w:rPr>
              <w:t xml:space="preserve"> (OI)</w:t>
            </w:r>
            <w:r w:rsidRPr="009E2845">
              <w:rPr>
                <w:lang w:val="ro-RO"/>
              </w:rPr>
              <w:t xml:space="preserve"> – structură care îndeplineşte atribuţii delegate de către Autoritatea de </w:t>
            </w:r>
            <w:r w:rsidR="003C6561" w:rsidRPr="009E2845">
              <w:rPr>
                <w:lang w:val="ro-RO"/>
              </w:rPr>
              <w:t>M</w:t>
            </w:r>
            <w:r w:rsidRPr="009E2845">
              <w:rPr>
                <w:lang w:val="ro-RO"/>
              </w:rPr>
              <w:t xml:space="preserve">anagement. Pentru POS Mediu, Organismele Intermediare sunt </w:t>
            </w:r>
            <w:r w:rsidR="008621E2" w:rsidRPr="009E2845">
              <w:rPr>
                <w:lang w:val="ro-RO"/>
              </w:rPr>
              <w:t xml:space="preserve">organizate ca direcţii la nivelul celor 8 regiuni de dezvoltare stabilite prin </w:t>
            </w:r>
            <w:r w:rsidR="008621E2" w:rsidRPr="009E2845">
              <w:rPr>
                <w:color w:val="008000"/>
                <w:u w:val="single"/>
                <w:lang w:val="ro-RO"/>
              </w:rPr>
              <w:t>Legea nr. 315/2004</w:t>
            </w:r>
            <w:r w:rsidR="008621E2" w:rsidRPr="009E2845">
              <w:rPr>
                <w:lang w:val="ro-RO"/>
              </w:rPr>
              <w:t xml:space="preserve"> privind dezvoltarea regională în </w:t>
            </w:r>
            <w:r w:rsidR="008621E2" w:rsidRPr="009E2845">
              <w:rPr>
                <w:lang w:val="ro-RO"/>
              </w:rPr>
              <w:lastRenderedPageBreak/>
              <w:t>România, cu modificările şi completările ulterioare.</w:t>
            </w:r>
            <w:r w:rsidRPr="009E2845">
              <w:rPr>
                <w:lang w:val="ro-RO"/>
              </w:rPr>
              <w:t xml:space="preserve"> Ele îndeplin</w:t>
            </w:r>
            <w:r w:rsidR="008621E2" w:rsidRPr="009E2845">
              <w:rPr>
                <w:lang w:val="ro-RO"/>
              </w:rPr>
              <w:t>esc</w:t>
            </w:r>
            <w:r w:rsidRPr="009E2845">
              <w:rPr>
                <w:lang w:val="ro-RO"/>
              </w:rPr>
              <w:t xml:space="preserve"> un rol important în implementarea POS la nivel regional, acţionând ca interfaţă între AM şi beneficiari. AM a delegat OI-urilor  responsabilităţi cu privire la activităţi de programare, monitorizare, control şi raportare pentru proiectele care se derulează în regiunea respectivă.</w:t>
            </w:r>
          </w:p>
        </w:tc>
      </w:tr>
      <w:tr w:rsidR="008B7AE6" w:rsidRPr="009E2845" w:rsidTr="00582783">
        <w:tc>
          <w:tcPr>
            <w:tcW w:w="9781" w:type="dxa"/>
          </w:tcPr>
          <w:p w:rsidR="008B7AE6" w:rsidRPr="009E2845" w:rsidRDefault="008B7AE6" w:rsidP="00F47191">
            <w:pPr>
              <w:autoSpaceDE w:val="0"/>
              <w:autoSpaceDN w:val="0"/>
              <w:adjustRightInd w:val="0"/>
              <w:jc w:val="both"/>
              <w:rPr>
                <w:sz w:val="28"/>
                <w:szCs w:val="28"/>
                <w:lang w:val="ro-RO"/>
              </w:rPr>
            </w:pPr>
            <w:r w:rsidRPr="009E2845">
              <w:rPr>
                <w:b/>
                <w:lang w:val="ro-RO"/>
              </w:rPr>
              <w:lastRenderedPageBreak/>
              <w:t>Prefinanţare</w:t>
            </w:r>
            <w:r w:rsidRPr="009E2845">
              <w:rPr>
                <w:lang w:val="ro-RO"/>
              </w:rPr>
              <w:t xml:space="preserve"> – </w:t>
            </w:r>
            <w:r w:rsidR="00DF5862" w:rsidRPr="009E2845">
              <w:rPr>
                <w:lang w:val="ro-RO"/>
              </w:rPr>
              <w:t xml:space="preserve">sumele transferate din instrumente structurale către beneficiari, alţii decât cei prevăzuţi la </w:t>
            </w:r>
            <w:r w:rsidR="00DF5862" w:rsidRPr="009E2845">
              <w:rPr>
                <w:color w:val="008000"/>
                <w:u w:val="single"/>
                <w:lang w:val="ro-RO"/>
              </w:rPr>
              <w:t>art. 5</w:t>
            </w:r>
            <w:r w:rsidR="00DF5862" w:rsidRPr="009E2845">
              <w:rPr>
                <w:lang w:val="ro-RO"/>
              </w:rPr>
              <w:t xml:space="preserve"> alin. (1) - (3)</w:t>
            </w:r>
            <w:r w:rsidR="00D6360F" w:rsidRPr="009E2845">
              <w:rPr>
                <w:lang w:val="ro-RO"/>
              </w:rPr>
              <w:t xml:space="preserve"> din O.U.G. nr. 64/2009 privind gestionarea financiară a instrumentelor structurale şi utilizarea acestora pentru obiectivul convergenţă </w:t>
            </w:r>
            <w:r w:rsidR="00DF5862" w:rsidRPr="009E2845">
              <w:rPr>
                <w:lang w:val="ro-RO"/>
              </w:rPr>
              <w:t>prin plată directă ori prin plată indirectă, în stadiul iniţial pentru susţinerea începerii derulării proiectelor şi/sau pe parcursul implementării acestora, în condiţiile prevăzute în contractul</w:t>
            </w:r>
            <w:r w:rsidR="003C6561" w:rsidRPr="009E2845">
              <w:rPr>
                <w:lang w:val="ro-RO"/>
              </w:rPr>
              <w:t xml:space="preserve"> de </w:t>
            </w:r>
            <w:r w:rsidR="00DF5862" w:rsidRPr="009E2845">
              <w:rPr>
                <w:lang w:val="ro-RO"/>
              </w:rPr>
              <w:t>/ de finanţare</w:t>
            </w:r>
            <w:r w:rsidR="003C6561" w:rsidRPr="009E2845">
              <w:rPr>
                <w:lang w:val="ro-RO"/>
              </w:rPr>
              <w:t>,</w:t>
            </w:r>
            <w:r w:rsidR="00DF5862" w:rsidRPr="009E2845">
              <w:rPr>
                <w:lang w:val="ro-RO"/>
              </w:rPr>
              <w:t xml:space="preserve"> încheiat între un beneficiar şi Autoritatea de </w:t>
            </w:r>
            <w:r w:rsidR="003C6561" w:rsidRPr="009E2845">
              <w:rPr>
                <w:lang w:val="ro-RO"/>
              </w:rPr>
              <w:t>M</w:t>
            </w:r>
            <w:r w:rsidR="00DF5862" w:rsidRPr="009E2845">
              <w:rPr>
                <w:lang w:val="ro-RO"/>
              </w:rPr>
              <w:t>anagement/ în vederea asigurării derulării corespunzătoare a proiectelor finanţate în cadrul programelor operaţionale</w:t>
            </w:r>
            <w:r w:rsidR="00912BC8" w:rsidRPr="009E2845">
              <w:rPr>
                <w:lang w:val="ro-RO"/>
              </w:rPr>
              <w:t xml:space="preserve">. </w:t>
            </w:r>
          </w:p>
        </w:tc>
      </w:tr>
      <w:tr w:rsidR="008B7AE6" w:rsidRPr="009E2845" w:rsidTr="00582783">
        <w:tc>
          <w:tcPr>
            <w:tcW w:w="9781" w:type="dxa"/>
            <w:tcBorders>
              <w:bottom w:val="single" w:sz="4" w:space="0" w:color="auto"/>
            </w:tcBorders>
          </w:tcPr>
          <w:p w:rsidR="008B7AE6" w:rsidRPr="009E2845" w:rsidRDefault="008B7AE6" w:rsidP="00F47191">
            <w:pPr>
              <w:tabs>
                <w:tab w:val="left" w:pos="374"/>
              </w:tabs>
              <w:jc w:val="both"/>
              <w:rPr>
                <w:lang w:val="ro-RO"/>
              </w:rPr>
            </w:pPr>
            <w:r w:rsidRPr="009E2845">
              <w:rPr>
                <w:b/>
                <w:lang w:val="ro-RO"/>
              </w:rPr>
              <w:t>Program Operaţional</w:t>
            </w:r>
            <w:r w:rsidR="003C6561" w:rsidRPr="009E2845">
              <w:rPr>
                <w:b/>
                <w:lang w:val="ro-RO"/>
              </w:rPr>
              <w:t xml:space="preserve"> (PO)</w:t>
            </w:r>
            <w:r w:rsidRPr="009E2845">
              <w:rPr>
                <w:lang w:val="ro-RO"/>
              </w:rPr>
              <w:t xml:space="preserve"> – document strategic de programare elaborat de Statul Membru şi aprobat de Comisia Europeană, prin care este stabilită o strategie de dezvoltare sectorială sau regională printr-un set de priorităţi coerente</w:t>
            </w:r>
          </w:p>
        </w:tc>
      </w:tr>
      <w:tr w:rsidR="008B7AE6" w:rsidRPr="009E2845" w:rsidTr="00582783">
        <w:tc>
          <w:tcPr>
            <w:tcW w:w="9781" w:type="dxa"/>
          </w:tcPr>
          <w:p w:rsidR="008B7AE6" w:rsidRPr="009E2845" w:rsidRDefault="008B7AE6" w:rsidP="00F47191">
            <w:pPr>
              <w:autoSpaceDE w:val="0"/>
              <w:autoSpaceDN w:val="0"/>
              <w:adjustRightInd w:val="0"/>
              <w:jc w:val="both"/>
              <w:rPr>
                <w:lang w:val="ro-RO"/>
              </w:rPr>
            </w:pPr>
            <w:r w:rsidRPr="009E2845">
              <w:rPr>
                <w:b/>
                <w:lang w:val="ro-RO"/>
              </w:rPr>
              <w:t xml:space="preserve">Reprezentantul legal al solicitantului - </w:t>
            </w:r>
            <w:r w:rsidRPr="009E2845">
              <w:rPr>
                <w:lang w:val="ro-RO"/>
              </w:rPr>
              <w:t>persoană care are dreptul conform actelor de constituire să reprezinte organizaţia şi să semneze în numele acesteia.</w:t>
            </w:r>
          </w:p>
        </w:tc>
      </w:tr>
      <w:tr w:rsidR="008B7AE6" w:rsidRPr="009E2845" w:rsidTr="00582783">
        <w:tc>
          <w:tcPr>
            <w:tcW w:w="9781" w:type="dxa"/>
          </w:tcPr>
          <w:p w:rsidR="008B7AE6" w:rsidRPr="009E2845" w:rsidRDefault="008B7AE6" w:rsidP="00F47191">
            <w:pPr>
              <w:autoSpaceDE w:val="0"/>
              <w:autoSpaceDN w:val="0"/>
              <w:adjustRightInd w:val="0"/>
              <w:jc w:val="both"/>
              <w:rPr>
                <w:b/>
                <w:lang w:val="ro-RO"/>
              </w:rPr>
            </w:pPr>
            <w:r w:rsidRPr="009E2845">
              <w:rPr>
                <w:b/>
                <w:lang w:val="ro-RO"/>
              </w:rPr>
              <w:t>Sistemul Unic de Management al Informaţiei</w:t>
            </w:r>
            <w:r w:rsidR="003C6561" w:rsidRPr="009E2845">
              <w:rPr>
                <w:b/>
                <w:lang w:val="ro-RO"/>
              </w:rPr>
              <w:t xml:space="preserve"> (SMIS)</w:t>
            </w:r>
            <w:r w:rsidRPr="009E2845">
              <w:rPr>
                <w:b/>
                <w:lang w:val="ro-RO"/>
              </w:rPr>
              <w:t xml:space="preserve"> - </w:t>
            </w:r>
            <w:r w:rsidRPr="009E2845">
              <w:rPr>
                <w:lang w:val="ro-RO"/>
              </w:rPr>
              <w:t>sistem informatic la scară naţională, care furnizează informaţii cu privire la progresul implementării, atât la nivel de proiect cât şi la nivel de program, pentru toate programele operaţionale.</w:t>
            </w:r>
          </w:p>
        </w:tc>
      </w:tr>
      <w:tr w:rsidR="008B7AE6" w:rsidRPr="009E2845" w:rsidTr="00582783">
        <w:tc>
          <w:tcPr>
            <w:tcW w:w="9781" w:type="dxa"/>
          </w:tcPr>
          <w:p w:rsidR="008B7AE6" w:rsidRPr="009E2845" w:rsidRDefault="008B7AE6" w:rsidP="00F47191">
            <w:pPr>
              <w:autoSpaceDE w:val="0"/>
              <w:autoSpaceDN w:val="0"/>
              <w:adjustRightInd w:val="0"/>
              <w:jc w:val="both"/>
              <w:rPr>
                <w:iCs/>
                <w:color w:val="000000"/>
                <w:lang w:val="ro-RO"/>
              </w:rPr>
            </w:pPr>
            <w:r w:rsidRPr="009E2845">
              <w:rPr>
                <w:b/>
                <w:bCs/>
                <w:iCs/>
                <w:color w:val="000000"/>
                <w:lang w:val="ro-RO"/>
              </w:rPr>
              <w:t xml:space="preserve">Temele orizontale - </w:t>
            </w:r>
            <w:r w:rsidRPr="009E2845">
              <w:rPr>
                <w:iCs/>
                <w:color w:val="000000"/>
                <w:lang w:val="ro-RO"/>
              </w:rPr>
              <w:t>priorităţi agreate la nivelul Statelor Membre ale Uniunii Europene,</w:t>
            </w:r>
            <w:r w:rsidR="00C14819" w:rsidRPr="009E2845">
              <w:rPr>
                <w:iCs/>
                <w:color w:val="000000"/>
                <w:lang w:val="ro-RO"/>
              </w:rPr>
              <w:t xml:space="preserve"> </w:t>
            </w:r>
            <w:r w:rsidRPr="009E2845">
              <w:rPr>
                <w:iCs/>
                <w:color w:val="000000"/>
                <w:lang w:val="ro-RO"/>
              </w:rPr>
              <w:t>încorporate, sub diferite forme, în toate politicile Comunităţilor Europene. Acestea se referă la:</w:t>
            </w:r>
          </w:p>
          <w:p w:rsidR="008B7AE6" w:rsidRPr="009E2845" w:rsidRDefault="008B7AE6" w:rsidP="00F47191">
            <w:pPr>
              <w:autoSpaceDE w:val="0"/>
              <w:autoSpaceDN w:val="0"/>
              <w:adjustRightInd w:val="0"/>
              <w:rPr>
                <w:iCs/>
                <w:color w:val="000000"/>
                <w:lang w:val="ro-RO"/>
              </w:rPr>
            </w:pPr>
            <w:r w:rsidRPr="009E2845">
              <w:rPr>
                <w:iCs/>
                <w:color w:val="000000"/>
                <w:lang w:val="ro-RO"/>
              </w:rPr>
              <w:t>- Promovarea egalităţii de şanse şi nondiscriminării</w:t>
            </w:r>
          </w:p>
          <w:p w:rsidR="008B7AE6" w:rsidRPr="009E2845" w:rsidRDefault="008B7AE6" w:rsidP="00F47191">
            <w:pPr>
              <w:autoSpaceDE w:val="0"/>
              <w:autoSpaceDN w:val="0"/>
              <w:adjustRightInd w:val="0"/>
              <w:rPr>
                <w:iCs/>
                <w:color w:val="000000"/>
                <w:lang w:val="ro-RO"/>
              </w:rPr>
            </w:pPr>
            <w:r w:rsidRPr="009E2845">
              <w:rPr>
                <w:iCs/>
                <w:color w:val="000000"/>
                <w:lang w:val="ro-RO"/>
              </w:rPr>
              <w:t>- Dezvoltarea durabilă, protecţia şi îmbunătăţirea mediului înconjurător</w:t>
            </w:r>
          </w:p>
          <w:p w:rsidR="008B7AE6" w:rsidRPr="009E2845" w:rsidRDefault="008B7AE6" w:rsidP="00F47191">
            <w:pPr>
              <w:autoSpaceDE w:val="0"/>
              <w:autoSpaceDN w:val="0"/>
              <w:adjustRightInd w:val="0"/>
              <w:rPr>
                <w:iCs/>
                <w:color w:val="000000"/>
                <w:lang w:val="ro-RO"/>
              </w:rPr>
            </w:pPr>
            <w:r w:rsidRPr="009E2845">
              <w:rPr>
                <w:iCs/>
                <w:color w:val="000000"/>
                <w:lang w:val="ro-RO"/>
              </w:rPr>
              <w:t>- Tehnologia informaţiei</w:t>
            </w:r>
          </w:p>
          <w:p w:rsidR="008B7AE6" w:rsidRPr="009E2845" w:rsidRDefault="008B7AE6" w:rsidP="00F47191">
            <w:pPr>
              <w:autoSpaceDE w:val="0"/>
              <w:autoSpaceDN w:val="0"/>
              <w:adjustRightInd w:val="0"/>
              <w:rPr>
                <w:iCs/>
                <w:color w:val="000000"/>
                <w:lang w:val="ro-RO"/>
              </w:rPr>
            </w:pPr>
            <w:r w:rsidRPr="009E2845">
              <w:rPr>
                <w:iCs/>
                <w:color w:val="000000"/>
                <w:lang w:val="ro-RO"/>
              </w:rPr>
              <w:t>- Achiziţii publice</w:t>
            </w:r>
          </w:p>
        </w:tc>
      </w:tr>
      <w:tr w:rsidR="008B7AE6" w:rsidRPr="009E2845" w:rsidTr="00582783">
        <w:tc>
          <w:tcPr>
            <w:tcW w:w="9781" w:type="dxa"/>
          </w:tcPr>
          <w:p w:rsidR="008B7AE6" w:rsidRPr="009E2845" w:rsidRDefault="008B7AE6" w:rsidP="00F47191">
            <w:pPr>
              <w:autoSpaceDE w:val="0"/>
              <w:autoSpaceDN w:val="0"/>
              <w:adjustRightInd w:val="0"/>
              <w:jc w:val="both"/>
              <w:rPr>
                <w:b/>
                <w:bCs/>
                <w:iCs/>
                <w:color w:val="000000"/>
                <w:lang w:val="ro-RO"/>
              </w:rPr>
            </w:pPr>
            <w:r w:rsidRPr="009E2845">
              <w:rPr>
                <w:b/>
                <w:lang w:val="ro-RO"/>
              </w:rPr>
              <w:t>Unitatea pentru Coordonarea şi Verificarea Achiziţiilor Publice (UCVAP)</w:t>
            </w:r>
            <w:r w:rsidRPr="009E2845">
              <w:rPr>
                <w:lang w:val="ro-RO"/>
              </w:rPr>
              <w:t xml:space="preserve"> – departament din cadrul Ministerului Finanţelor </w:t>
            </w:r>
            <w:r w:rsidR="00E476DA" w:rsidRPr="009E2845">
              <w:rPr>
                <w:lang w:val="ro-RO"/>
              </w:rPr>
              <w:t xml:space="preserve">Publice </w:t>
            </w:r>
            <w:r w:rsidRPr="009E2845">
              <w:rPr>
                <w:lang w:val="ro-RO"/>
              </w:rPr>
              <w:t xml:space="preserve">care are rolul de a verifica conformitatea procesului de achiziţie publică înainte de </w:t>
            </w:r>
            <w:r w:rsidR="00E476DA" w:rsidRPr="009E2845">
              <w:rPr>
                <w:lang w:val="ro-RO"/>
              </w:rPr>
              <w:t>încheierea contractului de achiziţie</w:t>
            </w:r>
            <w:r w:rsidRPr="009E2845">
              <w:rPr>
                <w:lang w:val="ro-RO"/>
              </w:rPr>
              <w:t xml:space="preserve"> (control ex-ante).</w:t>
            </w:r>
          </w:p>
        </w:tc>
      </w:tr>
      <w:tr w:rsidR="008B7AE6" w:rsidRPr="009E2845" w:rsidTr="00582783">
        <w:tc>
          <w:tcPr>
            <w:tcW w:w="9781" w:type="dxa"/>
          </w:tcPr>
          <w:p w:rsidR="008B7AE6" w:rsidRPr="009E2845" w:rsidRDefault="008B7AE6" w:rsidP="00F47191">
            <w:pPr>
              <w:autoSpaceDE w:val="0"/>
              <w:autoSpaceDN w:val="0"/>
              <w:adjustRightInd w:val="0"/>
              <w:jc w:val="both"/>
              <w:rPr>
                <w:b/>
                <w:bCs/>
                <w:iCs/>
                <w:color w:val="000000"/>
                <w:lang w:val="ro-RO"/>
              </w:rPr>
            </w:pPr>
            <w:r w:rsidRPr="009E2845">
              <w:rPr>
                <w:b/>
                <w:bCs/>
                <w:iCs/>
                <w:color w:val="000000"/>
                <w:lang w:val="ro-RO"/>
              </w:rPr>
              <w:t>Unitatea de Implementare a Proiectului</w:t>
            </w:r>
            <w:r w:rsidR="00C14819" w:rsidRPr="009E2845">
              <w:rPr>
                <w:b/>
                <w:bCs/>
                <w:iCs/>
                <w:color w:val="000000"/>
                <w:lang w:val="ro-RO"/>
              </w:rPr>
              <w:t xml:space="preserve"> (UIP)</w:t>
            </w:r>
            <w:r w:rsidRPr="009E2845">
              <w:rPr>
                <w:b/>
                <w:bCs/>
                <w:iCs/>
                <w:color w:val="000000"/>
                <w:lang w:val="ro-RO"/>
              </w:rPr>
              <w:t xml:space="preserve"> – </w:t>
            </w:r>
            <w:r w:rsidRPr="009E2845">
              <w:rPr>
                <w:bCs/>
                <w:iCs/>
                <w:color w:val="000000"/>
                <w:lang w:val="ro-RO"/>
              </w:rPr>
              <w:t>unitate funcţională la nivelul Beneficiarului, cu rol în managementul şi implementarea proiectelor.</w:t>
            </w:r>
          </w:p>
        </w:tc>
      </w:tr>
    </w:tbl>
    <w:p w:rsidR="008B7AE6" w:rsidRPr="009E2845" w:rsidRDefault="008B7AE6" w:rsidP="00F47191">
      <w:pPr>
        <w:rPr>
          <w:b/>
          <w:bCs/>
          <w:lang w:val="ro-RO"/>
        </w:rPr>
      </w:pPr>
    </w:p>
    <w:p w:rsidR="008B7AE6" w:rsidRPr="009E2845" w:rsidRDefault="008B7AE6" w:rsidP="00F47191">
      <w:pPr>
        <w:pStyle w:val="Heading6"/>
        <w:tabs>
          <w:tab w:val="clear" w:pos="1774"/>
        </w:tabs>
        <w:rPr>
          <w:rFonts w:cs="Times New Roman"/>
          <w:bCs/>
          <w:iCs w:val="0"/>
          <w:lang w:val="ro-RO" w:eastAsia="en-US"/>
        </w:rPr>
      </w:pPr>
    </w:p>
    <w:p w:rsidR="006E6B61" w:rsidRPr="009E2845" w:rsidRDefault="003B6ECD" w:rsidP="00F47191">
      <w:pPr>
        <w:rPr>
          <w:b/>
          <w:bCs/>
          <w:lang w:val="ro-RO"/>
        </w:rPr>
      </w:pPr>
      <w:r w:rsidRPr="009E2845">
        <w:rPr>
          <w:b/>
          <w:bCs/>
          <w:lang w:val="ro-RO"/>
        </w:rPr>
        <w:br w:type="page"/>
      </w:r>
      <w:r w:rsidR="006E6B61" w:rsidRPr="009E2845">
        <w:rPr>
          <w:b/>
          <w:bCs/>
          <w:lang w:val="ro-RO"/>
        </w:rPr>
        <w:lastRenderedPageBreak/>
        <w:t>ABREVIERI</w:t>
      </w:r>
    </w:p>
    <w:p w:rsidR="00582783" w:rsidRPr="009E2845" w:rsidRDefault="00582783" w:rsidP="00F47191">
      <w:pPr>
        <w:rPr>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8375"/>
      </w:tblGrid>
      <w:tr w:rsidR="006E6B61" w:rsidRPr="009E2845" w:rsidTr="00BF71A6">
        <w:tc>
          <w:tcPr>
            <w:tcW w:w="1415" w:type="dxa"/>
          </w:tcPr>
          <w:p w:rsidR="006E6B61" w:rsidRPr="009E2845" w:rsidRDefault="006E6B61" w:rsidP="00F47191">
            <w:pPr>
              <w:jc w:val="both"/>
              <w:rPr>
                <w:lang w:val="ro-RO"/>
              </w:rPr>
            </w:pPr>
            <w:r w:rsidRPr="009E2845">
              <w:rPr>
                <w:lang w:val="ro-RO"/>
              </w:rPr>
              <w:t>ACP</w:t>
            </w:r>
          </w:p>
        </w:tc>
        <w:tc>
          <w:tcPr>
            <w:tcW w:w="8375" w:type="dxa"/>
          </w:tcPr>
          <w:p w:rsidR="006E6B61" w:rsidRPr="009E2845" w:rsidRDefault="006E6B61" w:rsidP="00F47191">
            <w:pPr>
              <w:pStyle w:val="NORML"/>
              <w:suppressAutoHyphens w:val="0"/>
              <w:spacing w:before="0" w:after="0"/>
              <w:rPr>
                <w:bCs/>
                <w:iCs/>
                <w:lang w:val="ro-RO" w:eastAsia="de-DE"/>
              </w:rPr>
            </w:pPr>
            <w:r w:rsidRPr="009E2845">
              <w:rPr>
                <w:bCs/>
                <w:iCs/>
                <w:lang w:val="ro-RO" w:eastAsia="de-DE"/>
              </w:rPr>
              <w:t>Autoritatea de Certificare şi Plată</w:t>
            </w:r>
          </w:p>
        </w:tc>
      </w:tr>
      <w:tr w:rsidR="006E6B61" w:rsidRPr="009E2845" w:rsidTr="00BF71A6">
        <w:tc>
          <w:tcPr>
            <w:tcW w:w="1415" w:type="dxa"/>
          </w:tcPr>
          <w:p w:rsidR="006E6B61" w:rsidRPr="009E2845" w:rsidRDefault="006E6B61" w:rsidP="00F47191">
            <w:pPr>
              <w:jc w:val="both"/>
              <w:rPr>
                <w:lang w:val="ro-RO"/>
              </w:rPr>
            </w:pPr>
            <w:r w:rsidRPr="009E2845">
              <w:rPr>
                <w:lang w:val="ro-RO"/>
              </w:rPr>
              <w:t>ADI</w:t>
            </w:r>
          </w:p>
        </w:tc>
        <w:tc>
          <w:tcPr>
            <w:tcW w:w="8375" w:type="dxa"/>
          </w:tcPr>
          <w:p w:rsidR="006E6B61" w:rsidRPr="009E2845" w:rsidRDefault="006E6B61" w:rsidP="00F47191">
            <w:pPr>
              <w:pStyle w:val="NORML"/>
              <w:suppressAutoHyphens w:val="0"/>
              <w:spacing w:before="0" w:after="0"/>
              <w:rPr>
                <w:bCs/>
                <w:iCs/>
                <w:lang w:val="ro-RO" w:eastAsia="de-DE"/>
              </w:rPr>
            </w:pPr>
            <w:r w:rsidRPr="009E2845">
              <w:rPr>
                <w:bCs/>
                <w:iCs/>
                <w:lang w:val="ro-RO" w:eastAsia="de-DE"/>
              </w:rPr>
              <w:t>Asociaţia de Dezvoltare Intercomunitară</w:t>
            </w:r>
          </w:p>
        </w:tc>
      </w:tr>
      <w:tr w:rsidR="006E6B61" w:rsidRPr="009E2845" w:rsidTr="00BF71A6">
        <w:tc>
          <w:tcPr>
            <w:tcW w:w="1415" w:type="dxa"/>
          </w:tcPr>
          <w:p w:rsidR="006E6B61" w:rsidRPr="009E2845" w:rsidRDefault="006E6B61" w:rsidP="00F47191">
            <w:pPr>
              <w:jc w:val="both"/>
              <w:rPr>
                <w:lang w:val="ro-RO"/>
              </w:rPr>
            </w:pPr>
            <w:r w:rsidRPr="009E2845">
              <w:rPr>
                <w:lang w:val="ro-RO"/>
              </w:rPr>
              <w:t>AM</w:t>
            </w:r>
          </w:p>
        </w:tc>
        <w:tc>
          <w:tcPr>
            <w:tcW w:w="8375" w:type="dxa"/>
          </w:tcPr>
          <w:p w:rsidR="006E6B61" w:rsidRPr="009E2845" w:rsidRDefault="006E6B61" w:rsidP="00F47191">
            <w:pPr>
              <w:pStyle w:val="NORML"/>
              <w:suppressAutoHyphens w:val="0"/>
              <w:spacing w:before="0" w:after="0"/>
              <w:rPr>
                <w:bCs/>
                <w:iCs/>
                <w:lang w:val="ro-RO" w:eastAsia="de-DE"/>
              </w:rPr>
            </w:pPr>
            <w:r w:rsidRPr="009E2845">
              <w:rPr>
                <w:lang w:val="ro-RO"/>
              </w:rPr>
              <w:t>Autoritate de Management</w:t>
            </w:r>
          </w:p>
        </w:tc>
      </w:tr>
      <w:tr w:rsidR="006E6B61" w:rsidRPr="009E2845" w:rsidTr="00BF71A6">
        <w:tc>
          <w:tcPr>
            <w:tcW w:w="1415" w:type="dxa"/>
          </w:tcPr>
          <w:p w:rsidR="006E6B61" w:rsidRPr="009E2845" w:rsidRDefault="006E6B61" w:rsidP="00F47191">
            <w:pPr>
              <w:jc w:val="both"/>
              <w:rPr>
                <w:lang w:val="ro-RO"/>
              </w:rPr>
            </w:pPr>
            <w:r w:rsidRPr="009E2845">
              <w:rPr>
                <w:lang w:val="ro-RO"/>
              </w:rPr>
              <w:t xml:space="preserve">ANRMAP </w:t>
            </w:r>
          </w:p>
        </w:tc>
        <w:tc>
          <w:tcPr>
            <w:tcW w:w="8375" w:type="dxa"/>
          </w:tcPr>
          <w:p w:rsidR="006E6B61" w:rsidRPr="009E2845" w:rsidRDefault="006E6B61" w:rsidP="00F47191">
            <w:pPr>
              <w:pStyle w:val="NORML"/>
              <w:suppressAutoHyphens w:val="0"/>
              <w:spacing w:before="0" w:after="0"/>
              <w:rPr>
                <w:lang w:val="ro-RO"/>
              </w:rPr>
            </w:pPr>
            <w:r w:rsidRPr="009E2845">
              <w:rPr>
                <w:lang w:val="ro-RO"/>
              </w:rPr>
              <w:t xml:space="preserve">Autoritatea Naţională pentru Reglementarea şi Monitorizarea Achiziţiilor Publice </w:t>
            </w:r>
          </w:p>
        </w:tc>
      </w:tr>
      <w:tr w:rsidR="006E6B61" w:rsidRPr="009E2845" w:rsidTr="00BF71A6">
        <w:tc>
          <w:tcPr>
            <w:tcW w:w="1415" w:type="dxa"/>
          </w:tcPr>
          <w:p w:rsidR="006E6B61" w:rsidRPr="009E2845" w:rsidRDefault="006E6B61" w:rsidP="00F47191">
            <w:pPr>
              <w:jc w:val="both"/>
              <w:rPr>
                <w:lang w:val="ro-RO"/>
              </w:rPr>
            </w:pPr>
            <w:r w:rsidRPr="009E2845">
              <w:rPr>
                <w:lang w:val="ro-RO"/>
              </w:rPr>
              <w:t xml:space="preserve">ANRSC </w:t>
            </w:r>
          </w:p>
        </w:tc>
        <w:tc>
          <w:tcPr>
            <w:tcW w:w="8375" w:type="dxa"/>
          </w:tcPr>
          <w:p w:rsidR="006E6B61" w:rsidRPr="009E2845" w:rsidRDefault="006E6B61" w:rsidP="00F47191">
            <w:pPr>
              <w:pStyle w:val="NORML"/>
              <w:suppressAutoHyphens w:val="0"/>
              <w:spacing w:before="0" w:after="0"/>
              <w:rPr>
                <w:highlight w:val="cyan"/>
                <w:lang w:val="ro-RO"/>
              </w:rPr>
            </w:pPr>
            <w:r w:rsidRPr="009E2845">
              <w:rPr>
                <w:rFonts w:ascii="TimesNewRomanPSMT" w:hAnsi="TimesNewRomanPSMT"/>
                <w:color w:val="000000"/>
                <w:szCs w:val="23"/>
                <w:lang w:val="ro-RO"/>
              </w:rPr>
              <w:t>Autoritatea Naţională de Reglementare pentru Serviciile Comunitare</w:t>
            </w:r>
          </w:p>
        </w:tc>
      </w:tr>
      <w:tr w:rsidR="00F63E63" w:rsidRPr="009E2845" w:rsidTr="00BF71A6">
        <w:tc>
          <w:tcPr>
            <w:tcW w:w="1415" w:type="dxa"/>
          </w:tcPr>
          <w:p w:rsidR="00F63E63" w:rsidRPr="009E2845" w:rsidRDefault="00F63E63" w:rsidP="00F47191">
            <w:pPr>
              <w:jc w:val="both"/>
              <w:rPr>
                <w:lang w:val="ro-RO"/>
              </w:rPr>
            </w:pPr>
            <w:r w:rsidRPr="009E2845">
              <w:rPr>
                <w:lang w:val="ro-RO"/>
              </w:rPr>
              <w:t>CD</w:t>
            </w:r>
          </w:p>
        </w:tc>
        <w:tc>
          <w:tcPr>
            <w:tcW w:w="8375" w:type="dxa"/>
          </w:tcPr>
          <w:p w:rsidR="00F63E63" w:rsidRPr="009E2845" w:rsidRDefault="00F63E63" w:rsidP="00F47191">
            <w:pPr>
              <w:jc w:val="both"/>
              <w:rPr>
                <w:lang w:val="ro-RO"/>
              </w:rPr>
            </w:pPr>
            <w:r w:rsidRPr="009E2845">
              <w:rPr>
                <w:lang w:val="ro-RO"/>
              </w:rPr>
              <w:t>Contract de delegare</w:t>
            </w:r>
          </w:p>
        </w:tc>
      </w:tr>
      <w:tr w:rsidR="006E6B61" w:rsidRPr="009E2845" w:rsidTr="00BF71A6">
        <w:tc>
          <w:tcPr>
            <w:tcW w:w="1415" w:type="dxa"/>
          </w:tcPr>
          <w:p w:rsidR="006E6B61" w:rsidRPr="009E2845" w:rsidRDefault="006E6B61" w:rsidP="00F47191">
            <w:pPr>
              <w:jc w:val="both"/>
              <w:rPr>
                <w:lang w:val="ro-RO"/>
              </w:rPr>
            </w:pPr>
            <w:r w:rsidRPr="009E2845">
              <w:rPr>
                <w:lang w:val="ro-RO"/>
              </w:rPr>
              <w:t>CE</w:t>
            </w:r>
          </w:p>
        </w:tc>
        <w:tc>
          <w:tcPr>
            <w:tcW w:w="8375" w:type="dxa"/>
          </w:tcPr>
          <w:p w:rsidR="006E6B61" w:rsidRPr="009E2845" w:rsidRDefault="006E6B61" w:rsidP="00F47191">
            <w:pPr>
              <w:jc w:val="both"/>
              <w:rPr>
                <w:lang w:val="ro-RO"/>
              </w:rPr>
            </w:pPr>
            <w:r w:rsidRPr="009E2845">
              <w:rPr>
                <w:lang w:val="ro-RO"/>
              </w:rPr>
              <w:t>Comisia Europeană</w:t>
            </w:r>
          </w:p>
        </w:tc>
      </w:tr>
      <w:tr w:rsidR="006E6B61" w:rsidRPr="009E2845" w:rsidTr="00BF71A6">
        <w:tc>
          <w:tcPr>
            <w:tcW w:w="1415" w:type="dxa"/>
          </w:tcPr>
          <w:p w:rsidR="006E6B61" w:rsidRPr="009E2845" w:rsidRDefault="006E6B61" w:rsidP="00F47191">
            <w:pPr>
              <w:jc w:val="both"/>
              <w:rPr>
                <w:lang w:val="ro-RO"/>
              </w:rPr>
            </w:pPr>
            <w:r w:rsidRPr="009E2845">
              <w:rPr>
                <w:lang w:val="ro-RO"/>
              </w:rPr>
              <w:t>CNSR</w:t>
            </w:r>
          </w:p>
        </w:tc>
        <w:tc>
          <w:tcPr>
            <w:tcW w:w="8375" w:type="dxa"/>
          </w:tcPr>
          <w:p w:rsidR="006E6B61" w:rsidRPr="009E2845" w:rsidRDefault="006E6B61" w:rsidP="00F47191">
            <w:pPr>
              <w:jc w:val="both"/>
              <w:rPr>
                <w:lang w:val="ro-RO"/>
              </w:rPr>
            </w:pPr>
            <w:r w:rsidRPr="009E2845">
              <w:rPr>
                <w:lang w:val="ro-RO"/>
              </w:rPr>
              <w:t>Cadrul Naţional Strategic de Referinţă</w:t>
            </w:r>
          </w:p>
        </w:tc>
      </w:tr>
      <w:tr w:rsidR="006E6B61" w:rsidRPr="009E2845" w:rsidTr="00BF71A6">
        <w:tc>
          <w:tcPr>
            <w:tcW w:w="1415" w:type="dxa"/>
          </w:tcPr>
          <w:p w:rsidR="006E6B61" w:rsidRPr="009E2845" w:rsidRDefault="006E6B61" w:rsidP="00F47191">
            <w:pPr>
              <w:jc w:val="both"/>
              <w:rPr>
                <w:lang w:val="ro-RO"/>
              </w:rPr>
            </w:pPr>
            <w:r w:rsidRPr="009E2845">
              <w:rPr>
                <w:lang w:val="ro-RO"/>
              </w:rPr>
              <w:t>CSP</w:t>
            </w:r>
          </w:p>
        </w:tc>
        <w:tc>
          <w:tcPr>
            <w:tcW w:w="8375" w:type="dxa"/>
          </w:tcPr>
          <w:p w:rsidR="006E6B61" w:rsidRPr="009E2845" w:rsidRDefault="006E6B61" w:rsidP="00F47191">
            <w:pPr>
              <w:jc w:val="both"/>
              <w:rPr>
                <w:lang w:val="ro-RO"/>
              </w:rPr>
            </w:pPr>
            <w:r w:rsidRPr="009E2845">
              <w:rPr>
                <w:lang w:val="ro-RO"/>
              </w:rPr>
              <w:t>Comitetul de Selecţie a Proiectelor</w:t>
            </w:r>
          </w:p>
        </w:tc>
      </w:tr>
      <w:tr w:rsidR="006E6B61" w:rsidRPr="009E2845" w:rsidTr="00BF71A6">
        <w:tc>
          <w:tcPr>
            <w:tcW w:w="1415" w:type="dxa"/>
          </w:tcPr>
          <w:p w:rsidR="006E6B61" w:rsidRPr="009E2845" w:rsidRDefault="006E6B61" w:rsidP="00F47191">
            <w:pPr>
              <w:jc w:val="both"/>
              <w:rPr>
                <w:lang w:val="ro-RO"/>
              </w:rPr>
            </w:pPr>
            <w:r w:rsidRPr="009E2845">
              <w:rPr>
                <w:lang w:val="ro-RO"/>
              </w:rPr>
              <w:t>DLAF</w:t>
            </w:r>
          </w:p>
        </w:tc>
        <w:tc>
          <w:tcPr>
            <w:tcW w:w="8375" w:type="dxa"/>
          </w:tcPr>
          <w:p w:rsidR="006E6B61" w:rsidRPr="009E2845" w:rsidRDefault="009D1241" w:rsidP="00F47191">
            <w:pPr>
              <w:jc w:val="both"/>
              <w:rPr>
                <w:lang w:val="ro-RO"/>
              </w:rPr>
            </w:pPr>
            <w:r w:rsidRPr="009E2845">
              <w:rPr>
                <w:lang w:val="ro-RO"/>
              </w:rPr>
              <w:t>Departamentul de Luptă Antifraudă</w:t>
            </w:r>
          </w:p>
        </w:tc>
      </w:tr>
      <w:tr w:rsidR="006E6B61" w:rsidRPr="009E2845" w:rsidTr="00BF71A6">
        <w:tc>
          <w:tcPr>
            <w:tcW w:w="1415" w:type="dxa"/>
          </w:tcPr>
          <w:p w:rsidR="006E6B61" w:rsidRPr="009E2845" w:rsidRDefault="006E6B61" w:rsidP="00F47191">
            <w:pPr>
              <w:jc w:val="both"/>
              <w:rPr>
                <w:lang w:val="ro-RO"/>
              </w:rPr>
            </w:pPr>
            <w:r w:rsidRPr="009E2845">
              <w:rPr>
                <w:lang w:val="ro-RO"/>
              </w:rPr>
              <w:t>EIM</w:t>
            </w:r>
          </w:p>
        </w:tc>
        <w:tc>
          <w:tcPr>
            <w:tcW w:w="8375" w:type="dxa"/>
          </w:tcPr>
          <w:p w:rsidR="006E6B61" w:rsidRPr="009E2845" w:rsidRDefault="006E6B61" w:rsidP="00F47191">
            <w:pPr>
              <w:jc w:val="both"/>
              <w:rPr>
                <w:lang w:val="ro-RO"/>
              </w:rPr>
            </w:pPr>
            <w:r w:rsidRPr="009E2845">
              <w:rPr>
                <w:lang w:val="ro-RO"/>
              </w:rPr>
              <w:t>Evaluarea Impactului asupra Mediului</w:t>
            </w:r>
          </w:p>
        </w:tc>
      </w:tr>
      <w:tr w:rsidR="006E6B61" w:rsidRPr="009E2845" w:rsidTr="00BF71A6">
        <w:tc>
          <w:tcPr>
            <w:tcW w:w="1415" w:type="dxa"/>
          </w:tcPr>
          <w:p w:rsidR="006E6B61" w:rsidRPr="009E2845" w:rsidRDefault="006E6B61" w:rsidP="00F47191">
            <w:pPr>
              <w:jc w:val="both"/>
              <w:rPr>
                <w:lang w:val="ro-RO"/>
              </w:rPr>
            </w:pPr>
            <w:r w:rsidRPr="009E2845">
              <w:rPr>
                <w:lang w:val="ro-RO"/>
              </w:rPr>
              <w:t>FEADR</w:t>
            </w:r>
          </w:p>
        </w:tc>
        <w:tc>
          <w:tcPr>
            <w:tcW w:w="8375" w:type="dxa"/>
          </w:tcPr>
          <w:p w:rsidR="006E6B61" w:rsidRPr="009E2845" w:rsidRDefault="006E6B61" w:rsidP="00F47191">
            <w:pPr>
              <w:jc w:val="both"/>
              <w:rPr>
                <w:lang w:val="ro-RO"/>
              </w:rPr>
            </w:pPr>
            <w:r w:rsidRPr="009E2845">
              <w:rPr>
                <w:lang w:val="ro-RO"/>
              </w:rPr>
              <w:t>Fondul European pentru Agricultură şi Dezvoltare Rurală</w:t>
            </w:r>
          </w:p>
        </w:tc>
      </w:tr>
      <w:tr w:rsidR="006E6B61" w:rsidRPr="009E2845" w:rsidTr="00BF71A6">
        <w:tc>
          <w:tcPr>
            <w:tcW w:w="1415" w:type="dxa"/>
          </w:tcPr>
          <w:p w:rsidR="006E6B61" w:rsidRPr="009E2845" w:rsidRDefault="006E6B61" w:rsidP="00F47191">
            <w:pPr>
              <w:jc w:val="both"/>
              <w:rPr>
                <w:lang w:val="ro-RO"/>
              </w:rPr>
            </w:pPr>
            <w:r w:rsidRPr="009E2845">
              <w:rPr>
                <w:lang w:val="ro-RO"/>
              </w:rPr>
              <w:t>FEDR</w:t>
            </w:r>
          </w:p>
        </w:tc>
        <w:tc>
          <w:tcPr>
            <w:tcW w:w="8375" w:type="dxa"/>
          </w:tcPr>
          <w:p w:rsidR="006E6B61" w:rsidRPr="009E2845" w:rsidRDefault="006E6B61" w:rsidP="00F47191">
            <w:pPr>
              <w:jc w:val="both"/>
              <w:rPr>
                <w:lang w:val="ro-RO"/>
              </w:rPr>
            </w:pPr>
            <w:r w:rsidRPr="009E2845">
              <w:rPr>
                <w:lang w:val="ro-RO"/>
              </w:rPr>
              <w:t>Fond European de Dezvoltare Regională</w:t>
            </w:r>
          </w:p>
        </w:tc>
      </w:tr>
      <w:tr w:rsidR="006E6B61" w:rsidRPr="009E2845" w:rsidTr="00BF71A6">
        <w:tc>
          <w:tcPr>
            <w:tcW w:w="1415" w:type="dxa"/>
          </w:tcPr>
          <w:p w:rsidR="006E6B61" w:rsidRPr="009E2845" w:rsidRDefault="006E6B61" w:rsidP="00F47191">
            <w:pPr>
              <w:jc w:val="both"/>
              <w:rPr>
                <w:lang w:val="ro-RO"/>
              </w:rPr>
            </w:pPr>
            <w:r w:rsidRPr="009E2845">
              <w:rPr>
                <w:lang w:val="ro-RO"/>
              </w:rPr>
              <w:t>FC</w:t>
            </w:r>
          </w:p>
        </w:tc>
        <w:tc>
          <w:tcPr>
            <w:tcW w:w="8375" w:type="dxa"/>
          </w:tcPr>
          <w:p w:rsidR="006E6B61" w:rsidRPr="009E2845" w:rsidRDefault="006E6B61" w:rsidP="00F47191">
            <w:pPr>
              <w:jc w:val="both"/>
              <w:rPr>
                <w:lang w:val="ro-RO"/>
              </w:rPr>
            </w:pPr>
            <w:r w:rsidRPr="009E2845">
              <w:rPr>
                <w:lang w:val="ro-RO"/>
              </w:rPr>
              <w:t>Fondul de Coeziune</w:t>
            </w:r>
          </w:p>
        </w:tc>
      </w:tr>
      <w:tr w:rsidR="006E6B61" w:rsidRPr="009E2845" w:rsidTr="00BF71A6">
        <w:tc>
          <w:tcPr>
            <w:tcW w:w="1415" w:type="dxa"/>
          </w:tcPr>
          <w:p w:rsidR="006E6B61" w:rsidRPr="009E2845" w:rsidRDefault="006E6B61" w:rsidP="00F47191">
            <w:pPr>
              <w:jc w:val="both"/>
              <w:rPr>
                <w:lang w:val="ro-RO"/>
              </w:rPr>
            </w:pPr>
            <w:r w:rsidRPr="009E2845">
              <w:rPr>
                <w:lang w:val="ro-RO"/>
              </w:rPr>
              <w:t>FOPIP</w:t>
            </w:r>
          </w:p>
        </w:tc>
        <w:tc>
          <w:tcPr>
            <w:tcW w:w="8375" w:type="dxa"/>
          </w:tcPr>
          <w:p w:rsidR="006E6B61" w:rsidRPr="009E2845" w:rsidRDefault="006E6B61" w:rsidP="00F47191">
            <w:pPr>
              <w:jc w:val="both"/>
              <w:rPr>
                <w:lang w:val="ro-RO"/>
              </w:rPr>
            </w:pPr>
            <w:r w:rsidRPr="009E2845">
              <w:rPr>
                <w:lang w:val="ro-RO"/>
              </w:rPr>
              <w:t>Program pentru Îmbunătăţirea Performanţei Operaţionale şi Financiare</w:t>
            </w:r>
          </w:p>
        </w:tc>
      </w:tr>
      <w:tr w:rsidR="006E6B61" w:rsidRPr="009E2845" w:rsidTr="00BF71A6">
        <w:tc>
          <w:tcPr>
            <w:tcW w:w="1415" w:type="dxa"/>
          </w:tcPr>
          <w:p w:rsidR="006E6B61" w:rsidRPr="009E2845" w:rsidRDefault="006E6B61" w:rsidP="00F47191">
            <w:pPr>
              <w:jc w:val="both"/>
              <w:rPr>
                <w:lang w:val="ro-RO"/>
              </w:rPr>
            </w:pPr>
            <w:r w:rsidRPr="009E2845">
              <w:rPr>
                <w:lang w:val="ro-RO"/>
              </w:rPr>
              <w:t>HG</w:t>
            </w:r>
          </w:p>
        </w:tc>
        <w:tc>
          <w:tcPr>
            <w:tcW w:w="8375" w:type="dxa"/>
          </w:tcPr>
          <w:p w:rsidR="006E6B61" w:rsidRPr="009E2845" w:rsidRDefault="006E6B61" w:rsidP="00F47191">
            <w:pPr>
              <w:jc w:val="both"/>
              <w:rPr>
                <w:lang w:val="ro-RO"/>
              </w:rPr>
            </w:pPr>
            <w:r w:rsidRPr="009E2845">
              <w:rPr>
                <w:lang w:val="ro-RO"/>
              </w:rPr>
              <w:t>Hotârârea Guvernului</w:t>
            </w:r>
          </w:p>
        </w:tc>
      </w:tr>
      <w:tr w:rsidR="00E073C5" w:rsidRPr="009E2845" w:rsidTr="00BF71A6">
        <w:tc>
          <w:tcPr>
            <w:tcW w:w="1415" w:type="dxa"/>
          </w:tcPr>
          <w:p w:rsidR="00E073C5" w:rsidRPr="009E2845" w:rsidRDefault="00E073C5" w:rsidP="00F47191">
            <w:pPr>
              <w:jc w:val="both"/>
              <w:rPr>
                <w:lang w:val="ro-RO"/>
              </w:rPr>
            </w:pPr>
            <w:r w:rsidRPr="009E2845">
              <w:rPr>
                <w:lang w:val="ro-RO"/>
              </w:rPr>
              <w:t>IFI</w:t>
            </w:r>
          </w:p>
        </w:tc>
        <w:tc>
          <w:tcPr>
            <w:tcW w:w="8375" w:type="dxa"/>
          </w:tcPr>
          <w:p w:rsidR="00E073C5" w:rsidRPr="009E2845" w:rsidRDefault="00E073C5" w:rsidP="00F47191">
            <w:pPr>
              <w:jc w:val="both"/>
              <w:rPr>
                <w:lang w:val="ro-RO"/>
              </w:rPr>
            </w:pPr>
            <w:r w:rsidRPr="009E2845">
              <w:rPr>
                <w:lang w:val="ro-RO"/>
              </w:rPr>
              <w:t>Instituţii financiare internaţionale</w:t>
            </w:r>
          </w:p>
        </w:tc>
      </w:tr>
      <w:tr w:rsidR="006E6B61" w:rsidRPr="009E2845" w:rsidTr="00BF71A6">
        <w:tc>
          <w:tcPr>
            <w:tcW w:w="1415" w:type="dxa"/>
          </w:tcPr>
          <w:p w:rsidR="006E6B61" w:rsidRPr="009E2845" w:rsidRDefault="006E6B61" w:rsidP="00F47191">
            <w:pPr>
              <w:jc w:val="both"/>
              <w:rPr>
                <w:lang w:val="ro-RO"/>
              </w:rPr>
            </w:pPr>
            <w:r w:rsidRPr="009E2845">
              <w:rPr>
                <w:lang w:val="ro-RO"/>
              </w:rPr>
              <w:t>IS</w:t>
            </w:r>
          </w:p>
        </w:tc>
        <w:tc>
          <w:tcPr>
            <w:tcW w:w="8375" w:type="dxa"/>
          </w:tcPr>
          <w:p w:rsidR="006E6B61" w:rsidRPr="009E2845" w:rsidRDefault="006E6B61" w:rsidP="00F47191">
            <w:pPr>
              <w:jc w:val="both"/>
              <w:rPr>
                <w:lang w:val="ro-RO"/>
              </w:rPr>
            </w:pPr>
            <w:r w:rsidRPr="009E2845">
              <w:rPr>
                <w:lang w:val="ro-RO"/>
              </w:rPr>
              <w:t>Instrumente Structurale</w:t>
            </w:r>
          </w:p>
        </w:tc>
      </w:tr>
      <w:tr w:rsidR="006E6B61" w:rsidRPr="009E2845" w:rsidTr="00BF71A6">
        <w:tc>
          <w:tcPr>
            <w:tcW w:w="1415" w:type="dxa"/>
          </w:tcPr>
          <w:p w:rsidR="006E6B61" w:rsidRPr="009E2845" w:rsidRDefault="006E6B61" w:rsidP="00F47191">
            <w:pPr>
              <w:jc w:val="both"/>
              <w:rPr>
                <w:lang w:val="ro-RO"/>
              </w:rPr>
            </w:pPr>
            <w:r w:rsidRPr="009E2845">
              <w:rPr>
                <w:lang w:val="ro-RO"/>
              </w:rPr>
              <w:t>ISPA</w:t>
            </w:r>
          </w:p>
        </w:tc>
        <w:tc>
          <w:tcPr>
            <w:tcW w:w="8375" w:type="dxa"/>
          </w:tcPr>
          <w:p w:rsidR="006E6B61" w:rsidRPr="009E2845" w:rsidRDefault="00EE3F0B" w:rsidP="00F47191">
            <w:pPr>
              <w:jc w:val="both"/>
              <w:rPr>
                <w:lang w:val="ro-RO"/>
              </w:rPr>
            </w:pPr>
            <w:r w:rsidRPr="009E2845">
              <w:rPr>
                <w:lang w:val="ro-RO"/>
              </w:rPr>
              <w:t xml:space="preserve">Instrument pentru </w:t>
            </w:r>
            <w:r w:rsidR="00310A3E" w:rsidRPr="009E2845">
              <w:rPr>
                <w:lang w:val="ro-RO"/>
              </w:rPr>
              <w:t>P</w:t>
            </w:r>
            <w:r w:rsidRPr="009E2845">
              <w:rPr>
                <w:lang w:val="ro-RO"/>
              </w:rPr>
              <w:t xml:space="preserve">oliticile </w:t>
            </w:r>
            <w:r w:rsidR="00310A3E" w:rsidRPr="009E2845">
              <w:rPr>
                <w:lang w:val="ro-RO"/>
              </w:rPr>
              <w:t>S</w:t>
            </w:r>
            <w:r w:rsidRPr="009E2845">
              <w:rPr>
                <w:lang w:val="ro-RO"/>
              </w:rPr>
              <w:t xml:space="preserve">tructurale de </w:t>
            </w:r>
            <w:r w:rsidR="00310A3E" w:rsidRPr="009E2845">
              <w:rPr>
                <w:lang w:val="ro-RO"/>
              </w:rPr>
              <w:t>P</w:t>
            </w:r>
            <w:r w:rsidRPr="009E2845">
              <w:rPr>
                <w:lang w:val="ro-RO"/>
              </w:rPr>
              <w:t>re-</w:t>
            </w:r>
            <w:r w:rsidR="00310A3E" w:rsidRPr="009E2845">
              <w:rPr>
                <w:lang w:val="ro-RO"/>
              </w:rPr>
              <w:t>A</w:t>
            </w:r>
            <w:r w:rsidRPr="009E2845">
              <w:rPr>
                <w:lang w:val="ro-RO"/>
              </w:rPr>
              <w:t>derare</w:t>
            </w:r>
          </w:p>
        </w:tc>
      </w:tr>
      <w:tr w:rsidR="00C42171" w:rsidRPr="009E2845" w:rsidTr="00BF71A6">
        <w:tc>
          <w:tcPr>
            <w:tcW w:w="1415" w:type="dxa"/>
          </w:tcPr>
          <w:p w:rsidR="00C42171" w:rsidRPr="009E2845" w:rsidRDefault="00C42171" w:rsidP="00F47191">
            <w:pPr>
              <w:jc w:val="both"/>
              <w:rPr>
                <w:lang w:val="ro-RO"/>
              </w:rPr>
            </w:pPr>
            <w:r w:rsidRPr="009E2845">
              <w:rPr>
                <w:lang w:val="ro-RO"/>
              </w:rPr>
              <w:t>MAI</w:t>
            </w:r>
          </w:p>
        </w:tc>
        <w:tc>
          <w:tcPr>
            <w:tcW w:w="8375" w:type="dxa"/>
          </w:tcPr>
          <w:p w:rsidR="00C42171" w:rsidRPr="009E2845" w:rsidRDefault="00C42171" w:rsidP="00F47191">
            <w:pPr>
              <w:jc w:val="both"/>
              <w:rPr>
                <w:lang w:val="ro-RO"/>
              </w:rPr>
            </w:pPr>
            <w:r w:rsidRPr="009E2845">
              <w:rPr>
                <w:lang w:val="ro-RO"/>
              </w:rPr>
              <w:t>Ministerul A</w:t>
            </w:r>
            <w:r w:rsidR="00C30A27">
              <w:rPr>
                <w:lang w:val="ro-RO"/>
              </w:rPr>
              <w:t>facerilor</w:t>
            </w:r>
            <w:r w:rsidRPr="009E2845">
              <w:rPr>
                <w:lang w:val="ro-RO"/>
              </w:rPr>
              <w:t>Interne</w:t>
            </w:r>
          </w:p>
        </w:tc>
      </w:tr>
      <w:tr w:rsidR="00BF71A6" w:rsidRPr="009E2845" w:rsidTr="00BF71A6">
        <w:tc>
          <w:tcPr>
            <w:tcW w:w="1415" w:type="dxa"/>
          </w:tcPr>
          <w:p w:rsidR="00BF71A6" w:rsidRPr="009E2845" w:rsidRDefault="00BF71A6" w:rsidP="00F47191">
            <w:pPr>
              <w:jc w:val="both"/>
              <w:rPr>
                <w:lang w:val="ro-RO"/>
              </w:rPr>
            </w:pPr>
            <w:r>
              <w:rPr>
                <w:lang w:val="ro-RO"/>
              </w:rPr>
              <w:t>MFE</w:t>
            </w:r>
          </w:p>
        </w:tc>
        <w:tc>
          <w:tcPr>
            <w:tcW w:w="8375" w:type="dxa"/>
          </w:tcPr>
          <w:p w:rsidR="00BF71A6" w:rsidRPr="009E2845" w:rsidRDefault="00BF71A6" w:rsidP="00F47191">
            <w:pPr>
              <w:jc w:val="both"/>
              <w:rPr>
                <w:lang w:val="ro-RO"/>
              </w:rPr>
            </w:pPr>
            <w:r>
              <w:rPr>
                <w:lang w:val="ro-RO"/>
              </w:rPr>
              <w:t>Ministerul Fondurilor Europene</w:t>
            </w:r>
          </w:p>
        </w:tc>
      </w:tr>
      <w:tr w:rsidR="00C42171" w:rsidRPr="009E2845" w:rsidTr="00BF71A6">
        <w:tc>
          <w:tcPr>
            <w:tcW w:w="1415" w:type="dxa"/>
          </w:tcPr>
          <w:p w:rsidR="00C42171" w:rsidRPr="009E2845" w:rsidRDefault="00C42171" w:rsidP="00F47191">
            <w:pPr>
              <w:jc w:val="both"/>
              <w:rPr>
                <w:lang w:val="ro-RO"/>
              </w:rPr>
            </w:pPr>
            <w:r w:rsidRPr="009E2845">
              <w:rPr>
                <w:lang w:val="ro-RO"/>
              </w:rPr>
              <w:t>MFP</w:t>
            </w:r>
          </w:p>
        </w:tc>
        <w:tc>
          <w:tcPr>
            <w:tcW w:w="8375" w:type="dxa"/>
          </w:tcPr>
          <w:p w:rsidR="00C42171" w:rsidRPr="009E2845" w:rsidRDefault="00C42171" w:rsidP="00F47191">
            <w:pPr>
              <w:jc w:val="both"/>
              <w:rPr>
                <w:lang w:val="ro-RO"/>
              </w:rPr>
            </w:pPr>
            <w:r w:rsidRPr="009E2845">
              <w:rPr>
                <w:lang w:val="ro-RO"/>
              </w:rPr>
              <w:t>Ministerul Finanţelor Publice</w:t>
            </w:r>
          </w:p>
        </w:tc>
      </w:tr>
      <w:tr w:rsidR="00C42171" w:rsidRPr="009E2845" w:rsidTr="00BF71A6">
        <w:tc>
          <w:tcPr>
            <w:tcW w:w="1415" w:type="dxa"/>
          </w:tcPr>
          <w:p w:rsidR="00C42171" w:rsidRPr="009E2845" w:rsidRDefault="00C42171" w:rsidP="00F47191">
            <w:pPr>
              <w:jc w:val="both"/>
              <w:rPr>
                <w:lang w:val="ro-RO"/>
              </w:rPr>
            </w:pPr>
            <w:r w:rsidRPr="009E2845">
              <w:rPr>
                <w:lang w:val="ro-RO"/>
              </w:rPr>
              <w:t>MM</w:t>
            </w:r>
            <w:r w:rsidR="00C30A27">
              <w:rPr>
                <w:lang w:val="ro-RO"/>
              </w:rPr>
              <w:t>SC</w:t>
            </w:r>
          </w:p>
        </w:tc>
        <w:tc>
          <w:tcPr>
            <w:tcW w:w="8375" w:type="dxa"/>
          </w:tcPr>
          <w:p w:rsidR="00C42171" w:rsidRPr="009E2845" w:rsidRDefault="00C42171" w:rsidP="00F47191">
            <w:pPr>
              <w:jc w:val="both"/>
              <w:rPr>
                <w:lang w:val="ro-RO"/>
              </w:rPr>
            </w:pPr>
            <w:r w:rsidRPr="009E2845">
              <w:rPr>
                <w:lang w:val="ro-RO"/>
              </w:rPr>
              <w:t>Ministerul Mediului</w:t>
            </w:r>
            <w:r w:rsidR="0056453B" w:rsidRPr="009E2845">
              <w:rPr>
                <w:lang w:val="ro-RO"/>
              </w:rPr>
              <w:t xml:space="preserve"> şi </w:t>
            </w:r>
            <w:r w:rsidR="00C30A27">
              <w:rPr>
                <w:lang w:val="ro-RO"/>
              </w:rPr>
              <w:t>Schimbarilor Climatice</w:t>
            </w:r>
          </w:p>
        </w:tc>
      </w:tr>
      <w:tr w:rsidR="00C42171" w:rsidRPr="009E2845" w:rsidTr="00BF71A6">
        <w:tc>
          <w:tcPr>
            <w:tcW w:w="1415" w:type="dxa"/>
          </w:tcPr>
          <w:p w:rsidR="00C42171" w:rsidRPr="009E2845" w:rsidRDefault="00C42171" w:rsidP="00F47191">
            <w:pPr>
              <w:jc w:val="both"/>
              <w:rPr>
                <w:bCs/>
                <w:iCs/>
                <w:lang w:val="ro-RO"/>
              </w:rPr>
            </w:pPr>
            <w:r w:rsidRPr="009E2845">
              <w:rPr>
                <w:spacing w:val="-3"/>
                <w:lang w:val="ro-RO"/>
              </w:rPr>
              <w:t>NUTS</w:t>
            </w:r>
            <w:r w:rsidRPr="009E2845">
              <w:rPr>
                <w:spacing w:val="-3"/>
                <w:lang w:val="ro-RO"/>
              </w:rPr>
              <w:tab/>
            </w:r>
          </w:p>
        </w:tc>
        <w:tc>
          <w:tcPr>
            <w:tcW w:w="8375" w:type="dxa"/>
          </w:tcPr>
          <w:p w:rsidR="00C42171" w:rsidRPr="009E2845" w:rsidRDefault="00C42171" w:rsidP="00F47191">
            <w:pPr>
              <w:jc w:val="both"/>
              <w:rPr>
                <w:lang w:val="ro-RO"/>
              </w:rPr>
            </w:pPr>
            <w:r w:rsidRPr="009E2845">
              <w:rPr>
                <w:lang w:val="ro-RO"/>
              </w:rPr>
              <w:t>Nomenclatorul  Unităţilor Statistice Teritoriale</w:t>
            </w:r>
          </w:p>
        </w:tc>
      </w:tr>
      <w:tr w:rsidR="00C42171" w:rsidRPr="009E2845" w:rsidTr="00BF71A6">
        <w:tc>
          <w:tcPr>
            <w:tcW w:w="1415" w:type="dxa"/>
          </w:tcPr>
          <w:p w:rsidR="00C42171" w:rsidRPr="009E2845" w:rsidRDefault="00C42171" w:rsidP="00F47191">
            <w:pPr>
              <w:jc w:val="both"/>
              <w:rPr>
                <w:bCs/>
                <w:iCs/>
                <w:lang w:val="ro-RO"/>
              </w:rPr>
            </w:pPr>
            <w:r w:rsidRPr="009E2845">
              <w:rPr>
                <w:lang w:val="ro-RO"/>
              </w:rPr>
              <w:t>OI</w:t>
            </w:r>
          </w:p>
        </w:tc>
        <w:tc>
          <w:tcPr>
            <w:tcW w:w="8375" w:type="dxa"/>
          </w:tcPr>
          <w:p w:rsidR="00C42171" w:rsidRPr="009E2845" w:rsidRDefault="00C42171" w:rsidP="00F47191">
            <w:pPr>
              <w:jc w:val="both"/>
              <w:rPr>
                <w:lang w:val="ro-RO"/>
              </w:rPr>
            </w:pPr>
            <w:r w:rsidRPr="009E2845">
              <w:rPr>
                <w:lang w:val="ro-RO"/>
              </w:rPr>
              <w:t>Organism Intermediar</w:t>
            </w:r>
          </w:p>
        </w:tc>
      </w:tr>
      <w:tr w:rsidR="00C42171" w:rsidRPr="009E2845" w:rsidTr="00BF71A6">
        <w:tc>
          <w:tcPr>
            <w:tcW w:w="1415" w:type="dxa"/>
          </w:tcPr>
          <w:p w:rsidR="00C42171" w:rsidRPr="009E2845" w:rsidRDefault="00C42171" w:rsidP="00F47191">
            <w:pPr>
              <w:jc w:val="both"/>
              <w:rPr>
                <w:lang w:val="ro-RO"/>
              </w:rPr>
            </w:pPr>
            <w:r w:rsidRPr="009E2845">
              <w:rPr>
                <w:lang w:val="ro-RO"/>
              </w:rPr>
              <w:t>OLAF</w:t>
            </w:r>
          </w:p>
        </w:tc>
        <w:tc>
          <w:tcPr>
            <w:tcW w:w="8375" w:type="dxa"/>
          </w:tcPr>
          <w:p w:rsidR="00C42171" w:rsidRPr="009E2845" w:rsidRDefault="00C42171" w:rsidP="00F47191">
            <w:pPr>
              <w:jc w:val="both"/>
              <w:rPr>
                <w:lang w:val="ro-RO"/>
              </w:rPr>
            </w:pPr>
            <w:r w:rsidRPr="009E2845">
              <w:rPr>
                <w:lang w:val="ro-RO"/>
              </w:rPr>
              <w:t xml:space="preserve">Biroul European </w:t>
            </w:r>
            <w:r w:rsidR="006D3E38" w:rsidRPr="009E2845">
              <w:rPr>
                <w:lang w:val="ro-RO"/>
              </w:rPr>
              <w:t xml:space="preserve">de Luptă </w:t>
            </w:r>
            <w:r w:rsidRPr="009E2845">
              <w:rPr>
                <w:lang w:val="ro-RO"/>
              </w:rPr>
              <w:t>Anti-Fraudă</w:t>
            </w:r>
          </w:p>
        </w:tc>
      </w:tr>
      <w:tr w:rsidR="00C42171" w:rsidRPr="009E2845" w:rsidTr="00BF71A6">
        <w:tc>
          <w:tcPr>
            <w:tcW w:w="1415" w:type="dxa"/>
          </w:tcPr>
          <w:p w:rsidR="00C42171" w:rsidRPr="009E2845" w:rsidRDefault="00C42171" w:rsidP="00F47191">
            <w:pPr>
              <w:jc w:val="both"/>
              <w:rPr>
                <w:lang w:val="ro-RO"/>
              </w:rPr>
            </w:pPr>
            <w:r w:rsidRPr="009E2845">
              <w:rPr>
                <w:lang w:val="ro-RO"/>
              </w:rPr>
              <w:t>OM</w:t>
            </w:r>
          </w:p>
        </w:tc>
        <w:tc>
          <w:tcPr>
            <w:tcW w:w="8375" w:type="dxa"/>
          </w:tcPr>
          <w:p w:rsidR="00C42171" w:rsidRPr="009E2845" w:rsidRDefault="00C42171" w:rsidP="00F47191">
            <w:pPr>
              <w:jc w:val="both"/>
              <w:rPr>
                <w:lang w:val="ro-RO"/>
              </w:rPr>
            </w:pPr>
            <w:r w:rsidRPr="009E2845">
              <w:rPr>
                <w:bCs/>
                <w:iCs/>
                <w:lang w:val="ro-RO"/>
              </w:rPr>
              <w:t>Ordin de Ministru</w:t>
            </w:r>
          </w:p>
        </w:tc>
      </w:tr>
      <w:tr w:rsidR="00C42171" w:rsidRPr="009E2845" w:rsidTr="00BF71A6">
        <w:tc>
          <w:tcPr>
            <w:tcW w:w="1415" w:type="dxa"/>
          </w:tcPr>
          <w:p w:rsidR="00C42171" w:rsidRPr="009E2845" w:rsidRDefault="00C42171" w:rsidP="00F47191">
            <w:pPr>
              <w:jc w:val="both"/>
              <w:rPr>
                <w:lang w:val="ro-RO"/>
              </w:rPr>
            </w:pPr>
            <w:r w:rsidRPr="009E2845">
              <w:rPr>
                <w:lang w:val="ro-RO"/>
              </w:rPr>
              <w:t>OR</w:t>
            </w:r>
          </w:p>
        </w:tc>
        <w:tc>
          <w:tcPr>
            <w:tcW w:w="8375" w:type="dxa"/>
          </w:tcPr>
          <w:p w:rsidR="00C42171" w:rsidRPr="009E2845" w:rsidRDefault="00C42171" w:rsidP="00F47191">
            <w:pPr>
              <w:jc w:val="both"/>
              <w:rPr>
                <w:bCs/>
                <w:iCs/>
                <w:lang w:val="ro-RO"/>
              </w:rPr>
            </w:pPr>
            <w:r w:rsidRPr="009E2845">
              <w:rPr>
                <w:bCs/>
                <w:iCs/>
                <w:lang w:val="ro-RO"/>
              </w:rPr>
              <w:t xml:space="preserve">Operator Regional </w:t>
            </w:r>
          </w:p>
        </w:tc>
      </w:tr>
      <w:tr w:rsidR="00C42171" w:rsidRPr="009E2845" w:rsidTr="00BF71A6">
        <w:tc>
          <w:tcPr>
            <w:tcW w:w="1415" w:type="dxa"/>
          </w:tcPr>
          <w:p w:rsidR="00C42171" w:rsidRPr="009E2845" w:rsidRDefault="00C42171" w:rsidP="00F47191">
            <w:pPr>
              <w:jc w:val="both"/>
              <w:rPr>
                <w:lang w:val="ro-RO"/>
              </w:rPr>
            </w:pPr>
            <w:r w:rsidRPr="009E2845">
              <w:rPr>
                <w:lang w:val="ro-RO"/>
              </w:rPr>
              <w:t>OUG</w:t>
            </w:r>
          </w:p>
        </w:tc>
        <w:tc>
          <w:tcPr>
            <w:tcW w:w="8375" w:type="dxa"/>
          </w:tcPr>
          <w:p w:rsidR="00C42171" w:rsidRPr="009E2845" w:rsidRDefault="00C42171" w:rsidP="00F47191">
            <w:pPr>
              <w:jc w:val="both"/>
              <w:rPr>
                <w:lang w:val="ro-RO"/>
              </w:rPr>
            </w:pPr>
            <w:r w:rsidRPr="009E2845">
              <w:rPr>
                <w:lang w:val="ro-RO"/>
              </w:rPr>
              <w:t xml:space="preserve">Ordonanţa de </w:t>
            </w:r>
            <w:r w:rsidR="00885752" w:rsidRPr="009E2845">
              <w:rPr>
                <w:lang w:val="ro-RO"/>
              </w:rPr>
              <w:t>u</w:t>
            </w:r>
            <w:r w:rsidRPr="009E2845">
              <w:rPr>
                <w:lang w:val="ro-RO"/>
              </w:rPr>
              <w:t>rgenţă a Guvernului</w:t>
            </w:r>
          </w:p>
        </w:tc>
      </w:tr>
      <w:tr w:rsidR="00C42171" w:rsidRPr="009E2845" w:rsidTr="00BF71A6">
        <w:tc>
          <w:tcPr>
            <w:tcW w:w="1415" w:type="dxa"/>
          </w:tcPr>
          <w:p w:rsidR="00C42171" w:rsidRPr="009E2845" w:rsidRDefault="00C42171" w:rsidP="00F47191">
            <w:pPr>
              <w:jc w:val="both"/>
              <w:rPr>
                <w:lang w:val="ro-RO"/>
              </w:rPr>
            </w:pPr>
            <w:r w:rsidRPr="009E2845">
              <w:rPr>
                <w:lang w:val="ro-RO"/>
              </w:rPr>
              <w:t>PHARE</w:t>
            </w:r>
          </w:p>
        </w:tc>
        <w:tc>
          <w:tcPr>
            <w:tcW w:w="8375" w:type="dxa"/>
          </w:tcPr>
          <w:p w:rsidR="00C42171" w:rsidRPr="009E2845" w:rsidRDefault="00C42171" w:rsidP="00F47191">
            <w:pPr>
              <w:jc w:val="both"/>
              <w:rPr>
                <w:lang w:val="ro-RO"/>
              </w:rPr>
            </w:pPr>
            <w:r w:rsidRPr="009E2845">
              <w:rPr>
                <w:lang w:val="ro-RO"/>
              </w:rPr>
              <w:t>Ajutor pentru reconstrucţia economică a Poloniei şi Ungariei</w:t>
            </w:r>
          </w:p>
        </w:tc>
      </w:tr>
      <w:tr w:rsidR="00C42171" w:rsidRPr="009E2845" w:rsidTr="00BF71A6">
        <w:tc>
          <w:tcPr>
            <w:tcW w:w="1415" w:type="dxa"/>
          </w:tcPr>
          <w:p w:rsidR="00C42171" w:rsidRPr="009E2845" w:rsidRDefault="00C42171" w:rsidP="00F47191">
            <w:pPr>
              <w:jc w:val="both"/>
              <w:rPr>
                <w:highlight w:val="green"/>
                <w:lang w:val="ro-RO"/>
              </w:rPr>
            </w:pPr>
            <w:r w:rsidRPr="009E2845">
              <w:rPr>
                <w:lang w:val="ro-RO"/>
              </w:rPr>
              <w:t>PNDR</w:t>
            </w:r>
          </w:p>
        </w:tc>
        <w:tc>
          <w:tcPr>
            <w:tcW w:w="8375" w:type="dxa"/>
          </w:tcPr>
          <w:p w:rsidR="00C42171" w:rsidRPr="009E2845" w:rsidRDefault="00C42171" w:rsidP="00F47191">
            <w:pPr>
              <w:jc w:val="both"/>
              <w:rPr>
                <w:lang w:val="ro-RO"/>
              </w:rPr>
            </w:pPr>
            <w:r w:rsidRPr="009E2845">
              <w:rPr>
                <w:lang w:val="ro-RO"/>
              </w:rPr>
              <w:t>Programul Naţional pentru Dezvoltare Rurală</w:t>
            </w:r>
          </w:p>
        </w:tc>
      </w:tr>
      <w:tr w:rsidR="00C42171" w:rsidRPr="009E2845" w:rsidTr="00BF71A6">
        <w:tc>
          <w:tcPr>
            <w:tcW w:w="1415" w:type="dxa"/>
          </w:tcPr>
          <w:p w:rsidR="00C42171" w:rsidRPr="009E2845" w:rsidRDefault="00C42171" w:rsidP="00F47191">
            <w:pPr>
              <w:jc w:val="both"/>
              <w:rPr>
                <w:lang w:val="ro-RO"/>
              </w:rPr>
            </w:pPr>
            <w:r w:rsidRPr="009E2845">
              <w:rPr>
                <w:spacing w:val="-9"/>
                <w:lang w:val="ro-RO"/>
              </w:rPr>
              <w:t>PO</w:t>
            </w:r>
          </w:p>
        </w:tc>
        <w:tc>
          <w:tcPr>
            <w:tcW w:w="8375" w:type="dxa"/>
          </w:tcPr>
          <w:p w:rsidR="00C42171" w:rsidRPr="009E2845" w:rsidRDefault="00C42171" w:rsidP="00F47191">
            <w:pPr>
              <w:jc w:val="both"/>
              <w:rPr>
                <w:lang w:val="ro-RO"/>
              </w:rPr>
            </w:pPr>
            <w:r w:rsidRPr="009E2845">
              <w:rPr>
                <w:spacing w:val="-1"/>
                <w:lang w:val="ro-RO"/>
              </w:rPr>
              <w:t xml:space="preserve">Program Operaţional </w:t>
            </w:r>
          </w:p>
        </w:tc>
      </w:tr>
      <w:tr w:rsidR="00C42171" w:rsidRPr="009E2845" w:rsidTr="00BF71A6">
        <w:tc>
          <w:tcPr>
            <w:tcW w:w="1415" w:type="dxa"/>
          </w:tcPr>
          <w:p w:rsidR="00C42171" w:rsidRPr="009E2845" w:rsidRDefault="00C42171" w:rsidP="00F47191">
            <w:pPr>
              <w:jc w:val="both"/>
              <w:rPr>
                <w:lang w:val="ro-RO"/>
              </w:rPr>
            </w:pPr>
            <w:r w:rsidRPr="009E2845">
              <w:rPr>
                <w:lang w:val="ro-RO"/>
              </w:rPr>
              <w:t>POS Mediu</w:t>
            </w:r>
          </w:p>
        </w:tc>
        <w:tc>
          <w:tcPr>
            <w:tcW w:w="8375" w:type="dxa"/>
          </w:tcPr>
          <w:p w:rsidR="00C42171" w:rsidRPr="009E2845" w:rsidRDefault="00C42171" w:rsidP="00F47191">
            <w:pPr>
              <w:jc w:val="both"/>
              <w:rPr>
                <w:lang w:val="ro-RO"/>
              </w:rPr>
            </w:pPr>
            <w:r w:rsidRPr="009E2845">
              <w:rPr>
                <w:lang w:val="ro-RO"/>
              </w:rPr>
              <w:t xml:space="preserve">Programul Operaţional Sectorial </w:t>
            </w:r>
            <w:r w:rsidR="00030736" w:rsidRPr="009E2845">
              <w:rPr>
                <w:lang w:val="ro-RO"/>
              </w:rPr>
              <w:t>“</w:t>
            </w:r>
            <w:r w:rsidRPr="009E2845">
              <w:rPr>
                <w:lang w:val="ro-RO"/>
              </w:rPr>
              <w:t>Mediu</w:t>
            </w:r>
            <w:r w:rsidR="00030736" w:rsidRPr="009E2845">
              <w:rPr>
                <w:lang w:val="ro-RO"/>
              </w:rPr>
              <w:t>”</w:t>
            </w:r>
            <w:r w:rsidRPr="009E2845">
              <w:rPr>
                <w:lang w:val="ro-RO"/>
              </w:rPr>
              <w:t xml:space="preserve"> </w:t>
            </w:r>
          </w:p>
        </w:tc>
      </w:tr>
      <w:tr w:rsidR="00C42171" w:rsidRPr="009E2845" w:rsidTr="00BF71A6">
        <w:tc>
          <w:tcPr>
            <w:tcW w:w="1415" w:type="dxa"/>
          </w:tcPr>
          <w:p w:rsidR="00C42171" w:rsidRPr="009E2845" w:rsidRDefault="00C42171" w:rsidP="00F47191">
            <w:pPr>
              <w:jc w:val="both"/>
              <w:rPr>
                <w:highlight w:val="green"/>
                <w:lang w:val="ro-RO"/>
              </w:rPr>
            </w:pPr>
            <w:r w:rsidRPr="009E2845">
              <w:rPr>
                <w:lang w:val="ro-RO"/>
              </w:rPr>
              <w:t>SAMTID</w:t>
            </w:r>
          </w:p>
        </w:tc>
        <w:tc>
          <w:tcPr>
            <w:tcW w:w="8375" w:type="dxa"/>
          </w:tcPr>
          <w:p w:rsidR="00C42171" w:rsidRPr="009E2845" w:rsidRDefault="00C42171" w:rsidP="00F47191">
            <w:pPr>
              <w:pStyle w:val="NORML"/>
              <w:suppressAutoHyphens w:val="0"/>
              <w:spacing w:before="0" w:after="0"/>
              <w:rPr>
                <w:highlight w:val="green"/>
                <w:lang w:val="ro-RO" w:eastAsia="en-US"/>
              </w:rPr>
            </w:pPr>
            <w:r w:rsidRPr="009E2845">
              <w:rPr>
                <w:lang w:val="ro-RO"/>
              </w:rPr>
              <w:t xml:space="preserve">Dezvoltarea </w:t>
            </w:r>
            <w:r w:rsidR="003B2500" w:rsidRPr="009E2845">
              <w:rPr>
                <w:lang w:val="ro-RO"/>
              </w:rPr>
              <w:t xml:space="preserve">infrastructurii </w:t>
            </w:r>
            <w:r w:rsidRPr="009E2845">
              <w:rPr>
                <w:lang w:val="ro-RO"/>
              </w:rPr>
              <w:t>în Oraşele Mici şi Mijlocii</w:t>
            </w:r>
          </w:p>
        </w:tc>
      </w:tr>
      <w:tr w:rsidR="00C42171" w:rsidRPr="009E2845" w:rsidTr="00BF71A6">
        <w:tc>
          <w:tcPr>
            <w:tcW w:w="1415" w:type="dxa"/>
          </w:tcPr>
          <w:p w:rsidR="00C42171" w:rsidRPr="009E2845" w:rsidRDefault="00C42171" w:rsidP="00F47191">
            <w:pPr>
              <w:jc w:val="both"/>
              <w:rPr>
                <w:lang w:val="ro-RO"/>
              </w:rPr>
            </w:pPr>
            <w:r w:rsidRPr="009E2845">
              <w:rPr>
                <w:lang w:val="ro-RO"/>
              </w:rPr>
              <w:t>SEAU</w:t>
            </w:r>
          </w:p>
        </w:tc>
        <w:tc>
          <w:tcPr>
            <w:tcW w:w="8375" w:type="dxa"/>
          </w:tcPr>
          <w:p w:rsidR="00C42171" w:rsidRPr="009E2845" w:rsidRDefault="00C42171" w:rsidP="00F47191">
            <w:pPr>
              <w:jc w:val="both"/>
              <w:rPr>
                <w:lang w:val="ro-RO"/>
              </w:rPr>
            </w:pPr>
            <w:r w:rsidRPr="009E2845">
              <w:rPr>
                <w:lang w:val="ro-RO"/>
              </w:rPr>
              <w:t>Staţie de Epurare a Apelor Uzate</w:t>
            </w:r>
          </w:p>
        </w:tc>
      </w:tr>
      <w:tr w:rsidR="00C42171" w:rsidRPr="009E2845" w:rsidTr="00BF71A6">
        <w:tc>
          <w:tcPr>
            <w:tcW w:w="1415" w:type="dxa"/>
          </w:tcPr>
          <w:p w:rsidR="00C42171" w:rsidRPr="009E2845" w:rsidRDefault="00C42171" w:rsidP="00F47191">
            <w:pPr>
              <w:jc w:val="both"/>
              <w:rPr>
                <w:lang w:val="ro-RO"/>
              </w:rPr>
            </w:pPr>
            <w:r w:rsidRPr="009E2845">
              <w:rPr>
                <w:lang w:val="ro-RO"/>
              </w:rPr>
              <w:t>SMIS</w:t>
            </w:r>
          </w:p>
        </w:tc>
        <w:tc>
          <w:tcPr>
            <w:tcW w:w="8375" w:type="dxa"/>
          </w:tcPr>
          <w:p w:rsidR="00C42171" w:rsidRPr="009E2845" w:rsidRDefault="00C42171" w:rsidP="00F47191">
            <w:pPr>
              <w:jc w:val="both"/>
              <w:rPr>
                <w:lang w:val="ro-RO"/>
              </w:rPr>
            </w:pPr>
            <w:r w:rsidRPr="009E2845">
              <w:rPr>
                <w:lang w:val="ro-RO"/>
              </w:rPr>
              <w:t>Sistem Unic de Management al Informaţiei</w:t>
            </w:r>
          </w:p>
        </w:tc>
      </w:tr>
      <w:tr w:rsidR="00C42171" w:rsidRPr="009E2845" w:rsidTr="00BF71A6">
        <w:tc>
          <w:tcPr>
            <w:tcW w:w="1415" w:type="dxa"/>
          </w:tcPr>
          <w:p w:rsidR="00C42171" w:rsidRPr="009E2845" w:rsidRDefault="00C42171" w:rsidP="00F47191">
            <w:pPr>
              <w:jc w:val="both"/>
              <w:rPr>
                <w:highlight w:val="green"/>
                <w:lang w:val="ro-RO"/>
              </w:rPr>
            </w:pPr>
            <w:r w:rsidRPr="009E2845">
              <w:rPr>
                <w:lang w:val="ro-RO"/>
              </w:rPr>
              <w:t>STAP</w:t>
            </w:r>
          </w:p>
        </w:tc>
        <w:tc>
          <w:tcPr>
            <w:tcW w:w="8375" w:type="dxa"/>
          </w:tcPr>
          <w:p w:rsidR="00C42171" w:rsidRPr="009E2845" w:rsidRDefault="00C42171" w:rsidP="00F47191">
            <w:pPr>
              <w:jc w:val="both"/>
              <w:rPr>
                <w:lang w:val="ro-RO"/>
              </w:rPr>
            </w:pPr>
            <w:r w:rsidRPr="009E2845">
              <w:rPr>
                <w:lang w:val="ro-RO"/>
              </w:rPr>
              <w:t>Staţie de Tratare a Apei Potabile</w:t>
            </w:r>
          </w:p>
        </w:tc>
      </w:tr>
      <w:tr w:rsidR="00C42171" w:rsidRPr="009E2845" w:rsidTr="00BF71A6">
        <w:tc>
          <w:tcPr>
            <w:tcW w:w="1415" w:type="dxa"/>
          </w:tcPr>
          <w:p w:rsidR="00C42171" w:rsidRPr="009E2845" w:rsidRDefault="00C42171" w:rsidP="00F47191">
            <w:pPr>
              <w:jc w:val="both"/>
              <w:rPr>
                <w:lang w:val="ro-RO"/>
              </w:rPr>
            </w:pPr>
            <w:r w:rsidRPr="009E2845">
              <w:rPr>
                <w:lang w:val="ro-RO"/>
              </w:rPr>
              <w:t>TVA</w:t>
            </w:r>
          </w:p>
        </w:tc>
        <w:tc>
          <w:tcPr>
            <w:tcW w:w="8375" w:type="dxa"/>
          </w:tcPr>
          <w:p w:rsidR="00C42171" w:rsidRPr="009E2845" w:rsidRDefault="00C42171" w:rsidP="00F47191">
            <w:pPr>
              <w:jc w:val="both"/>
              <w:rPr>
                <w:lang w:val="ro-RO"/>
              </w:rPr>
            </w:pPr>
            <w:r w:rsidRPr="009E2845">
              <w:rPr>
                <w:lang w:val="ro-RO"/>
              </w:rPr>
              <w:t>Taxa pe Valoare Adăugată</w:t>
            </w:r>
          </w:p>
        </w:tc>
      </w:tr>
      <w:tr w:rsidR="00C42171" w:rsidRPr="009E2845" w:rsidTr="00BF71A6">
        <w:tc>
          <w:tcPr>
            <w:tcW w:w="1415" w:type="dxa"/>
          </w:tcPr>
          <w:p w:rsidR="00C42171" w:rsidRPr="009E2845" w:rsidRDefault="00C42171" w:rsidP="00F47191">
            <w:pPr>
              <w:jc w:val="both"/>
              <w:rPr>
                <w:lang w:val="ro-RO"/>
              </w:rPr>
            </w:pPr>
            <w:r w:rsidRPr="009E2845">
              <w:rPr>
                <w:lang w:val="ro-RO"/>
              </w:rPr>
              <w:t>UCVAP</w:t>
            </w:r>
          </w:p>
        </w:tc>
        <w:tc>
          <w:tcPr>
            <w:tcW w:w="8375" w:type="dxa"/>
          </w:tcPr>
          <w:p w:rsidR="00C42171" w:rsidRPr="009E2845" w:rsidRDefault="00C42171" w:rsidP="00F47191">
            <w:pPr>
              <w:jc w:val="both"/>
              <w:rPr>
                <w:bCs/>
                <w:lang w:val="ro-RO"/>
              </w:rPr>
            </w:pPr>
            <w:r w:rsidRPr="009E2845">
              <w:rPr>
                <w:rFonts w:ascii="TimesNewRomanPSMT" w:hAnsi="TimesNewRomanPSMT" w:cs="TimesNewRomanPSMT"/>
                <w:bCs/>
                <w:sz w:val="23"/>
                <w:szCs w:val="23"/>
                <w:lang w:val="ro-RO"/>
              </w:rPr>
              <w:t>Unitatea pentru Coordonarea şi Verificarea Achiziţiilor Publice</w:t>
            </w:r>
          </w:p>
        </w:tc>
      </w:tr>
      <w:tr w:rsidR="006B0425" w:rsidRPr="009E2845" w:rsidTr="00BF71A6">
        <w:tc>
          <w:tcPr>
            <w:tcW w:w="1415" w:type="dxa"/>
          </w:tcPr>
          <w:p w:rsidR="006B0425" w:rsidRPr="009E2845" w:rsidRDefault="006B0425" w:rsidP="00F47191">
            <w:pPr>
              <w:jc w:val="both"/>
              <w:rPr>
                <w:lang w:val="ro-RO"/>
              </w:rPr>
            </w:pPr>
            <w:r w:rsidRPr="009E2845">
              <w:rPr>
                <w:lang w:val="ro-RO"/>
              </w:rPr>
              <w:t>ANRMAP</w:t>
            </w:r>
          </w:p>
        </w:tc>
        <w:tc>
          <w:tcPr>
            <w:tcW w:w="8375" w:type="dxa"/>
          </w:tcPr>
          <w:p w:rsidR="006B0425" w:rsidRPr="009E2845" w:rsidRDefault="006B0425" w:rsidP="00F47191">
            <w:pPr>
              <w:jc w:val="both"/>
              <w:rPr>
                <w:rFonts w:ascii="TimesNewRomanPSMT" w:hAnsi="TimesNewRomanPSMT" w:cs="TimesNewRomanPSMT"/>
                <w:bCs/>
                <w:sz w:val="23"/>
                <w:szCs w:val="23"/>
                <w:lang w:val="ro-RO"/>
              </w:rPr>
            </w:pPr>
            <w:r w:rsidRPr="009E2845">
              <w:rPr>
                <w:rFonts w:ascii="TimesNewRomanPSMT" w:hAnsi="TimesNewRomanPSMT" w:cs="TimesNewRomanPSMT"/>
                <w:bCs/>
                <w:sz w:val="23"/>
                <w:szCs w:val="23"/>
                <w:lang w:val="ro-RO"/>
              </w:rPr>
              <w:t>Agenţia Naţională de Reglementare şi Monitorizare a Achiziţiilor Publice</w:t>
            </w:r>
          </w:p>
        </w:tc>
      </w:tr>
      <w:tr w:rsidR="00C42171" w:rsidRPr="009E2845" w:rsidTr="00BF71A6">
        <w:tc>
          <w:tcPr>
            <w:tcW w:w="1415" w:type="dxa"/>
          </w:tcPr>
          <w:p w:rsidR="00C42171" w:rsidRPr="009E2845" w:rsidRDefault="00C42171" w:rsidP="00F47191">
            <w:pPr>
              <w:jc w:val="both"/>
              <w:rPr>
                <w:lang w:val="ro-RO"/>
              </w:rPr>
            </w:pPr>
            <w:r w:rsidRPr="009E2845">
              <w:rPr>
                <w:lang w:val="ro-RO"/>
              </w:rPr>
              <w:t xml:space="preserve">VNA </w:t>
            </w:r>
          </w:p>
        </w:tc>
        <w:tc>
          <w:tcPr>
            <w:tcW w:w="8375" w:type="dxa"/>
          </w:tcPr>
          <w:p w:rsidR="00C42171" w:rsidRPr="009E2845" w:rsidRDefault="00C42171" w:rsidP="00F47191">
            <w:pPr>
              <w:jc w:val="both"/>
              <w:rPr>
                <w:rFonts w:ascii="TimesNewRomanPSMT" w:hAnsi="TimesNewRomanPSMT" w:cs="TimesNewRomanPSMT"/>
                <w:bCs/>
                <w:sz w:val="23"/>
                <w:szCs w:val="23"/>
                <w:lang w:val="ro-RO"/>
              </w:rPr>
            </w:pPr>
            <w:r w:rsidRPr="009E2845">
              <w:rPr>
                <w:rFonts w:ascii="TimesNewRomanPSMT" w:hAnsi="TimesNewRomanPSMT" w:cs="TimesNewRomanPSMT"/>
                <w:bCs/>
                <w:sz w:val="23"/>
                <w:szCs w:val="23"/>
                <w:lang w:val="ro-RO"/>
              </w:rPr>
              <w:t>Valoarea Netă Actualizată</w:t>
            </w:r>
          </w:p>
        </w:tc>
      </w:tr>
      <w:tr w:rsidR="00C42171" w:rsidRPr="009E2845" w:rsidTr="00BF71A6">
        <w:tc>
          <w:tcPr>
            <w:tcW w:w="1415" w:type="dxa"/>
          </w:tcPr>
          <w:p w:rsidR="00C42171" w:rsidRPr="009E2845" w:rsidRDefault="00C42171" w:rsidP="00F47191">
            <w:pPr>
              <w:jc w:val="both"/>
              <w:rPr>
                <w:lang w:val="ro-RO"/>
              </w:rPr>
            </w:pPr>
            <w:r w:rsidRPr="009E2845">
              <w:rPr>
                <w:lang w:val="ro-RO"/>
              </w:rPr>
              <w:t>UAT</w:t>
            </w:r>
          </w:p>
        </w:tc>
        <w:tc>
          <w:tcPr>
            <w:tcW w:w="8375" w:type="dxa"/>
          </w:tcPr>
          <w:p w:rsidR="00C42171" w:rsidRPr="009E2845" w:rsidRDefault="00C42171" w:rsidP="00F47191">
            <w:pPr>
              <w:jc w:val="both"/>
              <w:rPr>
                <w:lang w:val="ro-RO"/>
              </w:rPr>
            </w:pPr>
            <w:r w:rsidRPr="009E2845">
              <w:rPr>
                <w:lang w:val="ro-RO"/>
              </w:rPr>
              <w:t>Unitate Administrativ Teritorială</w:t>
            </w:r>
          </w:p>
        </w:tc>
      </w:tr>
      <w:tr w:rsidR="00C42171" w:rsidRPr="009E2845" w:rsidTr="00BF71A6">
        <w:tc>
          <w:tcPr>
            <w:tcW w:w="1415" w:type="dxa"/>
          </w:tcPr>
          <w:p w:rsidR="00C42171" w:rsidRPr="009E2845" w:rsidRDefault="00C42171" w:rsidP="00F47191">
            <w:pPr>
              <w:jc w:val="both"/>
              <w:rPr>
                <w:lang w:val="ro-RO"/>
              </w:rPr>
            </w:pPr>
            <w:r w:rsidRPr="009E2845">
              <w:rPr>
                <w:lang w:val="ro-RO"/>
              </w:rPr>
              <w:t>UE</w:t>
            </w:r>
          </w:p>
        </w:tc>
        <w:tc>
          <w:tcPr>
            <w:tcW w:w="8375" w:type="dxa"/>
          </w:tcPr>
          <w:p w:rsidR="00C42171" w:rsidRPr="009E2845" w:rsidRDefault="00C42171" w:rsidP="00F47191">
            <w:pPr>
              <w:jc w:val="both"/>
              <w:rPr>
                <w:lang w:val="ro-RO"/>
              </w:rPr>
            </w:pPr>
            <w:r w:rsidRPr="009E2845">
              <w:rPr>
                <w:lang w:val="ro-RO"/>
              </w:rPr>
              <w:t>Uniunea Europeană</w:t>
            </w:r>
          </w:p>
        </w:tc>
      </w:tr>
      <w:tr w:rsidR="00C42171" w:rsidRPr="009E2845" w:rsidTr="00BF71A6">
        <w:tc>
          <w:tcPr>
            <w:tcW w:w="1415" w:type="dxa"/>
          </w:tcPr>
          <w:p w:rsidR="00C42171" w:rsidRPr="009E2845" w:rsidRDefault="00C42171" w:rsidP="00F47191">
            <w:pPr>
              <w:jc w:val="both"/>
              <w:rPr>
                <w:lang w:val="ro-RO"/>
              </w:rPr>
            </w:pPr>
            <w:r w:rsidRPr="009E2845">
              <w:rPr>
                <w:lang w:val="ro-RO"/>
              </w:rPr>
              <w:t>UIP</w:t>
            </w:r>
          </w:p>
        </w:tc>
        <w:tc>
          <w:tcPr>
            <w:tcW w:w="8375" w:type="dxa"/>
          </w:tcPr>
          <w:p w:rsidR="00C42171" w:rsidRPr="009E2845" w:rsidRDefault="00C42171" w:rsidP="00F47191">
            <w:pPr>
              <w:jc w:val="both"/>
              <w:rPr>
                <w:lang w:val="ro-RO"/>
              </w:rPr>
            </w:pPr>
            <w:r w:rsidRPr="009E2845">
              <w:rPr>
                <w:lang w:val="ro-RO"/>
              </w:rPr>
              <w:t>Unitatea de Implementare a Proiectului</w:t>
            </w:r>
          </w:p>
        </w:tc>
      </w:tr>
    </w:tbl>
    <w:p w:rsidR="006E6B61" w:rsidRPr="009E2845" w:rsidRDefault="00456E36" w:rsidP="00F47191">
      <w:pPr>
        <w:tabs>
          <w:tab w:val="left" w:pos="374"/>
        </w:tabs>
        <w:rPr>
          <w:b/>
          <w:lang w:val="ro-RO"/>
        </w:rPr>
      </w:pPr>
      <w:r w:rsidRPr="009E2845">
        <w:rPr>
          <w:b/>
          <w:lang w:val="ro-RO"/>
        </w:rPr>
        <w:br w:type="page"/>
      </w:r>
      <w:bookmarkStart w:id="2" w:name="_Toc175370312"/>
      <w:bookmarkStart w:id="3" w:name="_Toc175371651"/>
      <w:r w:rsidR="009C0B20" w:rsidRPr="009E2845">
        <w:rPr>
          <w:b/>
          <w:szCs w:val="28"/>
          <w:lang w:val="ro-RO"/>
        </w:rPr>
        <w:lastRenderedPageBreak/>
        <w:t xml:space="preserve">CAPITOLUL I.  </w:t>
      </w:r>
      <w:r w:rsidR="006E6B61" w:rsidRPr="009E2845">
        <w:rPr>
          <w:b/>
          <w:lang w:val="ro-RO"/>
        </w:rPr>
        <w:t xml:space="preserve"> INFORMAŢII GENERALE</w:t>
      </w:r>
      <w:bookmarkEnd w:id="2"/>
      <w:bookmarkEnd w:id="3"/>
    </w:p>
    <w:p w:rsidR="006E6B61" w:rsidRPr="009E2845" w:rsidRDefault="006E6B61" w:rsidP="00F47191">
      <w:pPr>
        <w:jc w:val="both"/>
        <w:rPr>
          <w:lang w:val="ro-RO"/>
        </w:rPr>
      </w:pPr>
    </w:p>
    <w:p w:rsidR="006E6B61" w:rsidRPr="009E2845" w:rsidRDefault="006E6B61" w:rsidP="00F47191">
      <w:pPr>
        <w:pStyle w:val="Heading2"/>
        <w:jc w:val="left"/>
        <w:rPr>
          <w:lang w:val="ro-RO"/>
        </w:rPr>
      </w:pPr>
      <w:bookmarkStart w:id="4" w:name="_Toc175370313"/>
      <w:bookmarkStart w:id="5" w:name="_Toc175371652"/>
      <w:r w:rsidRPr="009E2845">
        <w:rPr>
          <w:lang w:val="ro-RO"/>
        </w:rPr>
        <w:t xml:space="preserve">I.1 Programul Operaţional Sectorial </w:t>
      </w:r>
      <w:r w:rsidR="00D6360F" w:rsidRPr="009E2845">
        <w:rPr>
          <w:lang w:val="ro-RO"/>
        </w:rPr>
        <w:t>„</w:t>
      </w:r>
      <w:r w:rsidRPr="009E2845">
        <w:rPr>
          <w:lang w:val="ro-RO"/>
        </w:rPr>
        <w:t>Mediu</w:t>
      </w:r>
      <w:r w:rsidR="00D6360F" w:rsidRPr="009E2845">
        <w:rPr>
          <w:lang w:val="ro-RO"/>
        </w:rPr>
        <w:t>“</w:t>
      </w:r>
      <w:r w:rsidRPr="009E2845">
        <w:rPr>
          <w:lang w:val="ro-RO"/>
        </w:rPr>
        <w:t xml:space="preserve"> 2007-2013</w:t>
      </w:r>
      <w:bookmarkEnd w:id="4"/>
      <w:bookmarkEnd w:id="5"/>
    </w:p>
    <w:p w:rsidR="006665FA" w:rsidRPr="009E2845" w:rsidRDefault="006665FA" w:rsidP="00F47191">
      <w:pPr>
        <w:pStyle w:val="BodyText"/>
        <w:numPr>
          <w:ilvl w:val="0"/>
          <w:numId w:val="0"/>
        </w:numPr>
        <w:ind w:right="29"/>
        <w:rPr>
          <w:lang w:val="ro-RO"/>
        </w:rPr>
      </w:pPr>
    </w:p>
    <w:p w:rsidR="006E6B61" w:rsidRPr="009E2845" w:rsidRDefault="006E6B61" w:rsidP="00F47191">
      <w:pPr>
        <w:pStyle w:val="BodyText"/>
        <w:numPr>
          <w:ilvl w:val="0"/>
          <w:numId w:val="0"/>
        </w:numPr>
        <w:ind w:right="29"/>
        <w:rPr>
          <w:lang w:val="ro-RO"/>
        </w:rPr>
      </w:pPr>
      <w:r w:rsidRPr="009E2845">
        <w:rPr>
          <w:lang w:val="ro-RO"/>
        </w:rPr>
        <w:t>Programul Operaţional Sectorial Mediu</w:t>
      </w:r>
      <w:r w:rsidR="00D6360F" w:rsidRPr="009E2845">
        <w:rPr>
          <w:lang w:val="ro-RO"/>
        </w:rPr>
        <w:t xml:space="preserve"> (POS Mediu) </w:t>
      </w:r>
      <w:r w:rsidRPr="009E2845">
        <w:rPr>
          <w:lang w:val="ro-RO"/>
        </w:rPr>
        <w:t xml:space="preserve"> reprezintă documentul de programare a Fondurilor Structurale şi de Coeziune, care stabileşte strategia de alocare a fondurilor europene în vederea dezvoltării sectorului de mediu în România, în perioada 2007-2013. </w:t>
      </w:r>
    </w:p>
    <w:p w:rsidR="006E6B61" w:rsidRPr="009E2845" w:rsidRDefault="006E6B61" w:rsidP="00F47191">
      <w:pPr>
        <w:pStyle w:val="BodyText"/>
        <w:numPr>
          <w:ilvl w:val="0"/>
          <w:numId w:val="0"/>
        </w:numPr>
        <w:ind w:right="29"/>
        <w:rPr>
          <w:lang w:val="ro-RO"/>
        </w:rPr>
      </w:pPr>
      <w:r w:rsidRPr="009E2845">
        <w:rPr>
          <w:lang w:val="ro-RO"/>
        </w:rPr>
        <w:t>POS Mediu a fost elaborat de către Ministerul Mediului şi Dezvoltării Durabile</w:t>
      </w:r>
      <w:r w:rsidR="00D67149" w:rsidRPr="009E2845">
        <w:rPr>
          <w:rStyle w:val="FootnoteReference"/>
          <w:lang w:val="ro-RO"/>
        </w:rPr>
        <w:footnoteReference w:id="2"/>
      </w:r>
      <w:r w:rsidRPr="009E2845">
        <w:rPr>
          <w:lang w:val="ro-RO"/>
        </w:rPr>
        <w:t xml:space="preserve"> (MMDD), în calitate de Autoritate de Management pentru acest program </w:t>
      </w:r>
      <w:r w:rsidR="00D6360F" w:rsidRPr="009E2845">
        <w:rPr>
          <w:lang w:val="ro-RO"/>
        </w:rPr>
        <w:t>sub</w:t>
      </w:r>
      <w:r w:rsidRPr="009E2845">
        <w:rPr>
          <w:lang w:val="ro-RO"/>
        </w:rPr>
        <w:t xml:space="preserve"> coordonarea Ministerului Economiei şi Finanţelor, în calitatea sa de coordonator al procesului de pregătire a României pentru accesarea Fondurilor Structurale şi de Coeziune pentru perioada 2007-2013</w:t>
      </w:r>
      <w:r w:rsidR="00BA6BA4">
        <w:rPr>
          <w:lang w:val="ro-RO"/>
        </w:rPr>
        <w:t xml:space="preserve"> (atributii preluate in prezent de MFE)</w:t>
      </w:r>
      <w:r w:rsidRPr="009E2845">
        <w:rPr>
          <w:lang w:val="ro-RO"/>
        </w:rPr>
        <w:t>.</w:t>
      </w:r>
    </w:p>
    <w:p w:rsidR="006E6B61" w:rsidRPr="009E2845" w:rsidRDefault="006E6B61" w:rsidP="00F47191">
      <w:pPr>
        <w:pStyle w:val="BodyText"/>
        <w:numPr>
          <w:ilvl w:val="0"/>
          <w:numId w:val="0"/>
        </w:numPr>
        <w:ind w:right="29"/>
        <w:rPr>
          <w:lang w:val="ro-RO"/>
        </w:rPr>
      </w:pPr>
      <w:r w:rsidRPr="009E2845">
        <w:rPr>
          <w:lang w:val="ro-RO"/>
        </w:rPr>
        <w:t>POS Mediu este unul dintre cele mai importante programe operaţionale din punct de vedere al alocării financiare şi reprezintă cea mai importantă sursă de finanţare pentru sectorul de mediu. Programul este finanţat din Fondul European de Dezvoltare Regională (FEDR) şi Fondul de Coeziune (FC)</w:t>
      </w:r>
      <w:r w:rsidR="00DB70D1" w:rsidRPr="009E2845">
        <w:rPr>
          <w:lang w:val="ro-RO"/>
        </w:rPr>
        <w:t xml:space="preserve"> </w:t>
      </w:r>
      <w:r w:rsidRPr="009E2845">
        <w:rPr>
          <w:lang w:val="ro-RO"/>
        </w:rPr>
        <w:t xml:space="preserve">- cu o valoare de aproximativ 4,5 miliarde Euro, la care se adaugă cofinanţarea naţională de aproximativ </w:t>
      </w:r>
      <w:r w:rsidR="00D31A3C" w:rsidRPr="009E2845">
        <w:rPr>
          <w:lang w:val="ro-RO"/>
        </w:rPr>
        <w:t>800 milioane</w:t>
      </w:r>
      <w:r w:rsidRPr="009E2845">
        <w:rPr>
          <w:lang w:val="ro-RO"/>
        </w:rPr>
        <w:t xml:space="preserve"> Euro. </w:t>
      </w:r>
    </w:p>
    <w:p w:rsidR="006665FA" w:rsidRPr="009E2845" w:rsidRDefault="006665FA" w:rsidP="00F47191">
      <w:pPr>
        <w:pStyle w:val="BodyText"/>
        <w:numPr>
          <w:ilvl w:val="0"/>
          <w:numId w:val="0"/>
        </w:numPr>
        <w:ind w:right="29"/>
        <w:rPr>
          <w:b/>
          <w:i/>
          <w:lang w:val="ro-RO"/>
        </w:rPr>
      </w:pPr>
    </w:p>
    <w:p w:rsidR="006E6B61" w:rsidRPr="009E2845" w:rsidRDefault="006E6B61" w:rsidP="00F47191">
      <w:pPr>
        <w:pStyle w:val="BodyText"/>
        <w:numPr>
          <w:ilvl w:val="0"/>
          <w:numId w:val="0"/>
        </w:numPr>
        <w:ind w:right="29"/>
        <w:rPr>
          <w:lang w:val="ro-RO"/>
        </w:rPr>
      </w:pPr>
      <w:r w:rsidRPr="009E2845">
        <w:rPr>
          <w:b/>
          <w:i/>
          <w:lang w:val="ro-RO"/>
        </w:rPr>
        <w:t>Obiectivul global</w:t>
      </w:r>
      <w:r w:rsidRPr="009E2845">
        <w:rPr>
          <w:lang w:val="ro-RO"/>
        </w:rPr>
        <w:t xml:space="preserve"> al POS Mediu vizează îmbunătăţirea standardelor de viaţă ale populaţiei şi a standardelor de mediu şi, în acelaşi timp, contribuie substanţial la îndeplinirea angajamentelor de aderare a României la UE cu privire la protecţia mediului. </w:t>
      </w:r>
    </w:p>
    <w:p w:rsidR="006E6B61" w:rsidRPr="009E2845" w:rsidRDefault="006E6B61" w:rsidP="00F47191">
      <w:pPr>
        <w:autoSpaceDE w:val="0"/>
        <w:autoSpaceDN w:val="0"/>
        <w:adjustRightInd w:val="0"/>
        <w:jc w:val="both"/>
        <w:rPr>
          <w:lang w:val="ro-RO"/>
        </w:rPr>
      </w:pPr>
      <w:r w:rsidRPr="009E2845">
        <w:rPr>
          <w:lang w:val="ro-RO"/>
        </w:rPr>
        <w:t>Totodată</w:t>
      </w:r>
      <w:r w:rsidR="00D6360F" w:rsidRPr="009E2845">
        <w:rPr>
          <w:lang w:val="ro-RO"/>
        </w:rPr>
        <w:t>,</w:t>
      </w:r>
      <w:r w:rsidRPr="009E2845">
        <w:rPr>
          <w:lang w:val="ro-RO"/>
        </w:rPr>
        <w:t xml:space="preserve"> programul vizeză reducerea decalajului existent între </w:t>
      </w:r>
      <w:r w:rsidR="00263CF6" w:rsidRPr="009E2845">
        <w:rPr>
          <w:lang w:val="ro-RO"/>
        </w:rPr>
        <w:t xml:space="preserve">Statele Membre ale </w:t>
      </w:r>
      <w:r w:rsidRPr="009E2845">
        <w:rPr>
          <w:lang w:val="ro-RO"/>
        </w:rPr>
        <w:t>Uniun</w:t>
      </w:r>
      <w:r w:rsidR="00263CF6" w:rsidRPr="009E2845">
        <w:rPr>
          <w:lang w:val="ro-RO"/>
        </w:rPr>
        <w:t xml:space="preserve">ii </w:t>
      </w:r>
      <w:r w:rsidRPr="009E2845">
        <w:rPr>
          <w:lang w:val="ro-RO"/>
        </w:rPr>
        <w:t xml:space="preserve"> Europe</w:t>
      </w:r>
      <w:r w:rsidR="00263CF6" w:rsidRPr="009E2845">
        <w:rPr>
          <w:lang w:val="ro-RO"/>
        </w:rPr>
        <w:t>ne</w:t>
      </w:r>
      <w:r w:rsidRPr="009E2845">
        <w:rPr>
          <w:lang w:val="ro-RO"/>
        </w:rPr>
        <w:t xml:space="preserve"> şi România cu privire la infrastructura de mediu</w:t>
      </w:r>
      <w:r w:rsidR="00263CF6" w:rsidRPr="009E2845">
        <w:rPr>
          <w:lang w:val="ro-RO"/>
        </w:rPr>
        <w:t>,</w:t>
      </w:r>
      <w:r w:rsidRPr="009E2845">
        <w:rPr>
          <w:lang w:val="ro-RO"/>
        </w:rPr>
        <w:t xml:space="preserve"> atât din punct de vedere cantitativ cât şi calitativ. Aceasta ar trebui să se concretizeze în servicii publice eficiente, cu luarea în considerare a principiului dezvoltării durabile şi a principiului “poluatorul plăteşte”.</w:t>
      </w:r>
    </w:p>
    <w:p w:rsidR="00862EA0" w:rsidRPr="009E2845" w:rsidRDefault="00862EA0" w:rsidP="00F47191">
      <w:pPr>
        <w:autoSpaceDE w:val="0"/>
        <w:autoSpaceDN w:val="0"/>
        <w:adjustRightInd w:val="0"/>
        <w:jc w:val="both"/>
        <w:rPr>
          <w:rFonts w:ascii="TimesNewRomanPS-BoldMT" w:hAnsi="TimesNewRomanPS-BoldMT" w:cs="TimesNewRomanPS-BoldMT"/>
          <w:b/>
          <w:bCs/>
          <w:sz w:val="23"/>
          <w:szCs w:val="23"/>
          <w:lang w:val="ro-RO"/>
        </w:rPr>
      </w:pPr>
    </w:p>
    <w:p w:rsidR="006E6B61" w:rsidRPr="009E2845" w:rsidRDefault="006E6B61" w:rsidP="00F47191">
      <w:pPr>
        <w:autoSpaceDE w:val="0"/>
        <w:autoSpaceDN w:val="0"/>
        <w:adjustRightInd w:val="0"/>
        <w:jc w:val="both"/>
        <w:rPr>
          <w:rFonts w:ascii="TimesNewRomanPS-BoldMT" w:hAnsi="TimesNewRomanPS-BoldMT" w:cs="TimesNewRomanPS-BoldMT"/>
          <w:b/>
          <w:bCs/>
          <w:sz w:val="23"/>
          <w:szCs w:val="23"/>
          <w:lang w:val="ro-RO"/>
        </w:rPr>
      </w:pPr>
      <w:r w:rsidRPr="009E2845">
        <w:rPr>
          <w:rFonts w:ascii="TimesNewRomanPS-BoldMT" w:hAnsi="TimesNewRomanPS-BoldMT" w:cs="TimesNewRomanPS-BoldMT"/>
          <w:b/>
          <w:bCs/>
          <w:sz w:val="23"/>
          <w:szCs w:val="23"/>
          <w:lang w:val="ro-RO"/>
        </w:rPr>
        <w:t>Obiectivele specifice POS Mediu sunt:</w:t>
      </w:r>
    </w:p>
    <w:p w:rsidR="006E6B61" w:rsidRPr="009E2845" w:rsidRDefault="006E6B61" w:rsidP="00FD27D4">
      <w:pPr>
        <w:numPr>
          <w:ilvl w:val="0"/>
          <w:numId w:val="6"/>
        </w:numPr>
        <w:autoSpaceDE w:val="0"/>
        <w:autoSpaceDN w:val="0"/>
        <w:adjustRightInd w:val="0"/>
        <w:ind w:left="714" w:hanging="357"/>
        <w:jc w:val="both"/>
        <w:rPr>
          <w:i/>
          <w:iCs/>
          <w:sz w:val="23"/>
          <w:szCs w:val="23"/>
          <w:lang w:val="ro-RO"/>
        </w:rPr>
      </w:pPr>
      <w:r w:rsidRPr="009E2845">
        <w:rPr>
          <w:b/>
          <w:bCs/>
          <w:i/>
          <w:iCs/>
          <w:sz w:val="23"/>
          <w:szCs w:val="23"/>
          <w:lang w:val="ro-RO"/>
        </w:rPr>
        <w:t>Îmbunătăţirea calităţii şi a accesului la infrastructura de apă şi apă uzată</w:t>
      </w:r>
      <w:r w:rsidRPr="009E2845">
        <w:rPr>
          <w:i/>
          <w:iCs/>
          <w:sz w:val="23"/>
          <w:szCs w:val="23"/>
          <w:lang w:val="ro-RO"/>
        </w:rPr>
        <w:t xml:space="preserve">, prin asigurarea serviciilor de alimentare cu apă şi canalizare în majoritatea zonelor urbane până în 2015 şi </w:t>
      </w:r>
      <w:r w:rsidRPr="009E2845">
        <w:rPr>
          <w:b/>
          <w:bCs/>
          <w:i/>
          <w:iCs/>
          <w:sz w:val="23"/>
          <w:szCs w:val="23"/>
          <w:lang w:val="ro-RO"/>
        </w:rPr>
        <w:t>stabilirea structurilor regionale eficiente pentru managementul serviciilor de apă/apă uzată</w:t>
      </w:r>
      <w:r w:rsidRPr="009E2845">
        <w:rPr>
          <w:i/>
          <w:iCs/>
          <w:sz w:val="23"/>
          <w:szCs w:val="23"/>
          <w:lang w:val="ro-RO"/>
        </w:rPr>
        <w:t>.</w:t>
      </w:r>
    </w:p>
    <w:p w:rsidR="006E6B61" w:rsidRPr="009E2845" w:rsidRDefault="006E6B61" w:rsidP="00FD27D4">
      <w:pPr>
        <w:numPr>
          <w:ilvl w:val="0"/>
          <w:numId w:val="6"/>
        </w:numPr>
        <w:autoSpaceDE w:val="0"/>
        <w:autoSpaceDN w:val="0"/>
        <w:adjustRightInd w:val="0"/>
        <w:ind w:left="714" w:hanging="357"/>
        <w:jc w:val="both"/>
        <w:rPr>
          <w:i/>
          <w:iCs/>
          <w:sz w:val="23"/>
          <w:szCs w:val="23"/>
          <w:lang w:val="ro-RO"/>
        </w:rPr>
      </w:pPr>
      <w:r w:rsidRPr="009E2845">
        <w:rPr>
          <w:b/>
          <w:bCs/>
          <w:i/>
          <w:iCs/>
          <w:sz w:val="23"/>
          <w:szCs w:val="23"/>
          <w:lang w:val="ro-RO"/>
        </w:rPr>
        <w:t xml:space="preserve">Dezvoltarea sistemelor durabile de management al deşeurilor </w:t>
      </w:r>
      <w:r w:rsidRPr="009E2845">
        <w:rPr>
          <w:i/>
          <w:iCs/>
          <w:sz w:val="23"/>
          <w:szCs w:val="23"/>
          <w:lang w:val="ro-RO"/>
        </w:rPr>
        <w:t>prin îmbunătăţirea managementului deşeurilor şi reducerea numărului de zone poluate istoric în minimum 30 de judeţe până în 2015.</w:t>
      </w:r>
    </w:p>
    <w:p w:rsidR="006E6B61" w:rsidRPr="009E2845" w:rsidRDefault="006E6B61" w:rsidP="00FD27D4">
      <w:pPr>
        <w:numPr>
          <w:ilvl w:val="0"/>
          <w:numId w:val="6"/>
        </w:numPr>
        <w:autoSpaceDE w:val="0"/>
        <w:autoSpaceDN w:val="0"/>
        <w:adjustRightInd w:val="0"/>
        <w:ind w:left="714" w:hanging="357"/>
        <w:jc w:val="both"/>
        <w:rPr>
          <w:i/>
          <w:iCs/>
          <w:sz w:val="23"/>
          <w:szCs w:val="23"/>
          <w:lang w:val="ro-RO"/>
        </w:rPr>
      </w:pPr>
      <w:r w:rsidRPr="009E2845">
        <w:rPr>
          <w:b/>
          <w:bCs/>
          <w:i/>
          <w:iCs/>
          <w:sz w:val="23"/>
          <w:szCs w:val="23"/>
          <w:lang w:val="ro-RO"/>
        </w:rPr>
        <w:t xml:space="preserve">Reducerea impactului negativ asupra mediului şi diminuarea schimbărilor climatice cauzate de sistemele de încălzire urbană </w:t>
      </w:r>
      <w:r w:rsidRPr="009E2845">
        <w:rPr>
          <w:i/>
          <w:iCs/>
          <w:sz w:val="23"/>
          <w:szCs w:val="23"/>
          <w:lang w:val="ro-RO"/>
        </w:rPr>
        <w:t>în cele mai poluate localităţi până în 2015.</w:t>
      </w:r>
    </w:p>
    <w:p w:rsidR="006E6B61" w:rsidRPr="009E2845" w:rsidRDefault="006E6B61" w:rsidP="00FD27D4">
      <w:pPr>
        <w:numPr>
          <w:ilvl w:val="0"/>
          <w:numId w:val="6"/>
        </w:numPr>
        <w:autoSpaceDE w:val="0"/>
        <w:autoSpaceDN w:val="0"/>
        <w:adjustRightInd w:val="0"/>
        <w:ind w:left="714" w:hanging="357"/>
        <w:jc w:val="both"/>
        <w:rPr>
          <w:i/>
          <w:iCs/>
          <w:sz w:val="23"/>
          <w:szCs w:val="23"/>
          <w:lang w:val="ro-RO"/>
        </w:rPr>
      </w:pPr>
      <w:r w:rsidRPr="009E2845">
        <w:rPr>
          <w:b/>
          <w:bCs/>
          <w:i/>
          <w:iCs/>
          <w:sz w:val="23"/>
          <w:szCs w:val="23"/>
          <w:lang w:val="ro-RO"/>
        </w:rPr>
        <w:t xml:space="preserve">Protecţia şi îmbunătăţirea biodiversităţii şi a patrimoniului natural </w:t>
      </w:r>
      <w:r w:rsidRPr="009E2845">
        <w:rPr>
          <w:i/>
          <w:iCs/>
          <w:sz w:val="23"/>
          <w:szCs w:val="23"/>
          <w:lang w:val="ro-RO"/>
        </w:rPr>
        <w:t>prin sprijinirea managementului ariilor protejate, inclusiv prin implementarea reţelei Natura 2000.</w:t>
      </w:r>
    </w:p>
    <w:p w:rsidR="006E6B61" w:rsidRPr="009E2845" w:rsidRDefault="006E6B61" w:rsidP="00FD27D4">
      <w:pPr>
        <w:numPr>
          <w:ilvl w:val="0"/>
          <w:numId w:val="6"/>
        </w:numPr>
        <w:autoSpaceDE w:val="0"/>
        <w:autoSpaceDN w:val="0"/>
        <w:adjustRightInd w:val="0"/>
        <w:ind w:left="714" w:hanging="357"/>
        <w:jc w:val="both"/>
        <w:rPr>
          <w:i/>
          <w:iCs/>
          <w:sz w:val="23"/>
          <w:szCs w:val="23"/>
          <w:lang w:val="ro-RO"/>
        </w:rPr>
      </w:pPr>
      <w:r w:rsidRPr="009E2845">
        <w:rPr>
          <w:b/>
          <w:bCs/>
          <w:i/>
          <w:iCs/>
          <w:sz w:val="23"/>
          <w:szCs w:val="23"/>
          <w:lang w:val="ro-RO"/>
        </w:rPr>
        <w:t>Reducerea riscului de producere a dezastrelor naturale cu efect asupra populaţiei</w:t>
      </w:r>
      <w:r w:rsidRPr="009E2845">
        <w:rPr>
          <w:i/>
          <w:iCs/>
          <w:sz w:val="23"/>
          <w:szCs w:val="23"/>
          <w:lang w:val="ro-RO"/>
        </w:rPr>
        <w:t>, prin implementarea măsurilor preventive în cele mai vulnerabile zone până în 2015.</w:t>
      </w:r>
    </w:p>
    <w:p w:rsidR="000A22D8" w:rsidRPr="009E2845" w:rsidRDefault="000A22D8" w:rsidP="00F47191">
      <w:pPr>
        <w:autoSpaceDE w:val="0"/>
        <w:autoSpaceDN w:val="0"/>
        <w:adjustRightInd w:val="0"/>
        <w:jc w:val="both"/>
        <w:rPr>
          <w:rFonts w:ascii="TimesNewRomanPS-ItalicMT" w:hAnsi="TimesNewRomanPS-ItalicMT" w:cs="TimesNewRomanPS-ItalicMT"/>
          <w:i/>
          <w:iCs/>
          <w:sz w:val="20"/>
          <w:szCs w:val="20"/>
          <w:lang w:val="ro-RO"/>
        </w:rPr>
      </w:pPr>
    </w:p>
    <w:p w:rsidR="006E6B61" w:rsidRPr="009E2845" w:rsidRDefault="006E6B61" w:rsidP="00F47191">
      <w:pPr>
        <w:pStyle w:val="BodyText"/>
        <w:numPr>
          <w:ilvl w:val="0"/>
          <w:numId w:val="0"/>
        </w:numPr>
        <w:rPr>
          <w:lang w:val="ro-RO"/>
        </w:rPr>
      </w:pPr>
      <w:r w:rsidRPr="009E2845">
        <w:rPr>
          <w:lang w:val="ro-RO"/>
        </w:rPr>
        <w:t xml:space="preserve">Realizarea acestor obiective va fi asigurată prin orientarea fondurilor alocate spre următoarele </w:t>
      </w:r>
      <w:r w:rsidRPr="009E2845">
        <w:rPr>
          <w:b/>
          <w:i/>
          <w:lang w:val="ro-RO"/>
        </w:rPr>
        <w:t>Axe Prioritare</w:t>
      </w:r>
      <w:r w:rsidRPr="009E2845">
        <w:rPr>
          <w:lang w:val="ro-RO"/>
        </w:rPr>
        <w:t>:</w:t>
      </w:r>
    </w:p>
    <w:p w:rsidR="001F28DA" w:rsidRPr="009E2845" w:rsidRDefault="0010178C" w:rsidP="00FD27D4">
      <w:pPr>
        <w:pStyle w:val="BodyText"/>
        <w:numPr>
          <w:ilvl w:val="0"/>
          <w:numId w:val="64"/>
        </w:numPr>
        <w:ind w:left="720" w:right="29" w:hanging="540"/>
        <w:rPr>
          <w:color w:val="000000"/>
          <w:lang w:val="ro-RO"/>
        </w:rPr>
      </w:pPr>
      <w:r w:rsidRPr="009E2845">
        <w:rPr>
          <w:b/>
          <w:bCs/>
          <w:color w:val="000000"/>
          <w:lang w:val="ro-RO"/>
        </w:rPr>
        <w:t>Extinderea şi modernizarea infrastructurii de apă şi apă uzată</w:t>
      </w:r>
      <w:r w:rsidR="001F28DA">
        <w:rPr>
          <w:b/>
          <w:bCs/>
          <w:color w:val="000000"/>
          <w:lang w:val="ro-RO"/>
        </w:rPr>
        <w:t>1A.</w:t>
      </w:r>
      <w:r w:rsidR="00E56E1C" w:rsidRPr="00E56E1C">
        <w:rPr>
          <w:sz w:val="28"/>
          <w:szCs w:val="28"/>
          <w:lang w:val="ro-RO"/>
        </w:rPr>
        <w:t xml:space="preserve"> </w:t>
      </w:r>
      <w:r w:rsidR="00E56E1C" w:rsidRPr="005E7522">
        <w:rPr>
          <w:lang w:val="ro-RO"/>
        </w:rPr>
        <w:t>Finanţarea elaborării portofoliului de proiecte din sectorul de apă / apă uzată aferent următoarei perioade de programare</w:t>
      </w:r>
    </w:p>
    <w:p w:rsidR="008B3CE8" w:rsidRPr="00390C55" w:rsidRDefault="0010178C" w:rsidP="00390C55">
      <w:pPr>
        <w:pStyle w:val="BodyText"/>
        <w:numPr>
          <w:ilvl w:val="0"/>
          <w:numId w:val="0"/>
        </w:numPr>
        <w:ind w:left="180" w:right="29"/>
        <w:rPr>
          <w:b/>
          <w:bCs/>
          <w:lang w:val="ro-RO"/>
        </w:rPr>
      </w:pPr>
      <w:r w:rsidRPr="001F28DA">
        <w:rPr>
          <w:b/>
          <w:bCs/>
          <w:color w:val="000000"/>
          <w:lang w:val="ro-RO"/>
        </w:rPr>
        <w:t xml:space="preserve">Dezvoltarea sistemelor de management integrat al deşeurilor şi reabilitarea siturilor contaminate istoric </w:t>
      </w:r>
      <w:r w:rsidRPr="00390C55">
        <w:rPr>
          <w:b/>
          <w:bCs/>
          <w:color w:val="000000"/>
          <w:lang w:val="ro-RO"/>
        </w:rPr>
        <w:t xml:space="preserve">Reabilitarea centralelor municipale de termoficare în vederea reducerii Implementarea sistemelor adecvate de management pentru protecţia naturii Dezvoltarea infrastructurii de prevenire a riscurilor naturale în zonele </w:t>
      </w:r>
      <w:r w:rsidRPr="001F28DA">
        <w:rPr>
          <w:b/>
          <w:bCs/>
          <w:lang w:val="ro-RO"/>
        </w:rPr>
        <w:t>cele mai expuse la risc</w:t>
      </w:r>
      <w:r w:rsidRPr="00390C55">
        <w:rPr>
          <w:b/>
          <w:bCs/>
          <w:lang w:val="ro-RO"/>
        </w:rPr>
        <w:t xml:space="preserve"> (</w:t>
      </w:r>
      <w:r w:rsidRPr="00390C55">
        <w:rPr>
          <w:b/>
          <w:bCs/>
          <w:color w:val="000000"/>
          <w:lang w:val="ro-RO"/>
        </w:rPr>
        <w:t xml:space="preserve">Asistenţa Tehnică </w:t>
      </w:r>
    </w:p>
    <w:p w:rsidR="006E6B61" w:rsidRPr="009E2845" w:rsidRDefault="006E6B61" w:rsidP="00F47191">
      <w:pPr>
        <w:autoSpaceDE w:val="0"/>
        <w:autoSpaceDN w:val="0"/>
        <w:adjustRightInd w:val="0"/>
        <w:jc w:val="both"/>
        <w:rPr>
          <w:lang w:val="ro-RO"/>
        </w:rPr>
      </w:pPr>
      <w:r w:rsidRPr="00390C55">
        <w:rPr>
          <w:b/>
          <w:bCs/>
          <w:lang w:val="ro-RO"/>
        </w:rPr>
        <w:lastRenderedPageBreak/>
        <w:t>Programul acoperă perioada 2007-201</w:t>
      </w:r>
      <w:r w:rsidRPr="001F28DA">
        <w:rPr>
          <w:lang w:val="ro-RO"/>
        </w:rPr>
        <w:t>3, dar obiectivele sale urmăresc nevoile de dezvoltare ale Rom</w:t>
      </w:r>
      <w:r w:rsidRPr="009E2845">
        <w:rPr>
          <w:lang w:val="ro-RO"/>
        </w:rPr>
        <w:t xml:space="preserve">âniei după anul 2013, prin punerea bazelor dezvoltării economice durabile. </w:t>
      </w:r>
      <w:r w:rsidR="005070DC" w:rsidRPr="009E2845">
        <w:rPr>
          <w:lang w:val="ro-RO"/>
        </w:rPr>
        <w:t xml:space="preserve">Având în vedere legătura strânsă dintre mediu şi toate celelate sectoare economice şi sociale, POS Mediu a fost elaborat în strânsă colaborare cu celelalte programe operaţionale şi s-a avut în vedere evitarea suprapunerilor, realizarea complementarităţii între programe şi conformitatea cu obiectivele Strategiei de la Lisabona. </w:t>
      </w:r>
      <w:r w:rsidRPr="009E2845">
        <w:rPr>
          <w:lang w:val="ro-RO"/>
        </w:rPr>
        <w:t xml:space="preserve">POS </w:t>
      </w:r>
      <w:r w:rsidR="00263CF6" w:rsidRPr="009E2845">
        <w:rPr>
          <w:lang w:val="ro-RO"/>
        </w:rPr>
        <w:t xml:space="preserve">Mediu </w:t>
      </w:r>
      <w:r w:rsidRPr="009E2845">
        <w:rPr>
          <w:lang w:val="ro-RO"/>
        </w:rPr>
        <w:t>va contribui la îndeplinirea obligaţiilor pe care România le are în sectorul de mediu, oferind oportunităţi de investiţii în toate regiunile ţării.</w:t>
      </w:r>
    </w:p>
    <w:p w:rsidR="004313B5" w:rsidRPr="009E2845" w:rsidRDefault="004313B5" w:rsidP="00F47191">
      <w:pPr>
        <w:pStyle w:val="BodyText"/>
        <w:numPr>
          <w:ilvl w:val="0"/>
          <w:numId w:val="0"/>
        </w:numPr>
        <w:rPr>
          <w:lang w:val="ro-RO"/>
        </w:rPr>
      </w:pPr>
    </w:p>
    <w:p w:rsidR="006E6B61" w:rsidRPr="009E2845" w:rsidRDefault="006E6B61" w:rsidP="00F47191">
      <w:pPr>
        <w:pStyle w:val="BodyText"/>
        <w:numPr>
          <w:ilvl w:val="0"/>
          <w:numId w:val="0"/>
        </w:numPr>
        <w:rPr>
          <w:lang w:val="ro-RO"/>
        </w:rPr>
      </w:pPr>
      <w:r w:rsidRPr="009E2845">
        <w:rPr>
          <w:lang w:val="ro-RO"/>
        </w:rPr>
        <w:t>Mecanismul de implementare a POS Mediu este prezentat schematic în figura de mai jos.</w:t>
      </w:r>
    </w:p>
    <w:p w:rsidR="006E6B61" w:rsidRPr="009E2845" w:rsidRDefault="00390C55" w:rsidP="00F47191">
      <w:pPr>
        <w:jc w:val="both"/>
        <w:rPr>
          <w:bCs/>
          <w:lang w:val="ro-RO"/>
        </w:rPr>
      </w:pPr>
      <w:r>
        <w:rPr>
          <w:bCs/>
          <w:noProof/>
          <w:lang w:val="ro-RO" w:eastAsia="ro-RO"/>
        </w:rPr>
        <mc:AlternateContent>
          <mc:Choice Requires="wpc">
            <w:drawing>
              <wp:anchor distT="0" distB="0" distL="114300" distR="114300" simplePos="0" relativeHeight="251657728" behindDoc="0" locked="0" layoutInCell="1" allowOverlap="1">
                <wp:simplePos x="0" y="0"/>
                <wp:positionH relativeFrom="character">
                  <wp:posOffset>49530</wp:posOffset>
                </wp:positionH>
                <wp:positionV relativeFrom="line">
                  <wp:posOffset>306070</wp:posOffset>
                </wp:positionV>
                <wp:extent cx="6092825" cy="5993130"/>
                <wp:effectExtent l="16510" t="19050" r="5715" b="7620"/>
                <wp:wrapNone/>
                <wp:docPr id="4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dash"/>
                          <a:miter lim="800000"/>
                          <a:headEnd type="none" w="med" len="med"/>
                          <a:tailEnd type="none" w="med" len="med"/>
                        </a:ln>
                      </wpc:whole>
                      <wps:wsp>
                        <wps:cNvPr id="1" name="Oval 4"/>
                        <wps:cNvSpPr>
                          <a:spLocks noChangeArrowheads="1"/>
                        </wps:cNvSpPr>
                        <wps:spPr bwMode="auto">
                          <a:xfrm>
                            <a:off x="4090087" y="1064699"/>
                            <a:ext cx="1556681" cy="1064699"/>
                          </a:xfrm>
                          <a:prstGeom prst="ellipse">
                            <a:avLst/>
                          </a:prstGeom>
                          <a:solidFill>
                            <a:srgbClr val="FFFFFF"/>
                          </a:solidFill>
                          <a:ln w="9525">
                            <a:solidFill>
                              <a:srgbClr val="000000"/>
                            </a:solidFill>
                            <a:round/>
                            <a:headEnd/>
                            <a:tailEnd/>
                          </a:ln>
                        </wps:spPr>
                        <wps:txbx>
                          <w:txbxContent>
                            <w:p w:rsidR="00B77660" w:rsidRDefault="00B77660" w:rsidP="002D1F54">
                              <w:pPr>
                                <w:jc w:val="center"/>
                                <w:rPr>
                                  <w:sz w:val="20"/>
                                  <w:szCs w:val="20"/>
                                  <w:lang w:val="ro-RO"/>
                                </w:rPr>
                              </w:pPr>
                            </w:p>
                            <w:p w:rsidR="00B77660" w:rsidRDefault="00B77660" w:rsidP="002D1F54">
                              <w:pPr>
                                <w:jc w:val="center"/>
                                <w:rPr>
                                  <w:sz w:val="20"/>
                                  <w:szCs w:val="20"/>
                                  <w:lang w:val="ro-RO"/>
                                </w:rPr>
                              </w:pPr>
                            </w:p>
                            <w:p w:rsidR="00B77660" w:rsidRPr="009559F1" w:rsidRDefault="00B77660" w:rsidP="002D1F54">
                              <w:pPr>
                                <w:jc w:val="center"/>
                                <w:rPr>
                                  <w:sz w:val="20"/>
                                  <w:szCs w:val="20"/>
                                  <w:lang w:val="ro-RO"/>
                                </w:rPr>
                              </w:pPr>
                              <w:r>
                                <w:rPr>
                                  <w:sz w:val="20"/>
                                  <w:szCs w:val="20"/>
                                  <w:lang w:val="ro-RO"/>
                                </w:rPr>
                                <w:t>ACP</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3692497" y="24589"/>
                            <a:ext cx="724534" cy="295886"/>
                          </a:xfrm>
                          <a:prstGeom prst="rect">
                            <a:avLst/>
                          </a:prstGeom>
                          <a:solidFill>
                            <a:srgbClr val="FFFFFF"/>
                          </a:solidFill>
                          <a:ln w="9525">
                            <a:solidFill>
                              <a:srgbClr val="FFFFFF"/>
                            </a:solidFill>
                            <a:miter lim="800000"/>
                            <a:headEnd/>
                            <a:tailEnd/>
                          </a:ln>
                        </wps:spPr>
                        <wps:txbx>
                          <w:txbxContent>
                            <w:p w:rsidR="00B77660" w:rsidRPr="00D42851" w:rsidRDefault="00B77660" w:rsidP="002D1F54">
                              <w:pPr>
                                <w:rPr>
                                  <w:sz w:val="18"/>
                                  <w:szCs w:val="18"/>
                                </w:rPr>
                              </w:pPr>
                              <w:r>
                                <w:rPr>
                                  <w:sz w:val="18"/>
                                  <w:szCs w:val="18"/>
                                </w:rPr>
                                <w:t>Tratat</w:t>
                              </w:r>
                            </w:p>
                          </w:txbxContent>
                        </wps:txbx>
                        <wps:bodyPr rot="0" vert="horz" wrap="square" lIns="91440" tIns="45720" rIns="91440" bIns="45720" anchor="t" anchorCtr="0" upright="1">
                          <a:noAutofit/>
                        </wps:bodyPr>
                      </wps:wsp>
                      <wpg:wgp>
                        <wpg:cNvPr id="3" name="Group 6"/>
                        <wpg:cNvGrpSpPr>
                          <a:grpSpLocks/>
                        </wpg:cNvGrpSpPr>
                        <wpg:grpSpPr bwMode="auto">
                          <a:xfrm>
                            <a:off x="0" y="148353"/>
                            <a:ext cx="5247535" cy="5521843"/>
                            <a:chOff x="2613" y="2956"/>
                            <a:chExt cx="6388" cy="6737"/>
                          </a:xfrm>
                        </wpg:grpSpPr>
                        <wps:wsp>
                          <wps:cNvPr id="4" name="Rectangle 7"/>
                          <wps:cNvSpPr>
                            <a:spLocks noChangeArrowheads="1"/>
                          </wps:cNvSpPr>
                          <wps:spPr bwMode="auto">
                            <a:xfrm>
                              <a:off x="2613" y="3530"/>
                              <a:ext cx="1763" cy="484"/>
                            </a:xfrm>
                            <a:prstGeom prst="rect">
                              <a:avLst/>
                            </a:prstGeom>
                            <a:solidFill>
                              <a:srgbClr val="FFFFFF"/>
                            </a:solidFill>
                            <a:ln w="9525">
                              <a:solidFill>
                                <a:srgbClr val="000000"/>
                              </a:solidFill>
                              <a:miter lim="800000"/>
                              <a:headEnd/>
                              <a:tailEnd/>
                            </a:ln>
                          </wps:spPr>
                          <wps:txbx>
                            <w:txbxContent>
                              <w:p w:rsidR="00B77660" w:rsidRDefault="00B77660" w:rsidP="002D1F54">
                                <w:pPr>
                                  <w:jc w:val="center"/>
                                </w:pPr>
                                <w:r>
                                  <w:t>ACIS/CNSR</w:t>
                                </w:r>
                              </w:p>
                            </w:txbxContent>
                          </wps:txbx>
                          <wps:bodyPr rot="0" vert="horz" wrap="square" lIns="91440" tIns="45720" rIns="91440" bIns="45720" anchor="t" anchorCtr="0" upright="1">
                            <a:noAutofit/>
                          </wps:bodyPr>
                        </wps:wsp>
                        <wps:wsp>
                          <wps:cNvPr id="5" name="Rectangle 8"/>
                          <wps:cNvSpPr>
                            <a:spLocks noChangeArrowheads="1"/>
                          </wps:cNvSpPr>
                          <wps:spPr bwMode="auto">
                            <a:xfrm>
                              <a:off x="2613" y="4286"/>
                              <a:ext cx="1763" cy="604"/>
                            </a:xfrm>
                            <a:prstGeom prst="rect">
                              <a:avLst/>
                            </a:prstGeom>
                            <a:solidFill>
                              <a:srgbClr val="FFFFFF"/>
                            </a:solidFill>
                            <a:ln w="9525">
                              <a:solidFill>
                                <a:srgbClr val="000000"/>
                              </a:solidFill>
                              <a:miter lim="800000"/>
                              <a:headEnd/>
                              <a:tailEnd/>
                            </a:ln>
                          </wps:spPr>
                          <wps:txbx>
                            <w:txbxContent>
                              <w:p w:rsidR="00B77660" w:rsidRDefault="00B77660" w:rsidP="002D1F54">
                                <w:pPr>
                                  <w:jc w:val="center"/>
                                </w:pPr>
                                <w:r>
                                  <w:t>AUTORITATEA DE AUDIT</w:t>
                                </w:r>
                              </w:p>
                            </w:txbxContent>
                          </wps:txbx>
                          <wps:bodyPr rot="0" vert="horz" wrap="square" lIns="91440" tIns="45720" rIns="91440" bIns="45720" anchor="t" anchorCtr="0" upright="1">
                            <a:noAutofit/>
                          </wps:bodyPr>
                        </wps:wsp>
                        <wps:wsp>
                          <wps:cNvPr id="6" name="Rectangle 9"/>
                          <wps:cNvSpPr>
                            <a:spLocks noChangeArrowheads="1"/>
                          </wps:cNvSpPr>
                          <wps:spPr bwMode="auto">
                            <a:xfrm>
                              <a:off x="2613" y="5162"/>
                              <a:ext cx="1763" cy="1299"/>
                            </a:xfrm>
                            <a:prstGeom prst="rect">
                              <a:avLst/>
                            </a:prstGeom>
                            <a:solidFill>
                              <a:srgbClr val="FFFFFF"/>
                            </a:solidFill>
                            <a:ln w="9525">
                              <a:solidFill>
                                <a:srgbClr val="000000"/>
                              </a:solidFill>
                              <a:miter lim="800000"/>
                              <a:headEnd/>
                              <a:tailEnd/>
                            </a:ln>
                          </wps:spPr>
                          <wps:txbx>
                            <w:txbxContent>
                              <w:p w:rsidR="00B77660" w:rsidRDefault="00B77660" w:rsidP="002D1F54">
                                <w:pPr>
                                  <w:jc w:val="center"/>
                                </w:pPr>
                                <w:r>
                                  <w:t>COMITETUL</w:t>
                                </w:r>
                              </w:p>
                              <w:p w:rsidR="00B77660" w:rsidRDefault="00B77660" w:rsidP="002D1F54">
                                <w:pPr>
                                  <w:jc w:val="center"/>
                                </w:pPr>
                                <w:r>
                                  <w:t xml:space="preserve"> DE MONITORIZARE POS MEDIU</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2613" y="6763"/>
                              <a:ext cx="1763" cy="755"/>
                            </a:xfrm>
                            <a:prstGeom prst="rect">
                              <a:avLst/>
                            </a:prstGeom>
                            <a:solidFill>
                              <a:srgbClr val="FFFFFF"/>
                            </a:solidFill>
                            <a:ln w="9525">
                              <a:solidFill>
                                <a:srgbClr val="000000"/>
                              </a:solidFill>
                              <a:miter lim="800000"/>
                              <a:headEnd/>
                              <a:tailEnd/>
                            </a:ln>
                          </wps:spPr>
                          <wps:txbx>
                            <w:txbxContent>
                              <w:p w:rsidR="00B77660" w:rsidRDefault="00B77660" w:rsidP="002D1F54">
                                <w:r>
                                  <w:t>ANRMAP/UCVAP</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4949" y="5524"/>
                              <a:ext cx="1894" cy="1692"/>
                            </a:xfrm>
                            <a:prstGeom prst="rect">
                              <a:avLst/>
                            </a:prstGeom>
                            <a:solidFill>
                              <a:srgbClr val="FFFFFF"/>
                            </a:solidFill>
                            <a:ln w="9525">
                              <a:solidFill>
                                <a:srgbClr val="000000"/>
                              </a:solidFill>
                              <a:miter lim="800000"/>
                              <a:headEnd/>
                              <a:tailEnd/>
                            </a:ln>
                          </wps:spPr>
                          <wps:txbx>
                            <w:txbxContent>
                              <w:p w:rsidR="00B77660" w:rsidRPr="00640742" w:rsidRDefault="00B77660" w:rsidP="002D1F54">
                                <w:pPr>
                                  <w:jc w:val="center"/>
                                  <w:rPr>
                                    <w:lang w:val="fr-FR"/>
                                  </w:rPr>
                                </w:pPr>
                                <w:r w:rsidRPr="00640742">
                                  <w:rPr>
                                    <w:lang w:val="fr-FR"/>
                                  </w:rPr>
                                  <w:t>AUTORITATEA</w:t>
                                </w:r>
                              </w:p>
                              <w:p w:rsidR="00B77660" w:rsidRPr="00640742" w:rsidRDefault="00B77660" w:rsidP="002D1F54">
                                <w:pPr>
                                  <w:jc w:val="center"/>
                                  <w:rPr>
                                    <w:lang w:val="fr-FR"/>
                                  </w:rPr>
                                </w:pPr>
                                <w:r w:rsidRPr="00640742">
                                  <w:rPr>
                                    <w:lang w:val="fr-FR"/>
                                  </w:rPr>
                                  <w:t>DE</w:t>
                                </w:r>
                              </w:p>
                              <w:p w:rsidR="00B77660" w:rsidRPr="00640742" w:rsidRDefault="00B77660" w:rsidP="002D1F54">
                                <w:pPr>
                                  <w:jc w:val="center"/>
                                  <w:rPr>
                                    <w:lang w:val="fr-FR"/>
                                  </w:rPr>
                                </w:pPr>
                                <w:r w:rsidRPr="00640742">
                                  <w:rPr>
                                    <w:lang w:val="fr-FR"/>
                                  </w:rPr>
                                  <w:t>MANAGEMENT</w:t>
                                </w:r>
                              </w:p>
                              <w:p w:rsidR="00B77660" w:rsidRPr="00640742" w:rsidRDefault="00B77660" w:rsidP="002D1F54">
                                <w:pPr>
                                  <w:jc w:val="center"/>
                                  <w:rPr>
                                    <w:lang w:val="fr-FR"/>
                                  </w:rPr>
                                </w:pPr>
                                <w:r w:rsidRPr="00640742">
                                  <w:rPr>
                                    <w:lang w:val="fr-FR"/>
                                  </w:rPr>
                                  <w:t>POS MEDIU</w:t>
                                </w:r>
                              </w:p>
                              <w:p w:rsidR="00B77660" w:rsidRPr="00640742" w:rsidRDefault="00B77660" w:rsidP="002D1F54">
                                <w:pPr>
                                  <w:jc w:val="center"/>
                                  <w:rPr>
                                    <w:lang w:val="fr-FR"/>
                                  </w:rPr>
                                </w:pPr>
                                <w:r>
                                  <w:rPr>
                                    <w:lang w:val="fr-FR"/>
                                  </w:rPr>
                                  <w:t>MMSC</w:t>
                                </w:r>
                              </w:p>
                              <w:p w:rsidR="00B77660" w:rsidRPr="00640742" w:rsidRDefault="00B77660" w:rsidP="002D1F54">
                                <w:pPr>
                                  <w:rPr>
                                    <w:lang w:val="fr-FR"/>
                                  </w:rPr>
                                </w:pPr>
                              </w:p>
                            </w:txbxContent>
                          </wps:txbx>
                          <wps:bodyPr rot="0" vert="horz" wrap="square" lIns="91440" tIns="45720" rIns="91440" bIns="45720" anchor="t" anchorCtr="0" upright="1">
                            <a:noAutofit/>
                          </wps:bodyPr>
                        </wps:wsp>
                        <wps:wsp>
                          <wps:cNvPr id="9" name="Rectangle 12"/>
                          <wps:cNvSpPr>
                            <a:spLocks noChangeArrowheads="1"/>
                          </wps:cNvSpPr>
                          <wps:spPr bwMode="auto">
                            <a:xfrm>
                              <a:off x="4949" y="7941"/>
                              <a:ext cx="1894" cy="816"/>
                            </a:xfrm>
                            <a:prstGeom prst="rect">
                              <a:avLst/>
                            </a:prstGeom>
                            <a:solidFill>
                              <a:srgbClr val="FFFFFF"/>
                            </a:solidFill>
                            <a:ln w="9525">
                              <a:solidFill>
                                <a:srgbClr val="000000"/>
                              </a:solidFill>
                              <a:miter lim="800000"/>
                              <a:headEnd/>
                              <a:tailEnd/>
                            </a:ln>
                          </wps:spPr>
                          <wps:txbx>
                            <w:txbxContent>
                              <w:p w:rsidR="00B77660" w:rsidRDefault="00B77660" w:rsidP="002D1F54">
                                <w:pPr>
                                  <w:jc w:val="center"/>
                                </w:pPr>
                                <w:r>
                                  <w:t>8 ORGANISME</w:t>
                                </w:r>
                              </w:p>
                              <w:p w:rsidR="00B77660" w:rsidRDefault="00B77660" w:rsidP="002D1F54">
                                <w:pPr>
                                  <w:jc w:val="center"/>
                                </w:pPr>
                                <w:r>
                                  <w:t>INTERMEDIARE</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5081" y="2956"/>
                              <a:ext cx="1806" cy="514"/>
                            </a:xfrm>
                            <a:prstGeom prst="rect">
                              <a:avLst/>
                            </a:prstGeom>
                            <a:solidFill>
                              <a:srgbClr val="FFFFFF"/>
                            </a:solidFill>
                            <a:ln w="9525">
                              <a:solidFill>
                                <a:srgbClr val="000000"/>
                              </a:solidFill>
                              <a:miter lim="800000"/>
                              <a:headEnd/>
                              <a:tailEnd/>
                            </a:ln>
                          </wps:spPr>
                          <wps:txbx>
                            <w:txbxContent>
                              <w:p w:rsidR="00B77660" w:rsidRDefault="00B77660" w:rsidP="002D1F54">
                                <w:pPr>
                                  <w:jc w:val="center"/>
                                </w:pPr>
                                <w:r>
                                  <w:t>Guvernul României</w:t>
                                </w:r>
                              </w:p>
                            </w:txbxContent>
                          </wps:txbx>
                          <wps:bodyPr rot="0" vert="horz" wrap="square" lIns="91440" tIns="45720" rIns="91440" bIns="45720" anchor="t" anchorCtr="0" upright="1">
                            <a:noAutofit/>
                          </wps:bodyPr>
                        </wps:wsp>
                        <wps:wsp>
                          <wps:cNvPr id="11" name="Oval 14"/>
                          <wps:cNvSpPr>
                            <a:spLocks noChangeArrowheads="1"/>
                          </wps:cNvSpPr>
                          <wps:spPr bwMode="auto">
                            <a:xfrm>
                              <a:off x="8077" y="2956"/>
                              <a:ext cx="924" cy="634"/>
                            </a:xfrm>
                            <a:prstGeom prst="ellipse">
                              <a:avLst/>
                            </a:prstGeom>
                            <a:solidFill>
                              <a:srgbClr val="FFFFFF"/>
                            </a:solidFill>
                            <a:ln w="9525">
                              <a:solidFill>
                                <a:srgbClr val="000000"/>
                              </a:solidFill>
                              <a:round/>
                              <a:headEnd/>
                              <a:tailEnd/>
                            </a:ln>
                          </wps:spPr>
                          <wps:txbx>
                            <w:txbxContent>
                              <w:p w:rsidR="00B77660" w:rsidRDefault="00B77660" w:rsidP="002D1F54">
                                <w:pPr>
                                  <w:jc w:val="center"/>
                                </w:pPr>
                                <w:r>
                                  <w:t>CE</w:t>
                                </w:r>
                              </w:p>
                            </w:txbxContent>
                          </wps:txbx>
                          <wps:bodyPr rot="0" vert="horz" wrap="square" lIns="91440" tIns="45720" rIns="91440" bIns="45720" anchor="t" anchorCtr="0" upright="1">
                            <a:noAutofit/>
                          </wps:bodyPr>
                        </wps:wsp>
                        <wps:wsp>
                          <wps:cNvPr id="12" name="Line 15"/>
                          <wps:cNvCnPr>
                            <a:cxnSpLocks noChangeShapeType="1"/>
                          </wps:cNvCnPr>
                          <wps:spPr bwMode="auto">
                            <a:xfrm>
                              <a:off x="8562" y="5373"/>
                              <a:ext cx="48" cy="3956"/>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8518" y="3591"/>
                              <a:ext cx="0" cy="483"/>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flipH="1">
                              <a:off x="4376" y="7367"/>
                              <a:ext cx="10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flipV="1">
                              <a:off x="5389" y="7216"/>
                              <a:ext cx="0" cy="1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flipH="1">
                              <a:off x="4376" y="5373"/>
                              <a:ext cx="10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5389" y="5373"/>
                              <a:ext cx="0" cy="1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flipH="1">
                              <a:off x="4376" y="4467"/>
                              <a:ext cx="10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5433" y="4467"/>
                              <a:ext cx="0" cy="10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flipH="1">
                              <a:off x="4376" y="3772"/>
                              <a:ext cx="11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5477" y="3772"/>
                              <a:ext cx="0" cy="17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5918" y="3470"/>
                              <a:ext cx="0" cy="2054"/>
                            </a:xfrm>
                            <a:prstGeom prst="line">
                              <a:avLst/>
                            </a:prstGeom>
                            <a:noFill/>
                            <a:ln w="222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flipV="1">
                              <a:off x="3362" y="3228"/>
                              <a:ext cx="1718" cy="1"/>
                            </a:xfrm>
                            <a:prstGeom prst="line">
                              <a:avLst/>
                            </a:prstGeom>
                            <a:noFill/>
                            <a:ln w="222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3362" y="3228"/>
                              <a:ext cx="1" cy="272"/>
                            </a:xfrm>
                            <a:prstGeom prst="line">
                              <a:avLst/>
                            </a:prstGeom>
                            <a:noFill/>
                            <a:ln w="222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6931" y="3198"/>
                              <a:ext cx="11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flipH="1">
                              <a:off x="6931" y="3198"/>
                              <a:ext cx="1146" cy="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a:off x="5918" y="7216"/>
                              <a:ext cx="0" cy="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flipV="1">
                              <a:off x="5918" y="7216"/>
                              <a:ext cx="0" cy="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32"/>
                          <wps:cNvSpPr>
                            <a:spLocks noChangeArrowheads="1"/>
                          </wps:cNvSpPr>
                          <wps:spPr bwMode="auto">
                            <a:xfrm>
                              <a:off x="4905" y="9241"/>
                              <a:ext cx="1938" cy="452"/>
                            </a:xfrm>
                            <a:prstGeom prst="rect">
                              <a:avLst/>
                            </a:prstGeom>
                            <a:solidFill>
                              <a:srgbClr val="FFFFFF"/>
                            </a:solidFill>
                            <a:ln w="9525">
                              <a:solidFill>
                                <a:srgbClr val="000000"/>
                              </a:solidFill>
                              <a:miter lim="800000"/>
                              <a:headEnd/>
                              <a:tailEnd/>
                            </a:ln>
                          </wps:spPr>
                          <wps:txbx>
                            <w:txbxContent>
                              <w:p w:rsidR="00B77660" w:rsidRDefault="00B77660" w:rsidP="002D1F54">
                                <w:pPr>
                                  <w:jc w:val="center"/>
                                </w:pPr>
                                <w:r>
                                  <w:t>BENEFICIARI</w:t>
                                </w:r>
                              </w:p>
                            </w:txbxContent>
                          </wps:txbx>
                          <wps:bodyPr rot="0" vert="horz" wrap="square" lIns="91440" tIns="45720" rIns="91440" bIns="45720" anchor="t" anchorCtr="0" upright="1">
                            <a:noAutofit/>
                          </wps:bodyPr>
                        </wps:wsp>
                        <wps:wsp>
                          <wps:cNvPr id="30" name="Line 33"/>
                          <wps:cNvCnPr>
                            <a:cxnSpLocks noChangeShapeType="1"/>
                          </wps:cNvCnPr>
                          <wps:spPr bwMode="auto">
                            <a:xfrm>
                              <a:off x="5918" y="8758"/>
                              <a:ext cx="0" cy="4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4"/>
                          <wps:cNvCnPr>
                            <a:cxnSpLocks noChangeShapeType="1"/>
                          </wps:cNvCnPr>
                          <wps:spPr bwMode="auto">
                            <a:xfrm flipV="1">
                              <a:off x="5918" y="8758"/>
                              <a:ext cx="0" cy="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flipH="1">
                              <a:off x="6843" y="9329"/>
                              <a:ext cx="1767" cy="63"/>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36"/>
                          <wps:cNvSpPr txBox="1">
                            <a:spLocks noChangeArrowheads="1"/>
                          </wps:cNvSpPr>
                          <wps:spPr bwMode="auto">
                            <a:xfrm>
                              <a:off x="4464" y="3984"/>
                              <a:ext cx="881" cy="361"/>
                            </a:xfrm>
                            <a:prstGeom prst="rect">
                              <a:avLst/>
                            </a:prstGeom>
                            <a:solidFill>
                              <a:srgbClr val="FFFFFF"/>
                            </a:solidFill>
                            <a:ln w="9525">
                              <a:solidFill>
                                <a:srgbClr val="FFFFFF"/>
                              </a:solidFill>
                              <a:miter lim="800000"/>
                              <a:headEnd/>
                              <a:tailEnd/>
                            </a:ln>
                          </wps:spPr>
                          <wps:txbx>
                            <w:txbxContent>
                              <w:p w:rsidR="00B77660" w:rsidRPr="00D42851" w:rsidRDefault="00B77660" w:rsidP="002D1F54">
                                <w:pPr>
                                  <w:rPr>
                                    <w:sz w:val="18"/>
                                    <w:szCs w:val="18"/>
                                  </w:rPr>
                                </w:pPr>
                                <w:r>
                                  <w:rPr>
                                    <w:sz w:val="18"/>
                                    <w:szCs w:val="18"/>
                                  </w:rPr>
                                  <w:t>Protocol</w:t>
                                </w:r>
                              </w:p>
                            </w:txbxContent>
                          </wps:txbx>
                          <wps:bodyPr rot="0" vert="horz" wrap="square" lIns="91440" tIns="45720" rIns="91440" bIns="45720" anchor="t" anchorCtr="0" upright="1">
                            <a:noAutofit/>
                          </wps:bodyPr>
                        </wps:wsp>
                        <wps:wsp>
                          <wps:cNvPr id="34" name="Text Box 37"/>
                          <wps:cNvSpPr txBox="1">
                            <a:spLocks noChangeArrowheads="1"/>
                          </wps:cNvSpPr>
                          <wps:spPr bwMode="auto">
                            <a:xfrm>
                              <a:off x="4376" y="4920"/>
                              <a:ext cx="756" cy="332"/>
                            </a:xfrm>
                            <a:prstGeom prst="rect">
                              <a:avLst/>
                            </a:prstGeom>
                            <a:solidFill>
                              <a:srgbClr val="FFFFFF"/>
                            </a:solidFill>
                            <a:ln w="9525">
                              <a:solidFill>
                                <a:srgbClr val="FFFFFF"/>
                              </a:solidFill>
                              <a:miter lim="800000"/>
                              <a:headEnd/>
                              <a:tailEnd/>
                            </a:ln>
                          </wps:spPr>
                          <wps:txbx>
                            <w:txbxContent>
                              <w:p w:rsidR="00B77660" w:rsidRPr="00D42851" w:rsidRDefault="00B77660" w:rsidP="002D1F54">
                                <w:pPr>
                                  <w:rPr>
                                    <w:sz w:val="18"/>
                                    <w:szCs w:val="18"/>
                                  </w:rPr>
                                </w:pPr>
                                <w:r>
                                  <w:rPr>
                                    <w:sz w:val="18"/>
                                    <w:szCs w:val="18"/>
                                  </w:rPr>
                                  <w:t xml:space="preserve">    Statut</w:t>
                                </w:r>
                              </w:p>
                            </w:txbxContent>
                          </wps:txbx>
                          <wps:bodyPr rot="0" vert="horz" wrap="square" lIns="91440" tIns="45720" rIns="91440" bIns="45720" anchor="t" anchorCtr="0" upright="1">
                            <a:noAutofit/>
                          </wps:bodyPr>
                        </wps:wsp>
                        <wps:wsp>
                          <wps:cNvPr id="35" name="Text Box 38"/>
                          <wps:cNvSpPr txBox="1">
                            <a:spLocks noChangeArrowheads="1"/>
                          </wps:cNvSpPr>
                          <wps:spPr bwMode="auto">
                            <a:xfrm>
                              <a:off x="4464" y="7489"/>
                              <a:ext cx="882" cy="361"/>
                            </a:xfrm>
                            <a:prstGeom prst="rect">
                              <a:avLst/>
                            </a:prstGeom>
                            <a:solidFill>
                              <a:srgbClr val="FFFFFF"/>
                            </a:solidFill>
                            <a:ln w="9525">
                              <a:solidFill>
                                <a:srgbClr val="FFFFFF"/>
                              </a:solidFill>
                              <a:miter lim="800000"/>
                              <a:headEnd/>
                              <a:tailEnd/>
                            </a:ln>
                          </wps:spPr>
                          <wps:txbx>
                            <w:txbxContent>
                              <w:p w:rsidR="00B77660" w:rsidRPr="00D42851" w:rsidRDefault="00B77660" w:rsidP="002D1F54">
                                <w:pPr>
                                  <w:rPr>
                                    <w:sz w:val="18"/>
                                    <w:szCs w:val="18"/>
                                  </w:rPr>
                                </w:pPr>
                                <w:r>
                                  <w:rPr>
                                    <w:sz w:val="18"/>
                                    <w:szCs w:val="18"/>
                                  </w:rPr>
                                  <w:t>Protocol</w:t>
                                </w:r>
                              </w:p>
                            </w:txbxContent>
                          </wps:txbx>
                          <wps:bodyPr rot="0" vert="horz" wrap="square" lIns="91440" tIns="45720" rIns="91440" bIns="45720" anchor="t" anchorCtr="0" upright="1">
                            <a:noAutofit/>
                          </wps:bodyPr>
                        </wps:wsp>
                        <wps:wsp>
                          <wps:cNvPr id="36" name="Line 39"/>
                          <wps:cNvCnPr>
                            <a:cxnSpLocks noChangeShapeType="1"/>
                          </wps:cNvCnPr>
                          <wps:spPr bwMode="auto">
                            <a:xfrm>
                              <a:off x="6447" y="4618"/>
                              <a:ext cx="1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a:off x="6447" y="4618"/>
                              <a:ext cx="0" cy="9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41"/>
                          <wps:cNvSpPr txBox="1">
                            <a:spLocks noChangeArrowheads="1"/>
                          </wps:cNvSpPr>
                          <wps:spPr bwMode="auto">
                            <a:xfrm>
                              <a:off x="6535" y="4225"/>
                              <a:ext cx="882" cy="361"/>
                            </a:xfrm>
                            <a:prstGeom prst="rect">
                              <a:avLst/>
                            </a:prstGeom>
                            <a:solidFill>
                              <a:srgbClr val="FFFFFF"/>
                            </a:solidFill>
                            <a:ln w="9525">
                              <a:solidFill>
                                <a:srgbClr val="FFFFFF"/>
                              </a:solidFill>
                              <a:miter lim="800000"/>
                              <a:headEnd/>
                              <a:tailEnd/>
                            </a:ln>
                          </wps:spPr>
                          <wps:txbx>
                            <w:txbxContent>
                              <w:p w:rsidR="00B77660" w:rsidRPr="00D42851" w:rsidRDefault="00B77660" w:rsidP="002D1F54">
                                <w:pPr>
                                  <w:jc w:val="center"/>
                                  <w:rPr>
                                    <w:sz w:val="18"/>
                                    <w:szCs w:val="18"/>
                                  </w:rPr>
                                </w:pPr>
                                <w:r>
                                  <w:rPr>
                                    <w:sz w:val="18"/>
                                    <w:szCs w:val="18"/>
                                  </w:rPr>
                                  <w:t>Acord</w:t>
                                </w:r>
                              </w:p>
                            </w:txbxContent>
                          </wps:txbx>
                          <wps:bodyPr rot="0" vert="horz" wrap="square" lIns="91440" tIns="45720" rIns="91440" bIns="45720" anchor="t" anchorCtr="0" upright="1">
                            <a:noAutofit/>
                          </wps:bodyPr>
                        </wps:wsp>
                        <wps:wsp>
                          <wps:cNvPr id="39" name="Text Box 42"/>
                          <wps:cNvSpPr txBox="1">
                            <a:spLocks noChangeArrowheads="1"/>
                          </wps:cNvSpPr>
                          <wps:spPr bwMode="auto">
                            <a:xfrm>
                              <a:off x="6006" y="7368"/>
                              <a:ext cx="881" cy="361"/>
                            </a:xfrm>
                            <a:prstGeom prst="rect">
                              <a:avLst/>
                            </a:prstGeom>
                            <a:solidFill>
                              <a:srgbClr val="FFFFFF"/>
                            </a:solidFill>
                            <a:ln w="9525">
                              <a:solidFill>
                                <a:srgbClr val="FFFFFF"/>
                              </a:solidFill>
                              <a:miter lim="800000"/>
                              <a:headEnd/>
                              <a:tailEnd/>
                            </a:ln>
                          </wps:spPr>
                          <wps:txbx>
                            <w:txbxContent>
                              <w:p w:rsidR="00B77660" w:rsidRPr="00D42851" w:rsidRDefault="00B77660" w:rsidP="002D1F54">
                                <w:pPr>
                                  <w:rPr>
                                    <w:sz w:val="18"/>
                                    <w:szCs w:val="18"/>
                                  </w:rPr>
                                </w:pPr>
                                <w:r>
                                  <w:rPr>
                                    <w:sz w:val="18"/>
                                    <w:szCs w:val="18"/>
                                  </w:rPr>
                                  <w:t>Acord</w:t>
                                </w:r>
                              </w:p>
                            </w:txbxContent>
                          </wps:txbx>
                          <wps:bodyPr rot="0" vert="horz" wrap="square" lIns="91440" tIns="45720" rIns="91440" bIns="45720" anchor="t" anchorCtr="0" upright="1">
                            <a:noAutofit/>
                          </wps:bodyPr>
                        </wps:wsp>
                        <wps:wsp>
                          <wps:cNvPr id="40" name="Text Box 43"/>
                          <wps:cNvSpPr txBox="1">
                            <a:spLocks noChangeArrowheads="1"/>
                          </wps:cNvSpPr>
                          <wps:spPr bwMode="auto">
                            <a:xfrm>
                              <a:off x="7064" y="7247"/>
                              <a:ext cx="882" cy="634"/>
                            </a:xfrm>
                            <a:prstGeom prst="rect">
                              <a:avLst/>
                            </a:prstGeom>
                            <a:solidFill>
                              <a:srgbClr val="FFFFFF"/>
                            </a:solidFill>
                            <a:ln w="9525">
                              <a:solidFill>
                                <a:srgbClr val="FFFFFF"/>
                              </a:solidFill>
                              <a:miter lim="800000"/>
                              <a:headEnd/>
                              <a:tailEnd/>
                            </a:ln>
                          </wps:spPr>
                          <wps:txbx>
                            <w:txbxContent>
                              <w:p w:rsidR="00B77660" w:rsidRPr="00D42851" w:rsidRDefault="00B77660" w:rsidP="002D1F54">
                                <w:pPr>
                                  <w:jc w:val="center"/>
                                  <w:rPr>
                                    <w:sz w:val="18"/>
                                    <w:szCs w:val="18"/>
                                  </w:rPr>
                                </w:pPr>
                                <w:r>
                                  <w:rPr>
                                    <w:sz w:val="18"/>
                                    <w:szCs w:val="18"/>
                                  </w:rPr>
                                  <w:t>Contract de Finanţare</w:t>
                                </w:r>
                              </w:p>
                            </w:txbxContent>
                          </wps:txbx>
                          <wps:bodyPr rot="0" vert="horz" wrap="square" lIns="91440" tIns="45720" rIns="91440" bIns="45720" anchor="t" anchorCtr="0" upright="1">
                            <a:noAutofit/>
                          </wps:bodyPr>
                        </wps:wsp>
                        <wps:wsp>
                          <wps:cNvPr id="41" name="Line 44"/>
                          <wps:cNvCnPr>
                            <a:cxnSpLocks noChangeShapeType="1"/>
                          </wps:cNvCnPr>
                          <wps:spPr bwMode="auto">
                            <a:xfrm>
                              <a:off x="7020" y="6371"/>
                              <a:ext cx="0" cy="2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5"/>
                          <wps:cNvCnPr>
                            <a:cxnSpLocks noChangeShapeType="1"/>
                          </wps:cNvCnPr>
                          <wps:spPr bwMode="auto">
                            <a:xfrm flipH="1">
                              <a:off x="6843" y="9241"/>
                              <a:ext cx="17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46"/>
                          <wps:cNvCnPr>
                            <a:cxnSpLocks noChangeShapeType="1"/>
                          </wps:cNvCnPr>
                          <wps:spPr bwMode="auto">
                            <a:xfrm flipH="1">
                              <a:off x="6843" y="6401"/>
                              <a:ext cx="17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44" name="Text Box 47"/>
                        <wps:cNvSpPr txBox="1">
                          <a:spLocks noChangeArrowheads="1"/>
                        </wps:cNvSpPr>
                        <wps:spPr bwMode="auto">
                          <a:xfrm>
                            <a:off x="4307776" y="2482657"/>
                            <a:ext cx="1154162" cy="786025"/>
                          </a:xfrm>
                          <a:prstGeom prst="rect">
                            <a:avLst/>
                          </a:prstGeom>
                          <a:solidFill>
                            <a:srgbClr val="FFFFFF"/>
                          </a:solidFill>
                          <a:ln w="9525">
                            <a:solidFill>
                              <a:srgbClr val="000000"/>
                            </a:solidFill>
                            <a:miter lim="800000"/>
                            <a:headEnd/>
                            <a:tailEnd/>
                          </a:ln>
                        </wps:spPr>
                        <wps:txbx>
                          <w:txbxContent>
                            <w:p w:rsidR="00B77660" w:rsidRDefault="00B77660" w:rsidP="002D1F54">
                              <w:pPr>
                                <w:jc w:val="center"/>
                              </w:pPr>
                              <w:r>
                                <w:t>Unitatea de plata (AM POS Mediu)</w:t>
                              </w:r>
                            </w:p>
                          </w:txbxContent>
                        </wps:txbx>
                        <wps:bodyPr rot="0" vert="horz" wrap="square" lIns="91440" tIns="45720" rIns="91440" bIns="45720" anchor="t" anchorCtr="0" upright="1">
                          <a:noAutofit/>
                        </wps:bodyPr>
                      </wps:wsp>
                      <wps:wsp>
                        <wps:cNvPr id="45" name="AutoShape 48"/>
                        <wps:cNvCnPr>
                          <a:cxnSpLocks noChangeShapeType="1"/>
                          <a:stCxn id="12" idx="0"/>
                          <a:endCxn id="44" idx="0"/>
                        </wps:cNvCnPr>
                        <wps:spPr bwMode="auto">
                          <a:xfrm flipH="1">
                            <a:off x="4885268" y="2118742"/>
                            <a:ext cx="1643" cy="363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49"/>
                        <wps:cNvCnPr>
                          <a:cxnSpLocks noChangeShapeType="1"/>
                        </wps:cNvCnPr>
                        <wps:spPr bwMode="auto">
                          <a:xfrm flipH="1">
                            <a:off x="3474808" y="2805591"/>
                            <a:ext cx="832968" cy="704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3.9pt;margin-top:24.1pt;width:479.75pt;height:471.9pt;z-index:251657728;mso-position-horizontal-relative:char;mso-position-vertical-relative:line" coordsize="60928,5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28;height:59931;visibility:visible;mso-wrap-style:square" stroked="t">
                  <v:fill o:detectmouseclick="t"/>
                  <v:stroke dashstyle="dash"/>
                  <v:path o:connecttype="none"/>
                </v:shape>
                <v:oval id="Oval 4" o:spid="_x0000_s1028" style="position:absolute;left:40900;top:10646;width:15567;height:10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B77660" w:rsidRDefault="00B77660" w:rsidP="002D1F54">
                        <w:pPr>
                          <w:jc w:val="center"/>
                          <w:rPr>
                            <w:sz w:val="20"/>
                            <w:szCs w:val="20"/>
                            <w:lang w:val="ro-RO"/>
                          </w:rPr>
                        </w:pPr>
                      </w:p>
                      <w:p w:rsidR="00B77660" w:rsidRDefault="00B77660" w:rsidP="002D1F54">
                        <w:pPr>
                          <w:jc w:val="center"/>
                          <w:rPr>
                            <w:sz w:val="20"/>
                            <w:szCs w:val="20"/>
                            <w:lang w:val="ro-RO"/>
                          </w:rPr>
                        </w:pPr>
                      </w:p>
                      <w:p w:rsidR="00B77660" w:rsidRPr="009559F1" w:rsidRDefault="00B77660" w:rsidP="002D1F54">
                        <w:pPr>
                          <w:jc w:val="center"/>
                          <w:rPr>
                            <w:sz w:val="20"/>
                            <w:szCs w:val="20"/>
                            <w:lang w:val="ro-RO"/>
                          </w:rPr>
                        </w:pPr>
                        <w:r>
                          <w:rPr>
                            <w:sz w:val="20"/>
                            <w:szCs w:val="20"/>
                            <w:lang w:val="ro-RO"/>
                          </w:rPr>
                          <w:t>ACP</w:t>
                        </w:r>
                      </w:p>
                    </w:txbxContent>
                  </v:textbox>
                </v:oval>
                <v:shapetype id="_x0000_t202" coordsize="21600,21600" o:spt="202" path="m,l,21600r21600,l21600,xe">
                  <v:stroke joinstyle="miter"/>
                  <v:path gradientshapeok="t" o:connecttype="rect"/>
                </v:shapetype>
                <v:shape id="Text Box 5" o:spid="_x0000_s1029" type="#_x0000_t202" style="position:absolute;left:36924;top:245;width:7246;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B77660" w:rsidRPr="00D42851" w:rsidRDefault="00B77660" w:rsidP="002D1F54">
                        <w:pPr>
                          <w:rPr>
                            <w:sz w:val="18"/>
                            <w:szCs w:val="18"/>
                          </w:rPr>
                        </w:pPr>
                        <w:r>
                          <w:rPr>
                            <w:sz w:val="18"/>
                            <w:szCs w:val="18"/>
                          </w:rPr>
                          <w:t>Tratat</w:t>
                        </w:r>
                      </w:p>
                    </w:txbxContent>
                  </v:textbox>
                </v:shape>
                <v:group id="Group 6" o:spid="_x0000_s1030" style="position:absolute;top:1483;width:52475;height:55218" coordorigin="2613,2956" coordsize="6388,6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7" o:spid="_x0000_s1031" style="position:absolute;left:2613;top:3530;width:1763;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B77660" w:rsidRDefault="00B77660" w:rsidP="002D1F54">
                          <w:pPr>
                            <w:jc w:val="center"/>
                          </w:pPr>
                          <w:r>
                            <w:t>ACIS/CNSR</w:t>
                          </w:r>
                        </w:p>
                      </w:txbxContent>
                    </v:textbox>
                  </v:rect>
                  <v:rect id="Rectangle 8" o:spid="_x0000_s1032" style="position:absolute;left:2613;top:4286;width:1763;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B77660" w:rsidRDefault="00B77660" w:rsidP="002D1F54">
                          <w:pPr>
                            <w:jc w:val="center"/>
                          </w:pPr>
                          <w:r>
                            <w:t>AUTORITATEA DE AUDIT</w:t>
                          </w:r>
                        </w:p>
                      </w:txbxContent>
                    </v:textbox>
                  </v:rect>
                  <v:rect id="Rectangle 9" o:spid="_x0000_s1033" style="position:absolute;left:2613;top:5162;width:1763;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B77660" w:rsidRDefault="00B77660" w:rsidP="002D1F54">
                          <w:pPr>
                            <w:jc w:val="center"/>
                          </w:pPr>
                          <w:r>
                            <w:t>COMITETUL</w:t>
                          </w:r>
                        </w:p>
                        <w:p w:rsidR="00B77660" w:rsidRDefault="00B77660" w:rsidP="002D1F54">
                          <w:pPr>
                            <w:jc w:val="center"/>
                          </w:pPr>
                          <w:r>
                            <w:t xml:space="preserve"> DE MONITORIZARE POS MEDIU</w:t>
                          </w:r>
                        </w:p>
                      </w:txbxContent>
                    </v:textbox>
                  </v:rect>
                  <v:rect id="Rectangle 10" o:spid="_x0000_s1034" style="position:absolute;left:2613;top:6763;width:1763;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B77660" w:rsidRDefault="00B77660" w:rsidP="002D1F54">
                          <w:r>
                            <w:t>ANRMAP/UCVAP</w:t>
                          </w:r>
                        </w:p>
                      </w:txbxContent>
                    </v:textbox>
                  </v:rect>
                  <v:rect id="Rectangle 11" o:spid="_x0000_s1035" style="position:absolute;left:4949;top:5524;width:1894;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77660" w:rsidRPr="00640742" w:rsidRDefault="00B77660" w:rsidP="002D1F54">
                          <w:pPr>
                            <w:jc w:val="center"/>
                            <w:rPr>
                              <w:lang w:val="fr-FR"/>
                            </w:rPr>
                          </w:pPr>
                          <w:r w:rsidRPr="00640742">
                            <w:rPr>
                              <w:lang w:val="fr-FR"/>
                            </w:rPr>
                            <w:t>AUTORITATEA</w:t>
                          </w:r>
                        </w:p>
                        <w:p w:rsidR="00B77660" w:rsidRPr="00640742" w:rsidRDefault="00B77660" w:rsidP="002D1F54">
                          <w:pPr>
                            <w:jc w:val="center"/>
                            <w:rPr>
                              <w:lang w:val="fr-FR"/>
                            </w:rPr>
                          </w:pPr>
                          <w:r w:rsidRPr="00640742">
                            <w:rPr>
                              <w:lang w:val="fr-FR"/>
                            </w:rPr>
                            <w:t>DE</w:t>
                          </w:r>
                        </w:p>
                        <w:p w:rsidR="00B77660" w:rsidRPr="00640742" w:rsidRDefault="00B77660" w:rsidP="002D1F54">
                          <w:pPr>
                            <w:jc w:val="center"/>
                            <w:rPr>
                              <w:lang w:val="fr-FR"/>
                            </w:rPr>
                          </w:pPr>
                          <w:r w:rsidRPr="00640742">
                            <w:rPr>
                              <w:lang w:val="fr-FR"/>
                            </w:rPr>
                            <w:t>MANAGEMENT</w:t>
                          </w:r>
                        </w:p>
                        <w:p w:rsidR="00B77660" w:rsidRPr="00640742" w:rsidRDefault="00B77660" w:rsidP="002D1F54">
                          <w:pPr>
                            <w:jc w:val="center"/>
                            <w:rPr>
                              <w:lang w:val="fr-FR"/>
                            </w:rPr>
                          </w:pPr>
                          <w:r w:rsidRPr="00640742">
                            <w:rPr>
                              <w:lang w:val="fr-FR"/>
                            </w:rPr>
                            <w:t>POS MEDIU</w:t>
                          </w:r>
                        </w:p>
                        <w:p w:rsidR="00B77660" w:rsidRPr="00640742" w:rsidRDefault="00B77660" w:rsidP="002D1F54">
                          <w:pPr>
                            <w:jc w:val="center"/>
                            <w:rPr>
                              <w:lang w:val="fr-FR"/>
                            </w:rPr>
                          </w:pPr>
                          <w:r>
                            <w:rPr>
                              <w:lang w:val="fr-FR"/>
                            </w:rPr>
                            <w:t>MMSC</w:t>
                          </w:r>
                        </w:p>
                        <w:p w:rsidR="00B77660" w:rsidRPr="00640742" w:rsidRDefault="00B77660" w:rsidP="002D1F54">
                          <w:pPr>
                            <w:rPr>
                              <w:lang w:val="fr-FR"/>
                            </w:rPr>
                          </w:pPr>
                        </w:p>
                      </w:txbxContent>
                    </v:textbox>
                  </v:rect>
                  <v:rect id="Rectangle 12" o:spid="_x0000_s1036" style="position:absolute;left:4949;top:7941;width:1894;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B77660" w:rsidRDefault="00B77660" w:rsidP="002D1F54">
                          <w:pPr>
                            <w:jc w:val="center"/>
                          </w:pPr>
                          <w:r>
                            <w:t>8 ORGANISME</w:t>
                          </w:r>
                        </w:p>
                        <w:p w:rsidR="00B77660" w:rsidRDefault="00B77660" w:rsidP="002D1F54">
                          <w:pPr>
                            <w:jc w:val="center"/>
                          </w:pPr>
                          <w:r>
                            <w:t>INTERMEDIARE</w:t>
                          </w:r>
                        </w:p>
                      </w:txbxContent>
                    </v:textbox>
                  </v:rect>
                  <v:rect id="Rectangle 13" o:spid="_x0000_s1037" style="position:absolute;left:5081;top:2956;width:1806;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B77660" w:rsidRDefault="00B77660" w:rsidP="002D1F54">
                          <w:pPr>
                            <w:jc w:val="center"/>
                          </w:pPr>
                          <w:r>
                            <w:t>Guvernul României</w:t>
                          </w:r>
                        </w:p>
                      </w:txbxContent>
                    </v:textbox>
                  </v:rect>
                  <v:oval id="Oval 14" o:spid="_x0000_s1038" style="position:absolute;left:8077;top:2956;width:924;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B77660" w:rsidRDefault="00B77660" w:rsidP="002D1F54">
                          <w:pPr>
                            <w:jc w:val="center"/>
                          </w:pPr>
                          <w:r>
                            <w:t>CE</w:t>
                          </w:r>
                        </w:p>
                      </w:txbxContent>
                    </v:textbox>
                  </v:oval>
                  <v:line id="Line 15" o:spid="_x0000_s1039" style="position:absolute;visibility:visible;mso-wrap-style:square" from="8562,5373" to="8610,9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8hscIAAADbAAAADwAAAGRycy9kb3ducmV2LnhtbERPO2vDMBDeA/0P4grZYrkeQuNaNqW0&#10;JVuIkw7drtb5Qa2TsVTHya+PCoFs9/E9Lytm04uJRtdZVvAUxSCIK6s7bhQcDx+rZxDOI2vsLZOC&#10;Mzko8odFhqm2J97TVPpGhBB2KSpovR9SKV3VkkEX2YE4cLUdDfoAx0bqEU8h3PQyieO1NNhxaGhx&#10;oLeWqt/yzyi4JE1dvk86Pkv79f25/al7vdkptXycX19AeJr9XXxzb3WYn8D/L+EAm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8hscIAAADbAAAADwAAAAAAAAAAAAAA&#10;AAChAgAAZHJzL2Rvd25yZXYueG1sUEsFBgAAAAAEAAQA+QAAAJADAAAAAA==&#10;" strokeweight="1.75pt">
                    <v:stroke endarrow="block"/>
                  </v:line>
                  <v:line id="Line 16" o:spid="_x0000_s1040" style="position:absolute;visibility:visible;mso-wrap-style:square" from="8518,3591" to="8518,4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OEKsAAAADbAAAADwAAAGRycy9kb3ducmV2LnhtbERPS4vCMBC+L/gfwgh7W1MVZK1GEXHF&#10;m1j14G1spg9sJqXJ1rq/3gjC3ubje8582ZlKtNS40rKC4SACQZxaXXKu4HT8+foG4TyyxsoyKXiQ&#10;g+Wi9zHHWNs7H6hNfC5CCLsYFRTe17GULi3IoBvYmjhwmW0M+gCbXOoG7yHcVHIURRNpsOTQUGBN&#10;64LSW/JrFPyN8izZtDp6SHu+bHfXrNLTvVKf/W41A+Gp8//it3unw/wxvH4JB8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NzhCrAAAAA2wAAAA8AAAAAAAAAAAAAAAAA&#10;oQIAAGRycy9kb3ducmV2LnhtbFBLBQYAAAAABAAEAPkAAACOAwAAAAA=&#10;" strokeweight="1.75pt">
                    <v:stroke endarrow="block"/>
                  </v:line>
                  <v:line id="Line 17" o:spid="_x0000_s1041" style="position:absolute;flip:x;visibility:visible;mso-wrap-style:square" from="4376,7367" to="5389,7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8" o:spid="_x0000_s1042" style="position:absolute;flip:y;visibility:visible;mso-wrap-style:square" from="5389,7216" to="5389,7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9" o:spid="_x0000_s1043" style="position:absolute;flip:x;visibility:visible;mso-wrap-style:square" from="4376,5373" to="5389,5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20" o:spid="_x0000_s1044" style="position:absolute;visibility:visible;mso-wrap-style:square" from="5389,5373" to="5389,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5" style="position:absolute;flip:x;visibility:visible;mso-wrap-style:square" from="4376,4467" to="5433,4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2" o:spid="_x0000_s1046" style="position:absolute;visibility:visible;mso-wrap-style:square" from="5433,4467" to="5433,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flip:x;visibility:visible;mso-wrap-style:square" from="4376,3772" to="5477,3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4" o:spid="_x0000_s1048" style="position:absolute;visibility:visible;mso-wrap-style:square" from="5477,3772" to="5477,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9" style="position:absolute;visibility:visible;mso-wrap-style:square" from="5918,3470" to="5918,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TRosQAAADbAAAADwAAAGRycy9kb3ducmV2LnhtbESPT2vCQBTE70K/w/IKvQTdNMUi0VVK&#10;S6H15N/7M/vMxmbfptmtid/eFYQeh5n5DTNb9LYWZ2p95VjB8ygFQVw4XXGpYLf9HE5A+ICssXZM&#10;Ci7kYTF/GMww167jNZ03oRQRwj5HBSaEJpfSF4Ys+pFriKN3dK3FEGVbSt1iF+G2llmavkqLFccF&#10;gw29Gyp+Nn9WwfeSzT5bJcvfQ6eTfTI+vfDqQ6mnx/5tCiJQH/7D9/aXVpBlcPsSf4C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NGixAAAANsAAAAPAAAAAAAAAAAA&#10;AAAAAKECAABkcnMvZG93bnJldi54bWxQSwUGAAAAAAQABAD5AAAAkgMAAAAA&#10;" strokeweight="1.75pt">
                    <v:stroke dashstyle="dash" endarrow="block"/>
                  </v:line>
                  <v:line id="Line 26" o:spid="_x0000_s1050" style="position:absolute;flip:y;visibility:visible;mso-wrap-style:square" from="3362,3228" to="5080,3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sWL8IAAADbAAAADwAAAGRycy9kb3ducmV2LnhtbESP0YrCMBRE34X9h3AXfNN0q8hajbKK&#10;yuqbXT/g0lzbYnNTmtjWvzcLgo/DzJxhluveVKKlxpWWFXyNIxDEmdUl5wouf/vRNwjnkTVWlknB&#10;gxysVx+DJSbadnymNvW5CBB2CSoovK8TKV1WkEE3tjVx8K62MeiDbHKpG+wC3FQyjqKZNFhyWCiw&#10;pm1B2S29GwW7Oj7dabq7PHw6P/aH9txNphulhp/9zwKEp96/w6/2r1YQT+D/S/g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sWL8IAAADbAAAADwAAAAAAAAAAAAAA&#10;AAChAgAAZHJzL2Rvd25yZXYueG1sUEsFBgAAAAAEAAQA+QAAAJADAAAAAA==&#10;" strokeweight="1.75pt">
                    <v:stroke dashstyle="dash" endarrow="block"/>
                  </v:line>
                  <v:line id="Line 27" o:spid="_x0000_s1051" style="position:absolute;visibility:visible;mso-wrap-style:square" from="3362,3228" to="3363,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HsTcUAAADbAAAADwAAAGRycy9kb3ducmV2LnhtbESPQWvCQBSE7wX/w/IEL6FuGtsiqatI&#10;RaierNX7a/Y1m5p9G7NbE/+9Wyj0OMzMN8xs0dtaXKj1lWMFD+MUBHHhdMWlgsPH+n4KwgdkjbVj&#10;UnAlD4v54G6GuXYdv9NlH0oRIexzVGBCaHIpfWHIoh+7hjh6X661GKJsS6lb7CLc1jJL02dpseK4&#10;YLChV0PFaf9jFWy2bI7ZLtmePzudHJOn7wnvVkqNhv3yBUSgPvyH/9pvWkH2CL9f4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HsTcUAAADbAAAADwAAAAAAAAAA&#10;AAAAAAChAgAAZHJzL2Rvd25yZXYueG1sUEsFBgAAAAAEAAQA+QAAAJMDAAAAAA==&#10;" strokeweight="1.75pt">
                    <v:stroke dashstyle="dash" endarrow="block"/>
                  </v:line>
                  <v:line id="Line 28" o:spid="_x0000_s1052" style="position:absolute;visibility:visible;mso-wrap-style:square" from="6931,3198" to="8077,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9" o:spid="_x0000_s1053" style="position:absolute;flip:x;visibility:visible;mso-wrap-style:square" from="6931,3198" to="8077,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llosQAAADbAAAADwAAAGRycy9kb3ducmV2LnhtbESPQWvCQBSE74X+h+UVvJS6aQ5BU1eR&#10;VkEsSrXt/ZF9JsHs27C7JvHfdwWhx2FmvmFmi8E0oiPna8sKXscJCOLC6ppLBT/f65cJCB+QNTaW&#10;ScGVPCzmjw8zzLXt+UDdMZQiQtjnqKAKoc2l9EVFBv3YtsTRO1lnMETpSqkd9hFuGpkmSSYN1hwX&#10;KmzpvaLifLyYSJluf+ncLz+ev3bdCs3+c389OaVGT8PyDUSgIfyH7+2NVpBmcPsSf4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6WWixAAAANsAAAAPAAAAAAAAAAAA&#10;AAAAAKECAABkcnMvZG93bnJldi54bWxQSwUGAAAAAAQABAD5AAAAkgMAAAAA&#10;" strokeweight="1.75pt">
                    <v:stroke endarrow="block"/>
                  </v:line>
                  <v:line id="Line 30" o:spid="_x0000_s1054" style="position:absolute;visibility:visible;mso-wrap-style:square" from="5918,7216" to="5918,7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5" style="position:absolute;flip:y;visibility:visible;mso-wrap-style:square" from="5918,7216" to="5918,7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rect id="Rectangle 32" o:spid="_x0000_s1056" style="position:absolute;left:4905;top:9241;width:1938;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B77660" w:rsidRDefault="00B77660" w:rsidP="002D1F54">
                          <w:pPr>
                            <w:jc w:val="center"/>
                          </w:pPr>
                          <w:r>
                            <w:t>BENEFICIARI</w:t>
                          </w:r>
                        </w:p>
                      </w:txbxContent>
                    </v:textbox>
                  </v:rect>
                  <v:line id="Line 33" o:spid="_x0000_s1057" style="position:absolute;visibility:visible;mso-wrap-style:square" from="5918,8758" to="5918,9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4" o:spid="_x0000_s1058" style="position:absolute;flip:y;visibility:visible;mso-wrap-style:square" from="5918,8758" to="5918,9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35" o:spid="_x0000_s1059" style="position:absolute;flip:x;visibility:visible;mso-wrap-style:square" from="6843,9329" to="8610,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1fMQAAADbAAAADwAAAGRycy9kb3ducmV2LnhtbESP3WrCQBSE7wXfYTmCN6KbWigaXUWs&#10;hdJS8ff+kD0mwezZsLtN4tt3C4VeDjPzDbNcd6YSDTlfWlbwNElAEGdWl5wruJzfxjMQPiBrrCyT&#10;ggd5WK/6vSWm2rZ8pOYUchEh7FNUUIRQp1L6rCCDfmJr4ujdrDMYonS51A7bCDeVnCbJizRYclwo&#10;sKZtQdn99G0iZf5xpXu7eR0dvpodmv3n/nFzSg0H3WYBIlAX/sN/7Xet4HkKv1/i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C/V8xAAAANsAAAAPAAAAAAAAAAAA&#10;AAAAAKECAABkcnMvZG93bnJldi54bWxQSwUGAAAAAAQABAD5AAAAkgMAAAAA&#10;" strokeweight="1.75pt">
                    <v:stroke endarrow="block"/>
                  </v:line>
                  <v:shape id="Text Box 36" o:spid="_x0000_s1060" type="#_x0000_t202" style="position:absolute;left:4464;top:3984;width:881;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EIcMA&#10;AADbAAAADwAAAGRycy9kb3ducmV2LnhtbESPQWvCQBSE70L/w/IKXqRujCA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EIcMAAADbAAAADwAAAAAAAAAAAAAAAACYAgAAZHJzL2Rv&#10;d25yZXYueG1sUEsFBgAAAAAEAAQA9QAAAIgDAAAAAA==&#10;" strokecolor="white">
                    <v:textbox>
                      <w:txbxContent>
                        <w:p w:rsidR="00B77660" w:rsidRPr="00D42851" w:rsidRDefault="00B77660" w:rsidP="002D1F54">
                          <w:pPr>
                            <w:rPr>
                              <w:sz w:val="18"/>
                              <w:szCs w:val="18"/>
                            </w:rPr>
                          </w:pPr>
                          <w:r>
                            <w:rPr>
                              <w:sz w:val="18"/>
                              <w:szCs w:val="18"/>
                            </w:rPr>
                            <w:t>Protocol</w:t>
                          </w:r>
                        </w:p>
                      </w:txbxContent>
                    </v:textbox>
                  </v:shape>
                  <v:shape id="Text Box 37" o:spid="_x0000_s1061" type="#_x0000_t202" style="position:absolute;left:4376;top:4920;width:756;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cVcIA&#10;AADbAAAADwAAAGRycy9kb3ducmV2LnhtbESPT4vCMBTE74LfITzBi2hqF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5xVwgAAANsAAAAPAAAAAAAAAAAAAAAAAJgCAABkcnMvZG93&#10;bnJldi54bWxQSwUGAAAAAAQABAD1AAAAhwMAAAAA&#10;" strokecolor="white">
                    <v:textbox>
                      <w:txbxContent>
                        <w:p w:rsidR="00B77660" w:rsidRPr="00D42851" w:rsidRDefault="00B77660" w:rsidP="002D1F54">
                          <w:pPr>
                            <w:rPr>
                              <w:sz w:val="18"/>
                              <w:szCs w:val="18"/>
                            </w:rPr>
                          </w:pPr>
                          <w:r>
                            <w:rPr>
                              <w:sz w:val="18"/>
                              <w:szCs w:val="18"/>
                            </w:rPr>
                            <w:t xml:space="preserve">    Statut</w:t>
                          </w:r>
                        </w:p>
                      </w:txbxContent>
                    </v:textbox>
                  </v:shape>
                  <v:shape id="Text Box 38" o:spid="_x0000_s1062" type="#_x0000_t202" style="position:absolute;left:4464;top:7489;width:882;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5zsIA&#10;AADbAAAADwAAAGRycy9kb3ducmV2LnhtbESPT4vCMBTE74LfITzBi2hqR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znOwgAAANsAAAAPAAAAAAAAAAAAAAAAAJgCAABkcnMvZG93&#10;bnJldi54bWxQSwUGAAAAAAQABAD1AAAAhwMAAAAA&#10;" strokecolor="white">
                    <v:textbox>
                      <w:txbxContent>
                        <w:p w:rsidR="00B77660" w:rsidRPr="00D42851" w:rsidRDefault="00B77660" w:rsidP="002D1F54">
                          <w:pPr>
                            <w:rPr>
                              <w:sz w:val="18"/>
                              <w:szCs w:val="18"/>
                            </w:rPr>
                          </w:pPr>
                          <w:r>
                            <w:rPr>
                              <w:sz w:val="18"/>
                              <w:szCs w:val="18"/>
                            </w:rPr>
                            <w:t>Protocol</w:t>
                          </w:r>
                        </w:p>
                      </w:txbxContent>
                    </v:textbox>
                  </v:shape>
                  <v:line id="Line 39" o:spid="_x0000_s1063" style="position:absolute;visibility:visible;mso-wrap-style:square" from="6447,4618" to="7592,4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40" o:spid="_x0000_s1064" style="position:absolute;visibility:visible;mso-wrap-style:square" from="6447,4618" to="6447,5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shape id="Text Box 41" o:spid="_x0000_s1065" type="#_x0000_t202" style="position:absolute;left:6535;top:4225;width:882;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6WUL4A&#10;AADbAAAADwAAAGRycy9kb3ducmV2LnhtbERPy6rCMBDdC/5DGMGNaGoviF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llC+AAAA2wAAAA8AAAAAAAAAAAAAAAAAmAIAAGRycy9kb3ducmV2&#10;LnhtbFBLBQYAAAAABAAEAPUAAACDAwAAAAA=&#10;" strokecolor="white">
                    <v:textbox>
                      <w:txbxContent>
                        <w:p w:rsidR="00B77660" w:rsidRPr="00D42851" w:rsidRDefault="00B77660" w:rsidP="002D1F54">
                          <w:pPr>
                            <w:jc w:val="center"/>
                            <w:rPr>
                              <w:sz w:val="18"/>
                              <w:szCs w:val="18"/>
                            </w:rPr>
                          </w:pPr>
                          <w:r>
                            <w:rPr>
                              <w:sz w:val="18"/>
                              <w:szCs w:val="18"/>
                            </w:rPr>
                            <w:t>Acord</w:t>
                          </w:r>
                        </w:p>
                      </w:txbxContent>
                    </v:textbox>
                  </v:shape>
                  <v:shape id="Text Box 42" o:spid="_x0000_s1066" type="#_x0000_t202" style="position:absolute;left:6006;top:7368;width:881;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zy8IA&#10;AADbAAAADwAAAGRycy9kb3ducmV2LnhtbESPT4vCMBTE74LfITzBi2hqB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jPLwgAAANsAAAAPAAAAAAAAAAAAAAAAAJgCAABkcnMvZG93&#10;bnJldi54bWxQSwUGAAAAAAQABAD1AAAAhwMAAAAA&#10;" strokecolor="white">
                    <v:textbox>
                      <w:txbxContent>
                        <w:p w:rsidR="00B77660" w:rsidRPr="00D42851" w:rsidRDefault="00B77660" w:rsidP="002D1F54">
                          <w:pPr>
                            <w:rPr>
                              <w:sz w:val="18"/>
                              <w:szCs w:val="18"/>
                            </w:rPr>
                          </w:pPr>
                          <w:r>
                            <w:rPr>
                              <w:sz w:val="18"/>
                              <w:szCs w:val="18"/>
                            </w:rPr>
                            <w:t>Acord</w:t>
                          </w:r>
                        </w:p>
                      </w:txbxContent>
                    </v:textbox>
                  </v:shape>
                  <v:shape id="Text Box 43" o:spid="_x0000_s1067" type="#_x0000_t202" style="position:absolute;left:7064;top:7247;width:882;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7pK74A&#10;AADbAAAADwAAAGRycy9kb3ducmV2LnhtbERPy6rCMBDdC/5DGMGNaGq5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O6Su+AAAA2wAAAA8AAAAAAAAAAAAAAAAAmAIAAGRycy9kb3ducmV2&#10;LnhtbFBLBQYAAAAABAAEAPUAAACDAwAAAAA=&#10;" strokecolor="white">
                    <v:textbox>
                      <w:txbxContent>
                        <w:p w:rsidR="00B77660" w:rsidRPr="00D42851" w:rsidRDefault="00B77660" w:rsidP="002D1F54">
                          <w:pPr>
                            <w:jc w:val="center"/>
                            <w:rPr>
                              <w:sz w:val="18"/>
                              <w:szCs w:val="18"/>
                            </w:rPr>
                          </w:pPr>
                          <w:r>
                            <w:rPr>
                              <w:sz w:val="18"/>
                              <w:szCs w:val="18"/>
                            </w:rPr>
                            <w:t>Contract de Finanţare</w:t>
                          </w:r>
                        </w:p>
                      </w:txbxContent>
                    </v:textbox>
                  </v:shape>
                  <v:line id="Line 44" o:spid="_x0000_s1068" style="position:absolute;visibility:visible;mso-wrap-style:square" from="7020,6371" to="7020,9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5" o:spid="_x0000_s1069" style="position:absolute;flip:x;visibility:visible;mso-wrap-style:square" from="6843,9241" to="7020,9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line id="Line 46" o:spid="_x0000_s1070" style="position:absolute;flip:x;visibility:visible;mso-wrap-style:square" from="6843,6401" to="7020,6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group>
                <v:shape id="Text Box 47" o:spid="_x0000_s1071" type="#_x0000_t202" style="position:absolute;left:43077;top:24826;width:11542;height:7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B77660" w:rsidRDefault="00B77660" w:rsidP="002D1F54">
                        <w:pPr>
                          <w:jc w:val="center"/>
                        </w:pPr>
                        <w:r>
                          <w:t>Unitatea de plata (AM POS Mediu)</w:t>
                        </w:r>
                      </w:p>
                    </w:txbxContent>
                  </v:textbox>
                </v:shape>
                <v:shapetype id="_x0000_t32" coordsize="21600,21600" o:spt="32" o:oned="t" path="m,l21600,21600e" filled="f">
                  <v:path arrowok="t" fillok="f" o:connecttype="none"/>
                  <o:lock v:ext="edit" shapetype="t"/>
                </v:shapetype>
                <v:shape id="AutoShape 48" o:spid="_x0000_s1072" type="#_x0000_t32" style="position:absolute;left:48852;top:21187;width:17;height:36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6c3sIAAADbAAAADwAAAGRycy9kb3ducmV2LnhtbESPQWsCMRSE74L/ITyhN81Wq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6c3sIAAADbAAAADwAAAAAAAAAAAAAA&#10;AAChAgAAZHJzL2Rvd25yZXYueG1sUEsFBgAAAAAEAAQA+QAAAJADAAAAAA==&#10;">
                  <v:stroke endarrow="block"/>
                </v:shape>
                <v:shape id="AutoShape 49" o:spid="_x0000_s1073" type="#_x0000_t32" style="position:absolute;left:34748;top:28055;width:8329;height:7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CqcMAAADbAAAADwAAAGRycy9kb3ducmV2LnhtbESPwWrDMBBE74X8g9hAb7Wc0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AqnDAAAA2wAAAA8AAAAAAAAAAAAA&#10;AAAAoQIAAGRycy9kb3ducmV2LnhtbFBLBQYAAAAABAAEAPkAAACRAwAAAAA=&#10;">
                  <v:stroke endarrow="block"/>
                </v:shape>
                <w10:wrap anchory="line"/>
              </v:group>
            </w:pict>
          </mc:Fallback>
        </mc:AlternateContent>
      </w:r>
    </w:p>
    <w:p w:rsidR="002D1F54" w:rsidRPr="009E2845" w:rsidRDefault="002D1F54" w:rsidP="00F47191">
      <w:pPr>
        <w:jc w:val="both"/>
        <w:rPr>
          <w:bCs/>
          <w:lang w:val="ro-RO"/>
        </w:rPr>
      </w:pPr>
    </w:p>
    <w:p w:rsidR="002D1F54" w:rsidRPr="009E2845" w:rsidRDefault="002D1F54" w:rsidP="00F47191">
      <w:pPr>
        <w:jc w:val="both"/>
        <w:rPr>
          <w:bCs/>
          <w:lang w:val="ro-RO"/>
        </w:rPr>
      </w:pPr>
    </w:p>
    <w:p w:rsidR="002D1F54" w:rsidRPr="009E2845" w:rsidRDefault="002D1F54" w:rsidP="00F47191">
      <w:pPr>
        <w:pStyle w:val="Heading5"/>
        <w:rPr>
          <w:sz w:val="24"/>
          <w:lang w:val="ro-RO"/>
        </w:rPr>
      </w:pPr>
    </w:p>
    <w:p w:rsidR="002D1F54" w:rsidRPr="009E2845" w:rsidRDefault="002D1F54" w:rsidP="00F47191">
      <w:pPr>
        <w:pStyle w:val="Heading5"/>
        <w:rPr>
          <w:sz w:val="24"/>
          <w:lang w:val="ro-RO"/>
        </w:rPr>
      </w:pPr>
    </w:p>
    <w:p w:rsidR="002D1F54" w:rsidRPr="009E2845" w:rsidRDefault="002D1F54" w:rsidP="00F47191">
      <w:pPr>
        <w:rPr>
          <w:lang w:val="ro-RO"/>
        </w:rPr>
      </w:pPr>
    </w:p>
    <w:p w:rsidR="002D1F54" w:rsidRPr="009E2845" w:rsidRDefault="002D1F54" w:rsidP="00F47191">
      <w:pPr>
        <w:rPr>
          <w:lang w:val="ro-RO"/>
        </w:rPr>
      </w:pPr>
    </w:p>
    <w:p w:rsidR="002D1F54" w:rsidRPr="009E2845" w:rsidRDefault="002D1F54" w:rsidP="00F47191">
      <w:pPr>
        <w:rPr>
          <w:lang w:val="ro-RO"/>
        </w:rPr>
      </w:pPr>
    </w:p>
    <w:p w:rsidR="002D1F54" w:rsidRPr="009E2845" w:rsidRDefault="002D1F54" w:rsidP="00F47191">
      <w:pPr>
        <w:rPr>
          <w:lang w:val="ro-RO"/>
        </w:rPr>
      </w:pPr>
    </w:p>
    <w:p w:rsidR="002D1F54" w:rsidRPr="009E2845" w:rsidRDefault="002D1F54" w:rsidP="00F47191">
      <w:pPr>
        <w:rPr>
          <w:lang w:val="ro-RO"/>
        </w:rPr>
      </w:pPr>
    </w:p>
    <w:p w:rsidR="002D1F54" w:rsidRPr="009E2845" w:rsidRDefault="002D1F54" w:rsidP="00F47191">
      <w:pPr>
        <w:rPr>
          <w:lang w:val="ro-RO"/>
        </w:rPr>
      </w:pPr>
    </w:p>
    <w:p w:rsidR="002D1F54" w:rsidRPr="009E2845" w:rsidRDefault="002D1F54" w:rsidP="00F47191">
      <w:pPr>
        <w:rPr>
          <w:lang w:val="ro-RO"/>
        </w:rPr>
      </w:pPr>
    </w:p>
    <w:p w:rsidR="002D1F54" w:rsidRPr="009E2845" w:rsidRDefault="002D1F54" w:rsidP="00F47191">
      <w:pPr>
        <w:rPr>
          <w:lang w:val="ro-RO"/>
        </w:rPr>
      </w:pPr>
    </w:p>
    <w:p w:rsidR="002D1F54" w:rsidRPr="009E2845" w:rsidRDefault="002D1F54" w:rsidP="00F47191">
      <w:pPr>
        <w:rPr>
          <w:lang w:val="ro-RO"/>
        </w:rPr>
      </w:pPr>
    </w:p>
    <w:p w:rsidR="002D1F54" w:rsidRPr="009E2845" w:rsidRDefault="002D1F54" w:rsidP="00F47191">
      <w:pPr>
        <w:rPr>
          <w:lang w:val="ro-RO"/>
        </w:rPr>
      </w:pPr>
    </w:p>
    <w:p w:rsidR="002D1F54" w:rsidRPr="009E2845" w:rsidRDefault="002D1F54" w:rsidP="00F47191">
      <w:pPr>
        <w:rPr>
          <w:lang w:val="ro-RO"/>
        </w:rPr>
      </w:pPr>
    </w:p>
    <w:p w:rsidR="002D1F54" w:rsidRPr="009E2845" w:rsidRDefault="002D1F54" w:rsidP="00F47191">
      <w:pPr>
        <w:rPr>
          <w:lang w:val="ro-RO"/>
        </w:rPr>
      </w:pPr>
    </w:p>
    <w:p w:rsidR="002D1F54" w:rsidRPr="009E2845" w:rsidRDefault="002D1F54" w:rsidP="00F47191">
      <w:pPr>
        <w:rPr>
          <w:lang w:val="ro-RO"/>
        </w:rPr>
      </w:pPr>
    </w:p>
    <w:p w:rsidR="002D1F54" w:rsidRPr="009E2845" w:rsidRDefault="002D1F54" w:rsidP="00F47191">
      <w:pPr>
        <w:rPr>
          <w:lang w:val="ro-RO"/>
        </w:rPr>
      </w:pPr>
    </w:p>
    <w:p w:rsidR="002D1F54" w:rsidRPr="009E2845" w:rsidRDefault="002D1F54" w:rsidP="00F47191">
      <w:pPr>
        <w:rPr>
          <w:lang w:val="ro-RO"/>
        </w:rPr>
      </w:pPr>
    </w:p>
    <w:p w:rsidR="002D1F54" w:rsidRPr="009E2845" w:rsidRDefault="002D1F54" w:rsidP="00F47191">
      <w:pPr>
        <w:rPr>
          <w:lang w:val="ro-RO"/>
        </w:rPr>
      </w:pPr>
    </w:p>
    <w:p w:rsidR="002D1F54" w:rsidRPr="009E2845" w:rsidRDefault="002D1F54" w:rsidP="00F47191">
      <w:pPr>
        <w:rPr>
          <w:lang w:val="ro-RO"/>
        </w:rPr>
      </w:pPr>
    </w:p>
    <w:p w:rsidR="002D1F54" w:rsidRPr="009E2845" w:rsidRDefault="002D1F54" w:rsidP="00F47191">
      <w:pPr>
        <w:rPr>
          <w:lang w:val="ro-RO"/>
        </w:rPr>
      </w:pPr>
    </w:p>
    <w:p w:rsidR="002D1F54" w:rsidRPr="009E2845" w:rsidRDefault="002D1F54" w:rsidP="00F47191">
      <w:pPr>
        <w:rPr>
          <w:lang w:val="ro-RO"/>
        </w:rPr>
      </w:pPr>
    </w:p>
    <w:p w:rsidR="002D1F54" w:rsidRPr="009E2845" w:rsidRDefault="002D1F54" w:rsidP="00F47191">
      <w:pPr>
        <w:rPr>
          <w:lang w:val="ro-RO"/>
        </w:rPr>
      </w:pPr>
    </w:p>
    <w:p w:rsidR="002D1F54" w:rsidRPr="009E2845" w:rsidRDefault="002D1F54" w:rsidP="00F47191">
      <w:pPr>
        <w:rPr>
          <w:lang w:val="ro-RO"/>
        </w:rPr>
      </w:pPr>
    </w:p>
    <w:p w:rsidR="002D1F54" w:rsidRPr="009E2845" w:rsidRDefault="002D1F54" w:rsidP="00F47191">
      <w:pPr>
        <w:rPr>
          <w:lang w:val="ro-RO"/>
        </w:rPr>
      </w:pPr>
    </w:p>
    <w:p w:rsidR="002D1F54" w:rsidRPr="009E2845" w:rsidRDefault="002D1F54" w:rsidP="00F47191">
      <w:pPr>
        <w:rPr>
          <w:lang w:val="ro-RO"/>
        </w:rPr>
      </w:pPr>
    </w:p>
    <w:p w:rsidR="002D1F54" w:rsidRPr="009E2845" w:rsidRDefault="002D1F54" w:rsidP="00F47191">
      <w:pPr>
        <w:rPr>
          <w:lang w:val="ro-RO"/>
        </w:rPr>
      </w:pPr>
    </w:p>
    <w:p w:rsidR="002D1F54" w:rsidRPr="009E2845" w:rsidRDefault="002D1F54" w:rsidP="00F47191">
      <w:pPr>
        <w:pStyle w:val="Heading5"/>
        <w:rPr>
          <w:sz w:val="24"/>
          <w:lang w:val="ro-RO"/>
        </w:rPr>
      </w:pPr>
    </w:p>
    <w:p w:rsidR="002D1F54" w:rsidRPr="009E2845" w:rsidRDefault="002D1F54" w:rsidP="00F47191">
      <w:pPr>
        <w:rPr>
          <w:lang w:val="ro-RO"/>
        </w:rPr>
      </w:pPr>
    </w:p>
    <w:p w:rsidR="002D1F54" w:rsidRPr="009E2845" w:rsidRDefault="002D1F54" w:rsidP="00F47191">
      <w:pPr>
        <w:rPr>
          <w:lang w:val="ro-RO"/>
        </w:rPr>
      </w:pPr>
    </w:p>
    <w:p w:rsidR="002D1F54" w:rsidRPr="009E2845" w:rsidRDefault="002D1F54" w:rsidP="00F47191">
      <w:pPr>
        <w:rPr>
          <w:lang w:val="ro-RO"/>
        </w:rPr>
      </w:pPr>
    </w:p>
    <w:p w:rsidR="00862EA0" w:rsidRPr="009E2845" w:rsidRDefault="00862EA0" w:rsidP="00F47191">
      <w:pPr>
        <w:rPr>
          <w:lang w:val="ro-RO"/>
        </w:rPr>
      </w:pPr>
    </w:p>
    <w:p w:rsidR="00862EA0" w:rsidRPr="009E2845" w:rsidRDefault="00862EA0" w:rsidP="00F47191">
      <w:pPr>
        <w:rPr>
          <w:lang w:val="ro-RO"/>
        </w:rPr>
      </w:pPr>
    </w:p>
    <w:p w:rsidR="00862EA0" w:rsidRPr="009E2845" w:rsidRDefault="00862EA0" w:rsidP="00F47191">
      <w:pPr>
        <w:rPr>
          <w:lang w:val="ro-RO"/>
        </w:rPr>
      </w:pPr>
    </w:p>
    <w:p w:rsidR="00862EA0" w:rsidRPr="009E2845" w:rsidRDefault="00862EA0" w:rsidP="00F47191">
      <w:pPr>
        <w:rPr>
          <w:lang w:val="ro-RO"/>
        </w:rPr>
      </w:pPr>
    </w:p>
    <w:p w:rsidR="00862EA0" w:rsidRPr="009E2845" w:rsidRDefault="00862EA0" w:rsidP="00F47191">
      <w:pPr>
        <w:rPr>
          <w:lang w:val="ro-RO"/>
        </w:rPr>
      </w:pPr>
    </w:p>
    <w:p w:rsidR="006665FA" w:rsidRPr="009E2845" w:rsidRDefault="006665FA" w:rsidP="00F47191">
      <w:pPr>
        <w:rPr>
          <w:lang w:val="ro-RO"/>
        </w:rPr>
      </w:pPr>
    </w:p>
    <w:p w:rsidR="006665FA" w:rsidRPr="009E2845" w:rsidRDefault="006665FA" w:rsidP="00F47191">
      <w:pPr>
        <w:rPr>
          <w:lang w:val="ro-RO"/>
        </w:rPr>
      </w:pPr>
    </w:p>
    <w:p w:rsidR="006665FA" w:rsidRPr="009E2845" w:rsidRDefault="006665FA" w:rsidP="00F47191">
      <w:pPr>
        <w:rPr>
          <w:lang w:val="ro-RO"/>
        </w:rPr>
      </w:pPr>
    </w:p>
    <w:p w:rsidR="006665FA" w:rsidRPr="009E2845" w:rsidRDefault="006665FA" w:rsidP="00F47191">
      <w:pPr>
        <w:pStyle w:val="Heading5"/>
        <w:rPr>
          <w:sz w:val="24"/>
          <w:lang w:val="ro-RO"/>
        </w:rPr>
      </w:pPr>
    </w:p>
    <w:p w:rsidR="006E6B61" w:rsidRPr="009E2845" w:rsidRDefault="006E6B61" w:rsidP="00F47191">
      <w:pPr>
        <w:pStyle w:val="Heading5"/>
        <w:rPr>
          <w:lang w:val="ro-RO"/>
        </w:rPr>
      </w:pPr>
      <w:r w:rsidRPr="009E2845">
        <w:rPr>
          <w:sz w:val="24"/>
          <w:lang w:val="ro-RO"/>
        </w:rPr>
        <w:t xml:space="preserve">I. 2 Axa prioritară 1 – “Extinderea şi modernizarea sistemelor de apă şi apă uzată”  </w:t>
      </w:r>
    </w:p>
    <w:p w:rsidR="006E6B61" w:rsidRPr="009E2845" w:rsidRDefault="006E6B61" w:rsidP="00F47191">
      <w:pPr>
        <w:rPr>
          <w:b/>
          <w:bCs/>
          <w:lang w:val="ro-RO"/>
        </w:rPr>
      </w:pPr>
    </w:p>
    <w:p w:rsidR="006E6B61" w:rsidRPr="009E2845" w:rsidRDefault="006E6B61" w:rsidP="00F47191">
      <w:pPr>
        <w:rPr>
          <w:b/>
          <w:bCs/>
          <w:lang w:val="ro-RO"/>
        </w:rPr>
      </w:pPr>
      <w:r w:rsidRPr="009E2845">
        <w:rPr>
          <w:b/>
          <w:bCs/>
          <w:lang w:val="ro-RO"/>
        </w:rPr>
        <w:t xml:space="preserve">I. 2.1 </w:t>
      </w:r>
      <w:r w:rsidR="00B523EC" w:rsidRPr="009E2845">
        <w:rPr>
          <w:b/>
          <w:bCs/>
          <w:lang w:val="ro-RO"/>
        </w:rPr>
        <w:t>Informatii generale</w:t>
      </w:r>
      <w:r w:rsidRPr="009E2845">
        <w:rPr>
          <w:b/>
          <w:bCs/>
          <w:lang w:val="ro-RO"/>
        </w:rPr>
        <w:t xml:space="preserve"> </w:t>
      </w:r>
    </w:p>
    <w:p w:rsidR="006E6B61" w:rsidRPr="009E2845" w:rsidRDefault="006E6B61" w:rsidP="00F47191">
      <w:pPr>
        <w:autoSpaceDE w:val="0"/>
        <w:autoSpaceDN w:val="0"/>
        <w:adjustRightInd w:val="0"/>
        <w:jc w:val="both"/>
        <w:rPr>
          <w:rFonts w:ascii="TimesNewRomanPSMT" w:hAnsi="TimesNewRomanPSMT"/>
          <w:szCs w:val="23"/>
          <w:lang w:val="ro-RO"/>
        </w:rPr>
      </w:pPr>
      <w:r w:rsidRPr="009E2845">
        <w:rPr>
          <w:rFonts w:ascii="TimesNewRomanPSMT" w:hAnsi="TimesNewRomanPSMT"/>
          <w:szCs w:val="23"/>
          <w:lang w:val="ro-RO"/>
        </w:rPr>
        <w:t xml:space="preserve">Prima axă prioritară a POS Mediu vizează unul dintre sectoarele în care necesităţile investiţionale sunt foarte ridicate, având în vedere accesul redus al comunităţilor din România la infrastructura de apă şi apă uzată, calitatea necorespunzătoare a apei potabile şi lipsa, în anumite zone, a facilităţilor de canalizare şi epurare a apelor uzate. </w:t>
      </w:r>
    </w:p>
    <w:p w:rsidR="006E6B61" w:rsidRPr="009E2845" w:rsidRDefault="006E6B61" w:rsidP="00F47191">
      <w:pPr>
        <w:autoSpaceDE w:val="0"/>
        <w:autoSpaceDN w:val="0"/>
        <w:adjustRightInd w:val="0"/>
        <w:jc w:val="both"/>
        <w:rPr>
          <w:rFonts w:ascii="TimesNewRomanPSMT" w:hAnsi="TimesNewRomanPSMT"/>
          <w:szCs w:val="23"/>
          <w:lang w:val="ro-RO"/>
        </w:rPr>
      </w:pPr>
      <w:r w:rsidRPr="009E2845">
        <w:rPr>
          <w:rFonts w:ascii="TimesNewRomanPSMT" w:hAnsi="TimesNewRomanPSMT"/>
          <w:szCs w:val="23"/>
          <w:lang w:val="ro-RO"/>
        </w:rPr>
        <w:t xml:space="preserve">Această axă urmăreşte totodată </w:t>
      </w:r>
      <w:r w:rsidRPr="009E2845">
        <w:rPr>
          <w:rFonts w:ascii="TimesNewRomanPSMT" w:hAnsi="TimesNewRomanPSMT"/>
          <w:i/>
          <w:iCs/>
          <w:szCs w:val="23"/>
          <w:lang w:val="ro-RO"/>
        </w:rPr>
        <w:t>îmbunătăţirea eficienţei serviciilor publice de apă</w:t>
      </w:r>
      <w:r w:rsidRPr="009E2845">
        <w:rPr>
          <w:rFonts w:ascii="TimesNewRomanPSMT" w:hAnsi="TimesNewRomanPSMT"/>
          <w:szCs w:val="23"/>
          <w:lang w:val="ro-RO"/>
        </w:rPr>
        <w:t xml:space="preserve">. </w:t>
      </w:r>
    </w:p>
    <w:p w:rsidR="00B22334" w:rsidRPr="009E2845" w:rsidRDefault="00B22334" w:rsidP="00F47191">
      <w:pPr>
        <w:pStyle w:val="NORML"/>
        <w:suppressAutoHyphens w:val="0"/>
        <w:autoSpaceDE w:val="0"/>
        <w:autoSpaceDN w:val="0"/>
        <w:adjustRightInd w:val="0"/>
        <w:spacing w:before="0" w:after="0"/>
        <w:rPr>
          <w:rFonts w:ascii="TimesNewRomanPSMT" w:hAnsi="TimesNewRomanPSMT"/>
          <w:szCs w:val="23"/>
          <w:lang w:val="ro-RO" w:eastAsia="en-US"/>
        </w:rPr>
      </w:pPr>
    </w:p>
    <w:p w:rsidR="006E6B61" w:rsidRPr="009E2845" w:rsidRDefault="00B22334" w:rsidP="00F47191">
      <w:pPr>
        <w:pStyle w:val="NORML"/>
        <w:suppressAutoHyphens w:val="0"/>
        <w:autoSpaceDE w:val="0"/>
        <w:autoSpaceDN w:val="0"/>
        <w:adjustRightInd w:val="0"/>
        <w:spacing w:before="0" w:after="0"/>
        <w:rPr>
          <w:rFonts w:ascii="TimesNewRomanPSMT" w:hAnsi="TimesNewRomanPSMT"/>
          <w:b/>
          <w:bCs/>
          <w:sz w:val="23"/>
          <w:szCs w:val="23"/>
          <w:lang w:val="ro-RO" w:eastAsia="en-US"/>
        </w:rPr>
      </w:pPr>
      <w:r w:rsidRPr="009E2845">
        <w:rPr>
          <w:rFonts w:ascii="TimesNewRomanPSMT" w:hAnsi="TimesNewRomanPSMT"/>
          <w:szCs w:val="23"/>
          <w:lang w:val="ro-RO" w:eastAsia="en-US"/>
        </w:rPr>
        <w:t>O</w:t>
      </w:r>
      <w:r w:rsidR="006E6B61" w:rsidRPr="009E2845">
        <w:rPr>
          <w:rFonts w:ascii="TimesNewRomanPSMT" w:hAnsi="TimesNewRomanPSMT"/>
          <w:szCs w:val="23"/>
          <w:lang w:val="ro-RO" w:eastAsia="en-US"/>
        </w:rPr>
        <w:t>biectivele acestei axe prioritare sunt următoarele:</w:t>
      </w:r>
    </w:p>
    <w:p w:rsidR="006E6B61" w:rsidRPr="009E2845" w:rsidRDefault="006E6B61" w:rsidP="00FD27D4">
      <w:pPr>
        <w:numPr>
          <w:ilvl w:val="0"/>
          <w:numId w:val="7"/>
        </w:numPr>
        <w:autoSpaceDE w:val="0"/>
        <w:autoSpaceDN w:val="0"/>
        <w:adjustRightInd w:val="0"/>
        <w:jc w:val="both"/>
        <w:rPr>
          <w:rFonts w:ascii="TimesNewRomanPSMT" w:hAnsi="TimesNewRomanPSMT"/>
          <w:i/>
          <w:iCs/>
          <w:szCs w:val="23"/>
          <w:lang w:val="ro-RO"/>
        </w:rPr>
      </w:pPr>
      <w:r w:rsidRPr="009E2845">
        <w:rPr>
          <w:rFonts w:ascii="SymbolMT" w:hAnsi="SymbolMT"/>
          <w:sz w:val="23"/>
          <w:szCs w:val="23"/>
          <w:lang w:val="ro-RO"/>
        </w:rPr>
        <w:t>a</w:t>
      </w:r>
      <w:r w:rsidRPr="009E2845">
        <w:rPr>
          <w:rFonts w:ascii="TimesNewRomanPSMT" w:hAnsi="TimesNewRomanPSMT"/>
          <w:i/>
          <w:iCs/>
          <w:szCs w:val="23"/>
          <w:lang w:val="ro-RO"/>
        </w:rPr>
        <w:t>sigurarea serviciilor de apă şi canalizare, la tarife accesibile;</w:t>
      </w:r>
    </w:p>
    <w:p w:rsidR="006E6B61" w:rsidRPr="009E2845" w:rsidRDefault="006E6B61" w:rsidP="00FD27D4">
      <w:pPr>
        <w:numPr>
          <w:ilvl w:val="0"/>
          <w:numId w:val="7"/>
        </w:numPr>
        <w:autoSpaceDE w:val="0"/>
        <w:autoSpaceDN w:val="0"/>
        <w:adjustRightInd w:val="0"/>
        <w:jc w:val="both"/>
        <w:rPr>
          <w:rFonts w:ascii="TimesNewRomanPSMT" w:hAnsi="TimesNewRomanPSMT"/>
          <w:i/>
          <w:iCs/>
          <w:szCs w:val="23"/>
          <w:lang w:val="ro-RO"/>
        </w:rPr>
      </w:pPr>
      <w:r w:rsidRPr="009E2845">
        <w:rPr>
          <w:rFonts w:ascii="TimesNewRomanPSMT" w:hAnsi="TimesNewRomanPSMT"/>
          <w:i/>
          <w:iCs/>
          <w:szCs w:val="23"/>
          <w:lang w:val="ro-RO"/>
        </w:rPr>
        <w:t>asigurarea calităţii corespunzătoare a apei potabile în toate aglomerările umane;</w:t>
      </w:r>
    </w:p>
    <w:p w:rsidR="006E6B61" w:rsidRPr="009E2845" w:rsidRDefault="006E6B61" w:rsidP="00FD27D4">
      <w:pPr>
        <w:numPr>
          <w:ilvl w:val="0"/>
          <w:numId w:val="7"/>
        </w:numPr>
        <w:autoSpaceDE w:val="0"/>
        <w:autoSpaceDN w:val="0"/>
        <w:adjustRightInd w:val="0"/>
        <w:jc w:val="both"/>
        <w:rPr>
          <w:rFonts w:ascii="TimesNewRomanPSMT" w:hAnsi="TimesNewRomanPSMT"/>
          <w:i/>
          <w:iCs/>
          <w:szCs w:val="23"/>
          <w:lang w:val="ro-RO"/>
        </w:rPr>
      </w:pPr>
      <w:r w:rsidRPr="009E2845">
        <w:rPr>
          <w:rFonts w:ascii="TimesNewRomanPSMT" w:hAnsi="TimesNewRomanPSMT"/>
          <w:i/>
          <w:iCs/>
          <w:szCs w:val="23"/>
          <w:lang w:val="ro-RO"/>
        </w:rPr>
        <w:t>îmbunătăţirea calităţii cursurilor de apă;</w:t>
      </w:r>
    </w:p>
    <w:p w:rsidR="006E6B61" w:rsidRPr="009E2845" w:rsidRDefault="006E6B61" w:rsidP="00FD27D4">
      <w:pPr>
        <w:pStyle w:val="BodyTextIndent"/>
        <w:numPr>
          <w:ilvl w:val="0"/>
          <w:numId w:val="7"/>
        </w:numPr>
        <w:jc w:val="both"/>
        <w:rPr>
          <w:i w:val="0"/>
          <w:iCs w:val="0"/>
          <w:lang w:val="ro-RO"/>
        </w:rPr>
      </w:pPr>
      <w:r w:rsidRPr="009E2845">
        <w:rPr>
          <w:lang w:val="ro-RO"/>
        </w:rPr>
        <w:t>îmbunătăţirea gradului de gospodărire a nămolurilor provenite de la staţiile de epurare a apelor uzate;</w:t>
      </w:r>
    </w:p>
    <w:p w:rsidR="006E6B61" w:rsidRPr="009E2845" w:rsidRDefault="006E6B61" w:rsidP="00FD27D4">
      <w:pPr>
        <w:numPr>
          <w:ilvl w:val="0"/>
          <w:numId w:val="7"/>
        </w:numPr>
        <w:autoSpaceDE w:val="0"/>
        <w:autoSpaceDN w:val="0"/>
        <w:adjustRightInd w:val="0"/>
        <w:jc w:val="both"/>
        <w:rPr>
          <w:rFonts w:ascii="TimesNewRomanPSMT" w:hAnsi="TimesNewRomanPSMT"/>
          <w:szCs w:val="23"/>
          <w:lang w:val="ro-RO"/>
        </w:rPr>
      </w:pPr>
      <w:r w:rsidRPr="009E2845">
        <w:rPr>
          <w:rFonts w:ascii="TimesNewRomanPSMT" w:hAnsi="TimesNewRomanPSMT"/>
          <w:i/>
          <w:iCs/>
          <w:szCs w:val="23"/>
          <w:lang w:val="ro-RO"/>
        </w:rPr>
        <w:t>crearea de structuri inovatoare şi eficiente de management al apei.</w:t>
      </w:r>
    </w:p>
    <w:p w:rsidR="00F20807" w:rsidRPr="009E2845" w:rsidRDefault="00F20807" w:rsidP="00F47191">
      <w:pPr>
        <w:autoSpaceDE w:val="0"/>
        <w:autoSpaceDN w:val="0"/>
        <w:adjustRightInd w:val="0"/>
        <w:jc w:val="both"/>
        <w:rPr>
          <w:rFonts w:ascii="TimesNewRomanPSMT" w:hAnsi="TimesNewRomanPSMT"/>
          <w:szCs w:val="23"/>
          <w:lang w:val="ro-RO"/>
        </w:rPr>
      </w:pPr>
    </w:p>
    <w:p w:rsidR="00F20807" w:rsidRPr="009E2845" w:rsidRDefault="00F20807" w:rsidP="00F47191">
      <w:pPr>
        <w:autoSpaceDE w:val="0"/>
        <w:autoSpaceDN w:val="0"/>
        <w:adjustRightInd w:val="0"/>
        <w:jc w:val="both"/>
        <w:rPr>
          <w:rFonts w:ascii="TimesNewRomanPSMT" w:hAnsi="TimesNewRomanPSMT"/>
          <w:szCs w:val="23"/>
          <w:lang w:val="ro-RO"/>
        </w:rPr>
      </w:pPr>
      <w:r w:rsidRPr="009E2845">
        <w:rPr>
          <w:rFonts w:ascii="TimesNewRomanPSMT" w:hAnsi="TimesNewRomanPSMT"/>
          <w:szCs w:val="23"/>
          <w:lang w:val="ro-RO"/>
        </w:rPr>
        <w:t xml:space="preserve">Operatiunile ce urmeaza a fi dezvoltate în cadrul acestei axe vor finanţa următoarele activităţi orientative:  </w:t>
      </w:r>
    </w:p>
    <w:p w:rsidR="00F20807" w:rsidRPr="009E2845" w:rsidRDefault="00F20807" w:rsidP="00FD27D4">
      <w:pPr>
        <w:numPr>
          <w:ilvl w:val="0"/>
          <w:numId w:val="62"/>
        </w:numPr>
        <w:autoSpaceDE w:val="0"/>
        <w:autoSpaceDN w:val="0"/>
        <w:adjustRightInd w:val="0"/>
        <w:jc w:val="both"/>
        <w:rPr>
          <w:rFonts w:ascii="TimesNewRomanPSMT" w:hAnsi="TimesNewRomanPSMT"/>
          <w:szCs w:val="23"/>
          <w:lang w:val="ro-RO"/>
        </w:rPr>
      </w:pPr>
      <w:r w:rsidRPr="009E2845">
        <w:rPr>
          <w:rFonts w:ascii="TimesNewRomanPSMT" w:hAnsi="TimesNewRomanPSMT"/>
          <w:szCs w:val="23"/>
          <w:lang w:val="ro-RO"/>
        </w:rPr>
        <w:t xml:space="preserve">Construcţia/modernizarea surselor de apă în vederea potabilizării; </w:t>
      </w:r>
    </w:p>
    <w:p w:rsidR="00F20807" w:rsidRPr="009E2845" w:rsidRDefault="00F20807" w:rsidP="00FD27D4">
      <w:pPr>
        <w:numPr>
          <w:ilvl w:val="0"/>
          <w:numId w:val="62"/>
        </w:numPr>
        <w:autoSpaceDE w:val="0"/>
        <w:autoSpaceDN w:val="0"/>
        <w:adjustRightInd w:val="0"/>
        <w:jc w:val="both"/>
        <w:rPr>
          <w:rFonts w:ascii="TimesNewRomanPSMT" w:hAnsi="TimesNewRomanPSMT"/>
          <w:szCs w:val="23"/>
          <w:lang w:val="ro-RO"/>
        </w:rPr>
      </w:pPr>
      <w:r w:rsidRPr="009E2845">
        <w:rPr>
          <w:rFonts w:ascii="TimesNewRomanPSMT" w:hAnsi="TimesNewRomanPSMT"/>
          <w:szCs w:val="23"/>
          <w:lang w:val="ro-RO"/>
        </w:rPr>
        <w:t xml:space="preserve">Construcţia/reabilitarea staţiilor de tratare a apei potabile </w:t>
      </w:r>
    </w:p>
    <w:p w:rsidR="00F20807" w:rsidRPr="009E2845" w:rsidRDefault="00F20807" w:rsidP="00FD27D4">
      <w:pPr>
        <w:numPr>
          <w:ilvl w:val="0"/>
          <w:numId w:val="62"/>
        </w:numPr>
        <w:autoSpaceDE w:val="0"/>
        <w:autoSpaceDN w:val="0"/>
        <w:adjustRightInd w:val="0"/>
        <w:jc w:val="both"/>
        <w:rPr>
          <w:rFonts w:ascii="TimesNewRomanPSMT" w:hAnsi="TimesNewRomanPSMT"/>
          <w:szCs w:val="23"/>
          <w:lang w:val="ro-RO"/>
        </w:rPr>
      </w:pPr>
      <w:r w:rsidRPr="009E2845">
        <w:rPr>
          <w:rFonts w:ascii="TimesNewRomanPSMT" w:hAnsi="TimesNewRomanPSMT"/>
          <w:szCs w:val="23"/>
          <w:lang w:val="ro-RO"/>
        </w:rPr>
        <w:t xml:space="preserve">Extinderea/reabilitarea reţelelor de distribuţie a apei potabile şi a sistemelor de canalizare </w:t>
      </w:r>
    </w:p>
    <w:p w:rsidR="00F20807" w:rsidRPr="009E2845" w:rsidRDefault="00F20807" w:rsidP="00FD27D4">
      <w:pPr>
        <w:numPr>
          <w:ilvl w:val="0"/>
          <w:numId w:val="62"/>
        </w:numPr>
        <w:autoSpaceDE w:val="0"/>
        <w:autoSpaceDN w:val="0"/>
        <w:adjustRightInd w:val="0"/>
        <w:jc w:val="both"/>
        <w:rPr>
          <w:rFonts w:ascii="TimesNewRomanPSMT" w:hAnsi="TimesNewRomanPSMT"/>
          <w:szCs w:val="23"/>
          <w:lang w:val="ro-RO"/>
        </w:rPr>
      </w:pPr>
      <w:r w:rsidRPr="009E2845">
        <w:rPr>
          <w:rFonts w:ascii="TimesNewRomanPSMT" w:hAnsi="TimesNewRomanPSMT"/>
          <w:szCs w:val="23"/>
          <w:lang w:val="ro-RO"/>
        </w:rPr>
        <w:t xml:space="preserve">Construcţia/reabilitarea staţiilor de epurare a apelor uzate; </w:t>
      </w:r>
    </w:p>
    <w:p w:rsidR="00F20807" w:rsidRDefault="00F20807" w:rsidP="00FD27D4">
      <w:pPr>
        <w:numPr>
          <w:ilvl w:val="0"/>
          <w:numId w:val="62"/>
        </w:numPr>
        <w:autoSpaceDE w:val="0"/>
        <w:autoSpaceDN w:val="0"/>
        <w:adjustRightInd w:val="0"/>
        <w:jc w:val="both"/>
        <w:rPr>
          <w:rFonts w:ascii="TimesNewRomanPSMT" w:hAnsi="TimesNewRomanPSMT"/>
          <w:szCs w:val="23"/>
          <w:lang w:val="ro-RO"/>
        </w:rPr>
      </w:pPr>
      <w:r w:rsidRPr="009E2845">
        <w:rPr>
          <w:rFonts w:ascii="TimesNewRomanPSMT" w:hAnsi="TimesNewRomanPSMT"/>
          <w:szCs w:val="23"/>
          <w:lang w:val="ro-RO"/>
        </w:rPr>
        <w:t xml:space="preserve">Construcţia/reabilitarea facilităţilor de epurare a nămolurilor;  </w:t>
      </w:r>
    </w:p>
    <w:p w:rsidR="00A9262E" w:rsidRDefault="00A9262E" w:rsidP="00E736D5">
      <w:pPr>
        <w:numPr>
          <w:ilvl w:val="0"/>
          <w:numId w:val="62"/>
        </w:numPr>
        <w:autoSpaceDE w:val="0"/>
        <w:autoSpaceDN w:val="0"/>
        <w:adjustRightInd w:val="0"/>
        <w:jc w:val="both"/>
        <w:rPr>
          <w:rFonts w:ascii="TimesNewRoman" w:eastAsia="TimesNewRoman" w:cs="TimesNewRoman"/>
          <w:lang w:val="ro-RO" w:eastAsia="ro-RO"/>
        </w:rPr>
      </w:pPr>
      <w:r>
        <w:rPr>
          <w:rFonts w:ascii="TimesNewRoman" w:eastAsia="TimesNewRoman" w:cs="TimesNewRoman"/>
          <w:lang w:val="ro-RO" w:eastAsia="ro-RO"/>
        </w:rPr>
        <w:t>Construirea unor instalatii adecvate de tratare/eliminare a n</w:t>
      </w:r>
      <w:r>
        <w:rPr>
          <w:rFonts w:ascii="TimesNewRoman" w:eastAsia="TimesNewRoman" w:cs="TimesNewRoman" w:hint="eastAsia"/>
          <w:lang w:val="ro-RO" w:eastAsia="ro-RO"/>
        </w:rPr>
        <w:t>ă</w:t>
      </w:r>
      <w:r>
        <w:rPr>
          <w:rFonts w:ascii="TimesNewRoman" w:eastAsia="TimesNewRoman" w:cs="TimesNewRoman"/>
          <w:lang w:val="ro-RO" w:eastAsia="ro-RO"/>
        </w:rPr>
        <w:t>molului rezultat din statiile de</w:t>
      </w:r>
    </w:p>
    <w:p w:rsidR="00A9262E" w:rsidRPr="009E2845" w:rsidRDefault="00A9262E" w:rsidP="00A9262E">
      <w:pPr>
        <w:numPr>
          <w:ilvl w:val="0"/>
          <w:numId w:val="62"/>
        </w:numPr>
        <w:autoSpaceDE w:val="0"/>
        <w:autoSpaceDN w:val="0"/>
        <w:adjustRightInd w:val="0"/>
        <w:jc w:val="both"/>
        <w:rPr>
          <w:rFonts w:ascii="TimesNewRomanPSMT" w:hAnsi="TimesNewRomanPSMT"/>
          <w:szCs w:val="23"/>
          <w:lang w:val="ro-RO"/>
        </w:rPr>
      </w:pPr>
      <w:r>
        <w:rPr>
          <w:rFonts w:ascii="TimesNewRoman" w:eastAsia="TimesNewRoman" w:cs="TimesNewRoman"/>
          <w:lang w:val="ro-RO" w:eastAsia="ro-RO"/>
        </w:rPr>
        <w:t>epurare.</w:t>
      </w:r>
    </w:p>
    <w:p w:rsidR="00F20807" w:rsidRPr="009E2845" w:rsidRDefault="00F20807" w:rsidP="00FD27D4">
      <w:pPr>
        <w:numPr>
          <w:ilvl w:val="0"/>
          <w:numId w:val="62"/>
        </w:numPr>
        <w:autoSpaceDE w:val="0"/>
        <w:autoSpaceDN w:val="0"/>
        <w:adjustRightInd w:val="0"/>
        <w:jc w:val="both"/>
        <w:rPr>
          <w:rFonts w:ascii="TimesNewRomanPSMT" w:hAnsi="TimesNewRomanPSMT"/>
          <w:szCs w:val="23"/>
          <w:lang w:val="ro-RO"/>
        </w:rPr>
      </w:pPr>
      <w:r w:rsidRPr="009E2845">
        <w:rPr>
          <w:rFonts w:ascii="TimesNewRomanPSMT" w:hAnsi="TimesNewRomanPSMT"/>
          <w:szCs w:val="23"/>
          <w:lang w:val="ro-RO"/>
        </w:rPr>
        <w:t xml:space="preserve">Contorizare, echipament de laborator, echipamente de detectare a pierderilor, etc. </w:t>
      </w:r>
    </w:p>
    <w:p w:rsidR="00F20807" w:rsidRPr="009E2845" w:rsidRDefault="00F20807" w:rsidP="00FD27D4">
      <w:pPr>
        <w:numPr>
          <w:ilvl w:val="0"/>
          <w:numId w:val="62"/>
        </w:numPr>
        <w:autoSpaceDE w:val="0"/>
        <w:autoSpaceDN w:val="0"/>
        <w:adjustRightInd w:val="0"/>
        <w:jc w:val="both"/>
        <w:rPr>
          <w:rFonts w:ascii="TimesNewRomanPSMT" w:hAnsi="TimesNewRomanPSMT"/>
          <w:szCs w:val="23"/>
          <w:lang w:val="ro-RO"/>
        </w:rPr>
      </w:pPr>
      <w:r w:rsidRPr="009E2845">
        <w:rPr>
          <w:rFonts w:ascii="TimesNewRomanPSMT" w:hAnsi="TimesNewRomanPSMT"/>
          <w:szCs w:val="23"/>
          <w:lang w:val="ro-RO"/>
        </w:rPr>
        <w:t>Asistenţă tehnică pentru pregătirea proiectelor (inclusiv dosarele de licitaţie), management</w:t>
      </w:r>
      <w:r w:rsidR="006E291E" w:rsidRPr="009E2845">
        <w:rPr>
          <w:rFonts w:ascii="TimesNewRomanPSMT" w:hAnsi="TimesNewRomanPSMT"/>
          <w:szCs w:val="23"/>
          <w:lang w:val="ro-RO"/>
        </w:rPr>
        <w:t xml:space="preserve"> </w:t>
      </w:r>
      <w:r w:rsidRPr="009E2845">
        <w:rPr>
          <w:rFonts w:ascii="TimesNewRomanPSMT" w:hAnsi="TimesNewRomanPSMT"/>
          <w:szCs w:val="23"/>
          <w:lang w:val="ro-RO"/>
        </w:rPr>
        <w:t>şi publicitate (inclusiv conştientizarea publicului), îmbunătăţirea guvernării instituţionale.</w:t>
      </w:r>
    </w:p>
    <w:p w:rsidR="00862EA0" w:rsidRPr="009E2845" w:rsidRDefault="00862EA0" w:rsidP="00F47191">
      <w:pPr>
        <w:autoSpaceDE w:val="0"/>
        <w:autoSpaceDN w:val="0"/>
        <w:adjustRightInd w:val="0"/>
        <w:jc w:val="both"/>
        <w:rPr>
          <w:rFonts w:ascii="TimesNewRomanPSMT" w:hAnsi="TimesNewRomanPSMT"/>
          <w:szCs w:val="23"/>
          <w:lang w:val="ro-RO"/>
        </w:rPr>
      </w:pPr>
    </w:p>
    <w:p w:rsidR="006E6B61" w:rsidRPr="009E2845" w:rsidRDefault="006E6B61" w:rsidP="00F47191">
      <w:pPr>
        <w:autoSpaceDE w:val="0"/>
        <w:autoSpaceDN w:val="0"/>
        <w:adjustRightInd w:val="0"/>
        <w:jc w:val="both"/>
        <w:rPr>
          <w:rFonts w:ascii="TimesNewRomanPSMT" w:hAnsi="TimesNewRomanPSMT"/>
          <w:szCs w:val="23"/>
          <w:lang w:val="ro-RO"/>
        </w:rPr>
      </w:pPr>
      <w:r w:rsidRPr="009E2845">
        <w:rPr>
          <w:rFonts w:ascii="TimesNewRomanPSMT" w:hAnsi="TimesNewRomanPSMT"/>
          <w:szCs w:val="23"/>
          <w:lang w:val="ro-RO"/>
        </w:rPr>
        <w:t>Problemele legate de calitatea apelor de suprafaţă şi a celor subterane provin în principal din apele uzate neepurate deversate în cursurile de apă, acestea însumând 79% din totalul apei uzate produse în România.</w:t>
      </w:r>
    </w:p>
    <w:p w:rsidR="006E6B61" w:rsidRPr="009E2845" w:rsidRDefault="006E6B61" w:rsidP="00F47191">
      <w:pPr>
        <w:autoSpaceDE w:val="0"/>
        <w:autoSpaceDN w:val="0"/>
        <w:adjustRightInd w:val="0"/>
        <w:jc w:val="both"/>
        <w:rPr>
          <w:rFonts w:ascii="TimesNewRomanPSMT" w:hAnsi="TimesNewRomanPSMT"/>
          <w:szCs w:val="23"/>
          <w:lang w:val="ro-RO"/>
        </w:rPr>
      </w:pPr>
      <w:r w:rsidRPr="009E2845">
        <w:rPr>
          <w:rFonts w:ascii="TimesNewRomanPSMT" w:hAnsi="TimesNewRomanPSMT"/>
          <w:szCs w:val="23"/>
          <w:lang w:val="ro-RO"/>
        </w:rPr>
        <w:t xml:space="preserve">Prin adoptarea aquis-ul de mediu, România şi-a stabilit ca obiectiv colectarea, până în 2015, a 60% din apele deversate, ceea ce reprezintă o dublare a capacităţii disponibile la nivelul anului 2004. Alte angajamente privesc racordarea cetăţenilor la reţelele de apă şi canalizare până la 70% până în 2015. Luând în considerare nivelul de conectare al populaţiei, de numai 52%, </w:t>
      </w:r>
      <w:r w:rsidR="00383B53" w:rsidRPr="009E2845">
        <w:rPr>
          <w:rFonts w:ascii="TimesNewRomanPSMT" w:hAnsi="TimesNewRomanPSMT"/>
          <w:szCs w:val="23"/>
          <w:lang w:val="ro-RO"/>
        </w:rPr>
        <w:t xml:space="preserve">la momentul elaborarii POS Mediu, se poate constata ca </w:t>
      </w:r>
      <w:r w:rsidRPr="009E2845">
        <w:rPr>
          <w:rFonts w:ascii="TimesNewRomanPSMT" w:hAnsi="TimesNewRomanPSMT"/>
          <w:szCs w:val="23"/>
          <w:lang w:val="ro-RO"/>
        </w:rPr>
        <w:t xml:space="preserve">nevoile de investiţii din acest domeniu sunt considerabile. </w:t>
      </w:r>
    </w:p>
    <w:p w:rsidR="006E6B61" w:rsidRPr="009E2845" w:rsidRDefault="006E6B61" w:rsidP="00F47191">
      <w:pPr>
        <w:pStyle w:val="NORML"/>
        <w:suppressAutoHyphens w:val="0"/>
        <w:autoSpaceDE w:val="0"/>
        <w:autoSpaceDN w:val="0"/>
        <w:adjustRightInd w:val="0"/>
        <w:spacing w:before="0" w:after="0"/>
        <w:rPr>
          <w:rFonts w:ascii="TimesNewRomanPSMT" w:hAnsi="TimesNewRomanPSMT"/>
          <w:szCs w:val="23"/>
          <w:lang w:val="ro-RO" w:eastAsia="en-US"/>
        </w:rPr>
      </w:pPr>
      <w:r w:rsidRPr="009E2845">
        <w:rPr>
          <w:rFonts w:ascii="TimesNewRomanPSMT" w:hAnsi="TimesNewRomanPSMT"/>
          <w:szCs w:val="23"/>
          <w:lang w:val="ro-RO" w:eastAsia="en-US"/>
        </w:rPr>
        <w:t>De asemenea, calitatea râurilor din România va fi în mod semnificativ îmbunătăţită prin realizarea de investiţii în vederea reducerii surselor punctiforme de contaminare care cresc riscul de eutrofizare a receptorilor naturali şi riscul de îmbolnăvire al populaţiei.</w:t>
      </w:r>
    </w:p>
    <w:p w:rsidR="006E6B61" w:rsidRPr="009E2845" w:rsidRDefault="006E6B61" w:rsidP="00F47191">
      <w:pPr>
        <w:autoSpaceDE w:val="0"/>
        <w:autoSpaceDN w:val="0"/>
        <w:adjustRightInd w:val="0"/>
        <w:jc w:val="both"/>
        <w:rPr>
          <w:lang w:val="ro-RO"/>
        </w:rPr>
      </w:pPr>
      <w:r w:rsidRPr="009E2845">
        <w:rPr>
          <w:lang w:val="ro-RO"/>
        </w:rPr>
        <w:t xml:space="preserve">Din punct de vedere legislativ, prevederile actelor normative româneşti referitoare la sectorul de apă sunt în conformitate cu acquisul comunitar. În urma negocierilor pentru Capitolul 22 – Mediu, România </w:t>
      </w:r>
      <w:r w:rsidR="00281976" w:rsidRPr="009E2845">
        <w:rPr>
          <w:lang w:val="ro-RO"/>
        </w:rPr>
        <w:t xml:space="preserve">s-a angajat la </w:t>
      </w:r>
      <w:r w:rsidRPr="009E2845">
        <w:rPr>
          <w:lang w:val="ro-RO"/>
        </w:rPr>
        <w:t xml:space="preserve">o serie de angajamente ferme pentru realizarea investiţiilor în sectorul de apă şi apă uzată în decursul unor perioade de tranziţie relativ scurte. În conformitate cu Tratatul de Aderare, România a obţinut perioade de tranziţie pentru conformarea cu acquis-ul pentru colectarea, descărcarea şi epurarea apelor uzate municipale – până în 2015 pentru </w:t>
      </w:r>
      <w:r w:rsidRPr="009E2845">
        <w:rPr>
          <w:i/>
          <w:iCs/>
          <w:lang w:val="ro-RO"/>
        </w:rPr>
        <w:t xml:space="preserve">263 aglomerări </w:t>
      </w:r>
      <w:r w:rsidRPr="009E2845">
        <w:rPr>
          <w:lang w:val="ro-RO"/>
        </w:rPr>
        <w:t xml:space="preserve">mai mari de 10 000 locuitori echivalenţi (l.e.) şi până în 2018 pentru </w:t>
      </w:r>
      <w:r w:rsidRPr="009E2845">
        <w:rPr>
          <w:i/>
          <w:iCs/>
          <w:lang w:val="ro-RO"/>
        </w:rPr>
        <w:t xml:space="preserve">2.346 de aglomerări </w:t>
      </w:r>
      <w:r w:rsidRPr="009E2845">
        <w:rPr>
          <w:lang w:val="ro-RO"/>
        </w:rPr>
        <w:t xml:space="preserve">între 2 000 şi 10 000 locuitori echivalenţi (l.e.). Perioade de tranziţie au fost obţinute, de asemenea, şi pentru calitatea apei potabile până în 2015, pentru conformarea cu Directiva 98/83. </w:t>
      </w:r>
    </w:p>
    <w:p w:rsidR="006E6B61" w:rsidRPr="009E2845" w:rsidRDefault="006E6B61" w:rsidP="00F47191">
      <w:pPr>
        <w:autoSpaceDE w:val="0"/>
        <w:autoSpaceDN w:val="0"/>
        <w:adjustRightInd w:val="0"/>
        <w:jc w:val="both"/>
        <w:rPr>
          <w:rFonts w:ascii="TimesNewRomanPSMT" w:hAnsi="TimesNewRomanPSMT"/>
          <w:szCs w:val="23"/>
          <w:lang w:val="ro-RO"/>
        </w:rPr>
      </w:pPr>
      <w:r w:rsidRPr="009E2845">
        <w:rPr>
          <w:rFonts w:ascii="TimesNewRomanPSMT" w:hAnsi="TimesNewRomanPSMT"/>
          <w:szCs w:val="23"/>
          <w:lang w:val="ro-RO"/>
        </w:rPr>
        <w:lastRenderedPageBreak/>
        <w:t xml:space="preserve">Mai mult, în urma negocierilor de aderare, România a declarat întregul său teritoriu drept zonă sensibilă, acest aspect presupunând obligaţia ca toate aglomerările umane cu mai mult de 10.000 locuitori echivalenţi să fie prevăzute cu staţii de epurare cu grad avansat de epurare. Ca urmare, costuri suplimentare sunt necesare pentru conformare în majoritatea aglomerărilor urbane cu peste 10.000 l.e., care beneficiază de programele de pre-aderare pentru construcţii/reabilitare de staţii de epurare a apei, astfel încât să se asigure </w:t>
      </w:r>
      <w:r w:rsidR="00571F86" w:rsidRPr="009E2845">
        <w:rPr>
          <w:rFonts w:ascii="TimesNewRomanPSMT" w:hAnsi="TimesNewRomanPSMT"/>
          <w:szCs w:val="23"/>
          <w:lang w:val="ro-RO"/>
        </w:rPr>
        <w:t xml:space="preserve">epurarea </w:t>
      </w:r>
      <w:r w:rsidRPr="009E2845">
        <w:rPr>
          <w:rFonts w:ascii="TimesNewRomanPSMT" w:hAnsi="TimesNewRomanPSMT"/>
          <w:szCs w:val="23"/>
          <w:lang w:val="ro-RO"/>
        </w:rPr>
        <w:t>avansată (eliminarea azotului şi fosforului).</w:t>
      </w:r>
    </w:p>
    <w:p w:rsidR="006E6B61" w:rsidRPr="009E2845" w:rsidRDefault="006E6B61" w:rsidP="00F47191">
      <w:pPr>
        <w:autoSpaceDE w:val="0"/>
        <w:autoSpaceDN w:val="0"/>
        <w:adjustRightInd w:val="0"/>
        <w:jc w:val="both"/>
        <w:rPr>
          <w:i/>
          <w:iCs/>
          <w:lang w:val="ro-RO"/>
        </w:rPr>
      </w:pPr>
      <w:r w:rsidRPr="009E2845">
        <w:rPr>
          <w:rFonts w:ascii="TimesNewRomanPSMT" w:hAnsi="TimesNewRomanPSMT"/>
          <w:i/>
          <w:iCs/>
          <w:szCs w:val="23"/>
          <w:lang w:val="ro-RO"/>
        </w:rPr>
        <w:t>Pentru realizarea investiţiilor propuse este important să se ia în considerare nu numai volumul investiţiei necesare</w:t>
      </w:r>
      <w:r w:rsidR="00812C51" w:rsidRPr="009E2845">
        <w:rPr>
          <w:rFonts w:ascii="TimesNewRomanPSMT" w:hAnsi="TimesNewRomanPSMT"/>
          <w:i/>
          <w:iCs/>
          <w:szCs w:val="23"/>
          <w:lang w:val="ro-RO"/>
        </w:rPr>
        <w:t>,</w:t>
      </w:r>
      <w:r w:rsidRPr="009E2845">
        <w:rPr>
          <w:rFonts w:ascii="TimesNewRomanPSMT" w:hAnsi="TimesNewRomanPSMT"/>
          <w:i/>
          <w:iCs/>
          <w:szCs w:val="23"/>
          <w:lang w:val="ro-RO"/>
        </w:rPr>
        <w:t xml:space="preserve"> ci şi contextul instituţional. </w:t>
      </w:r>
      <w:r w:rsidRPr="009E2845">
        <w:rPr>
          <w:i/>
          <w:iCs/>
          <w:lang w:val="ro-RO"/>
        </w:rPr>
        <w:t xml:space="preserve">Astfel, în sectorul de apă, regionalizarea reprezintă o condiţie de bază pentru implementarea strategiei propuse pentru aceasta axă prioritară. </w:t>
      </w:r>
    </w:p>
    <w:p w:rsidR="006E6B61" w:rsidRPr="009E2845" w:rsidRDefault="006E6B61" w:rsidP="00F47191">
      <w:pPr>
        <w:autoSpaceDE w:val="0"/>
        <w:autoSpaceDN w:val="0"/>
        <w:adjustRightInd w:val="0"/>
        <w:jc w:val="both"/>
        <w:rPr>
          <w:rFonts w:ascii="TimesNewRomanPSMT" w:hAnsi="TimesNewRomanPSMT"/>
          <w:szCs w:val="23"/>
          <w:lang w:val="ro-RO"/>
        </w:rPr>
      </w:pPr>
      <w:r w:rsidRPr="009E2845">
        <w:rPr>
          <w:lang w:val="ro-RO"/>
        </w:rPr>
        <w:t xml:space="preserve">Procesul de regionalizare a operatorilor existenţi în sectorul de apă a fost iniţiat în perioada de pre-aderare în cadrul programelor SAMTID şi FOPIP. </w:t>
      </w:r>
      <w:r w:rsidRPr="009E2845">
        <w:rPr>
          <w:rFonts w:ascii="TimesNewRomanPSMT" w:hAnsi="TimesNewRomanPSMT"/>
          <w:szCs w:val="23"/>
          <w:lang w:val="ro-RO"/>
        </w:rPr>
        <w:t xml:space="preserve">Principalul obiectiv al acestui proces a fost crearea unor companii regionale (operatori regionali) performante în sectorul de apă, care să poată implementa proiectele finanţate de UE. S-a urmărit totodată ca aceste companii, stabilite de obicei într-un oraş </w:t>
      </w:r>
      <w:r w:rsidR="00712839" w:rsidRPr="009E2845">
        <w:rPr>
          <w:rFonts w:ascii="TimesNewRomanPSMT" w:hAnsi="TimesNewRomanPSMT"/>
          <w:szCs w:val="23"/>
          <w:lang w:val="ro-RO"/>
        </w:rPr>
        <w:t>mare</w:t>
      </w:r>
      <w:r w:rsidRPr="009E2845">
        <w:rPr>
          <w:rFonts w:ascii="TimesNewRomanPSMT" w:hAnsi="TimesNewRomanPSMT"/>
          <w:szCs w:val="23"/>
          <w:lang w:val="ro-RO"/>
        </w:rPr>
        <w:t xml:space="preserve">, să aibă capacitatea de a gestiona şi facilităţile din aglomerările învecinate, în care nu există un operator capabil să furnizeze servicii de calitate acestor municipalităţi sau </w:t>
      </w:r>
      <w:r w:rsidR="00712839" w:rsidRPr="009E2845">
        <w:rPr>
          <w:rFonts w:ascii="TimesNewRomanPSMT" w:hAnsi="TimesNewRomanPSMT"/>
          <w:szCs w:val="23"/>
          <w:lang w:val="ro-RO"/>
        </w:rPr>
        <w:t>comune</w:t>
      </w:r>
      <w:r w:rsidRPr="009E2845">
        <w:rPr>
          <w:rFonts w:ascii="TimesNewRomanPSMT" w:hAnsi="TimesNewRomanPSMT"/>
          <w:szCs w:val="23"/>
          <w:lang w:val="ro-RO"/>
        </w:rPr>
        <w:t xml:space="preserve">. </w:t>
      </w:r>
    </w:p>
    <w:p w:rsidR="006E6B61" w:rsidRPr="009E2845" w:rsidRDefault="006E6B61" w:rsidP="00F47191">
      <w:pPr>
        <w:autoSpaceDE w:val="0"/>
        <w:autoSpaceDN w:val="0"/>
        <w:adjustRightInd w:val="0"/>
        <w:jc w:val="both"/>
        <w:rPr>
          <w:rFonts w:ascii="TimesNewRomanPSMT" w:hAnsi="TimesNewRomanPSMT"/>
          <w:szCs w:val="23"/>
          <w:lang w:val="ro-RO"/>
        </w:rPr>
      </w:pPr>
      <w:r w:rsidRPr="009E2845">
        <w:rPr>
          <w:rFonts w:ascii="TimesNewRomanPSMT" w:hAnsi="TimesNewRomanPSMT"/>
          <w:szCs w:val="23"/>
          <w:lang w:val="ro-RO"/>
        </w:rPr>
        <w:t xml:space="preserve">Procesul de regionalizare </w:t>
      </w:r>
      <w:r w:rsidR="00712839" w:rsidRPr="009E2845">
        <w:rPr>
          <w:rFonts w:ascii="TimesNewRomanPSMT" w:hAnsi="TimesNewRomanPSMT"/>
          <w:szCs w:val="23"/>
          <w:lang w:val="ro-RO"/>
        </w:rPr>
        <w:t xml:space="preserve">a fost </w:t>
      </w:r>
      <w:r w:rsidRPr="009E2845">
        <w:rPr>
          <w:rFonts w:ascii="TimesNewRomanPSMT" w:hAnsi="TimesNewRomanPSMT"/>
          <w:szCs w:val="23"/>
          <w:lang w:val="ro-RO"/>
        </w:rPr>
        <w:t xml:space="preserve">sprijinit de programele de preaderare (ISPA şi PHARE) şi </w:t>
      </w:r>
      <w:r w:rsidR="00712839" w:rsidRPr="009E2845">
        <w:rPr>
          <w:rFonts w:ascii="TimesNewRomanPSMT" w:hAnsi="TimesNewRomanPSMT"/>
          <w:szCs w:val="23"/>
          <w:lang w:val="ro-RO"/>
        </w:rPr>
        <w:t xml:space="preserve">a fost implementat </w:t>
      </w:r>
      <w:r w:rsidR="00D85B97" w:rsidRPr="009E2845">
        <w:rPr>
          <w:rFonts w:ascii="TimesNewRomanPSMT" w:hAnsi="TimesNewRomanPSMT"/>
          <w:szCs w:val="23"/>
          <w:lang w:val="ro-RO"/>
        </w:rPr>
        <w:t>î</w:t>
      </w:r>
      <w:r w:rsidR="00712839" w:rsidRPr="009E2845">
        <w:rPr>
          <w:rFonts w:ascii="TimesNewRomanPSMT" w:hAnsi="TimesNewRomanPSMT"/>
          <w:szCs w:val="23"/>
          <w:lang w:val="ro-RO"/>
        </w:rPr>
        <w:t xml:space="preserve">n 41 de </w:t>
      </w:r>
      <w:r w:rsidRPr="009E2845">
        <w:rPr>
          <w:rFonts w:ascii="TimesNewRomanPSMT" w:hAnsi="TimesNewRomanPSMT"/>
          <w:szCs w:val="23"/>
          <w:lang w:val="ro-RO"/>
        </w:rPr>
        <w:t xml:space="preserve">judeţe din totalul de 42 ale României. Astfel, accesarea fondurilor europene pentru investiţiile în sectorul de apă reprezintă un element cheie pentru trecerea de la un număr mare de furnizori de servicii de o calitate scăzută la un număr limitat de operatori puternici, capabili să furnizeze servicii </w:t>
      </w:r>
      <w:r w:rsidR="00712839" w:rsidRPr="009E2845">
        <w:rPr>
          <w:rFonts w:ascii="TimesNewRomanPSMT" w:hAnsi="TimesNewRomanPSMT"/>
          <w:szCs w:val="23"/>
          <w:lang w:val="ro-RO"/>
        </w:rPr>
        <w:t xml:space="preserve">de calitate, </w:t>
      </w:r>
      <w:r w:rsidRPr="009E2845">
        <w:rPr>
          <w:rFonts w:ascii="TimesNewRomanPSMT" w:hAnsi="TimesNewRomanPSMT"/>
          <w:szCs w:val="23"/>
          <w:lang w:val="ro-RO"/>
        </w:rPr>
        <w:t xml:space="preserve">la tarife acceptabile, care vor asigura recuperarea costurilor de investiţii şi dezvoltarea ulterioară a sistemelor de apă. </w:t>
      </w:r>
    </w:p>
    <w:p w:rsidR="00712839" w:rsidRPr="009E2845" w:rsidRDefault="00712839" w:rsidP="00F47191">
      <w:pPr>
        <w:pStyle w:val="Heading6"/>
        <w:tabs>
          <w:tab w:val="clear" w:pos="1774"/>
        </w:tabs>
        <w:rPr>
          <w:rFonts w:cs="Times New Roman"/>
          <w:bCs/>
          <w:iCs w:val="0"/>
          <w:lang w:val="ro-RO" w:eastAsia="en-US"/>
        </w:rPr>
      </w:pPr>
    </w:p>
    <w:p w:rsidR="00862EA0" w:rsidRPr="009E2845" w:rsidRDefault="00862EA0" w:rsidP="00862EA0">
      <w:pPr>
        <w:rPr>
          <w:lang w:val="ro-RO"/>
        </w:rPr>
      </w:pPr>
    </w:p>
    <w:p w:rsidR="006E6B61" w:rsidRPr="009E2845" w:rsidRDefault="006E6B61" w:rsidP="00F47191">
      <w:pPr>
        <w:pStyle w:val="Heading6"/>
        <w:tabs>
          <w:tab w:val="clear" w:pos="1774"/>
        </w:tabs>
        <w:rPr>
          <w:rFonts w:cs="Times New Roman"/>
          <w:bCs/>
          <w:iCs w:val="0"/>
          <w:lang w:val="ro-RO" w:eastAsia="en-US"/>
        </w:rPr>
      </w:pPr>
      <w:r w:rsidRPr="009E2845">
        <w:rPr>
          <w:rFonts w:cs="Times New Roman"/>
          <w:bCs/>
          <w:iCs w:val="0"/>
          <w:lang w:val="ro-RO" w:eastAsia="en-US"/>
        </w:rPr>
        <w:t>I. 2.2 Strategia de finanţare</w:t>
      </w:r>
    </w:p>
    <w:p w:rsidR="00862EA0" w:rsidRPr="009E2845" w:rsidRDefault="00862EA0" w:rsidP="00F47191">
      <w:pPr>
        <w:autoSpaceDE w:val="0"/>
        <w:autoSpaceDN w:val="0"/>
        <w:adjustRightInd w:val="0"/>
        <w:jc w:val="both"/>
        <w:rPr>
          <w:rFonts w:ascii="TimesNewRomanPSMT" w:hAnsi="TimesNewRomanPSMT"/>
          <w:color w:val="000000"/>
          <w:szCs w:val="23"/>
          <w:lang w:val="ro-RO"/>
        </w:rPr>
      </w:pPr>
    </w:p>
    <w:p w:rsidR="00BE2F91" w:rsidRPr="009E2845" w:rsidRDefault="00BE2F91" w:rsidP="00F47191">
      <w:pPr>
        <w:autoSpaceDE w:val="0"/>
        <w:autoSpaceDN w:val="0"/>
        <w:adjustRightInd w:val="0"/>
        <w:jc w:val="both"/>
        <w:rPr>
          <w:rFonts w:ascii="TimesNewRomanPSMT" w:hAnsi="TimesNewRomanPSMT"/>
          <w:color w:val="000000"/>
          <w:szCs w:val="23"/>
          <w:lang w:val="ro-RO"/>
        </w:rPr>
      </w:pPr>
      <w:r w:rsidRPr="009E2845">
        <w:rPr>
          <w:rFonts w:ascii="TimesNewRomanPSMT" w:hAnsi="TimesNewRomanPSMT"/>
          <w:color w:val="000000"/>
          <w:szCs w:val="23"/>
          <w:lang w:val="ro-RO"/>
        </w:rPr>
        <w:t xml:space="preserve">Strategia POS Mediu pentru finanţarea proiectelor în cadrul Axei Prioritare 1 “Extinderea şi modernizarea sistemelor de alimentare cu apă şi apă uzată” reprezintă o continuare a Strategiei ISPA la care au fost adăugate priorităţile din Tratatul de Aderare. </w:t>
      </w:r>
    </w:p>
    <w:p w:rsidR="00BE2F91" w:rsidRPr="009E2845" w:rsidRDefault="00BE2F91" w:rsidP="00F47191">
      <w:pPr>
        <w:jc w:val="both"/>
        <w:rPr>
          <w:lang w:val="ro-RO"/>
        </w:rPr>
      </w:pPr>
      <w:r w:rsidRPr="009E2845">
        <w:rPr>
          <w:rFonts w:ascii="TimesNewRomanPSMT" w:hAnsi="TimesNewRomanPSMT"/>
          <w:color w:val="000000"/>
          <w:szCs w:val="23"/>
          <w:lang w:val="ro-RO"/>
        </w:rPr>
        <w:t>Procesul de identificare a proiectelor pentru finantare din FSC a început la sfârşitul anului 2004, în acelaşi timp cu încheierea negocierilor cu UE pentru Capitolul 22 – Mediu, iar baza metodologiei de selecţie a proiectelor a fost reprezentată de Planurile Naţionale de Implementare a legislaţiei comunitare.</w:t>
      </w:r>
    </w:p>
    <w:p w:rsidR="006665FA" w:rsidRPr="009E2845" w:rsidRDefault="006665FA" w:rsidP="00F47191">
      <w:pPr>
        <w:autoSpaceDE w:val="0"/>
        <w:autoSpaceDN w:val="0"/>
        <w:adjustRightInd w:val="0"/>
        <w:jc w:val="both"/>
        <w:rPr>
          <w:rFonts w:ascii="TimesNewRomanPSMT" w:hAnsi="TimesNewRomanPSMT"/>
          <w:color w:val="000000"/>
          <w:szCs w:val="23"/>
          <w:lang w:val="ro-RO"/>
        </w:rPr>
      </w:pPr>
    </w:p>
    <w:p w:rsidR="006E6B61" w:rsidRPr="009E2845" w:rsidRDefault="006E6B61" w:rsidP="00F47191">
      <w:pPr>
        <w:autoSpaceDE w:val="0"/>
        <w:autoSpaceDN w:val="0"/>
        <w:adjustRightInd w:val="0"/>
        <w:jc w:val="both"/>
        <w:rPr>
          <w:rFonts w:ascii="TimesNewRomanPSMT" w:hAnsi="TimesNewRomanPSMT"/>
          <w:color w:val="000000"/>
          <w:szCs w:val="23"/>
          <w:lang w:val="ro-RO"/>
        </w:rPr>
      </w:pPr>
      <w:r w:rsidRPr="009E2845">
        <w:rPr>
          <w:rFonts w:ascii="TimesNewRomanPSMT" w:hAnsi="TimesNewRomanPSMT"/>
          <w:color w:val="000000"/>
          <w:szCs w:val="23"/>
          <w:lang w:val="ro-RO"/>
        </w:rPr>
        <w:t xml:space="preserve">După aderarea României la UE au crescut oportunităţile de finanţare a proiectelor de investiţii </w:t>
      </w:r>
      <w:r w:rsidR="00C9608A" w:rsidRPr="009E2845">
        <w:rPr>
          <w:rFonts w:ascii="TimesNewRomanPSMT" w:hAnsi="TimesNewRomanPSMT"/>
          <w:color w:val="000000"/>
          <w:szCs w:val="23"/>
          <w:lang w:val="ro-RO"/>
        </w:rPr>
        <w:t xml:space="preserve">pentru </w:t>
      </w:r>
      <w:r w:rsidRPr="009E2845">
        <w:rPr>
          <w:rFonts w:ascii="TimesNewRomanPSMT" w:hAnsi="TimesNewRomanPSMT"/>
          <w:color w:val="000000"/>
          <w:szCs w:val="23"/>
          <w:lang w:val="ro-RO"/>
        </w:rPr>
        <w:t xml:space="preserve">îmbunătăţirea accesului la utilităţile </w:t>
      </w:r>
      <w:r w:rsidR="00C9608A" w:rsidRPr="009E2845">
        <w:rPr>
          <w:rFonts w:ascii="TimesNewRomanPSMT" w:hAnsi="TimesNewRomanPSMT"/>
          <w:color w:val="000000"/>
          <w:szCs w:val="23"/>
          <w:lang w:val="ro-RO"/>
        </w:rPr>
        <w:t xml:space="preserve">publice </w:t>
      </w:r>
      <w:r w:rsidRPr="009E2845">
        <w:rPr>
          <w:rFonts w:ascii="TimesNewRomanPSMT" w:hAnsi="TimesNewRomanPSMT"/>
          <w:color w:val="000000"/>
          <w:szCs w:val="23"/>
          <w:lang w:val="ro-RO"/>
        </w:rPr>
        <w:t>de apă şi protecţia şi reabilitarea surselor de apă din România</w:t>
      </w:r>
      <w:r w:rsidR="00C9608A" w:rsidRPr="009E2845">
        <w:rPr>
          <w:rFonts w:ascii="TimesNewRomanPSMT" w:hAnsi="TimesNewRomanPSMT"/>
          <w:color w:val="000000"/>
          <w:szCs w:val="23"/>
          <w:lang w:val="ro-RO"/>
        </w:rPr>
        <w:t>,</w:t>
      </w:r>
      <w:r w:rsidRPr="009E2845">
        <w:rPr>
          <w:rFonts w:ascii="TimesNewRomanPSMT" w:hAnsi="TimesNewRomanPSMT"/>
          <w:color w:val="000000"/>
          <w:szCs w:val="23"/>
          <w:lang w:val="ro-RO"/>
        </w:rPr>
        <w:t xml:space="preserve"> conform cerinţelor europene. Acestea vor contribui la realizarea angajamentelor </w:t>
      </w:r>
      <w:r w:rsidR="00C9608A" w:rsidRPr="009E2845">
        <w:rPr>
          <w:rFonts w:ascii="TimesNewRomanPSMT" w:hAnsi="TimesNewRomanPSMT"/>
          <w:color w:val="000000"/>
          <w:szCs w:val="23"/>
          <w:lang w:val="ro-RO"/>
        </w:rPr>
        <w:t xml:space="preserve">de aderare </w:t>
      </w:r>
      <w:r w:rsidRPr="009E2845">
        <w:rPr>
          <w:rFonts w:ascii="TimesNewRomanPSMT" w:hAnsi="TimesNewRomanPSMT"/>
          <w:color w:val="000000"/>
          <w:szCs w:val="23"/>
          <w:lang w:val="ro-RO"/>
        </w:rPr>
        <w:t>asumate până în 201</w:t>
      </w:r>
      <w:r w:rsidR="00C9608A" w:rsidRPr="009E2845">
        <w:rPr>
          <w:rFonts w:ascii="TimesNewRomanPSMT" w:hAnsi="TimesNewRomanPSMT"/>
          <w:color w:val="000000"/>
          <w:szCs w:val="23"/>
          <w:lang w:val="ro-RO"/>
        </w:rPr>
        <w:t>8</w:t>
      </w:r>
      <w:r w:rsidR="00712839" w:rsidRPr="009E2845">
        <w:rPr>
          <w:rFonts w:ascii="TimesNewRomanPSMT" w:hAnsi="TimesNewRomanPSMT"/>
          <w:color w:val="000000"/>
          <w:szCs w:val="23"/>
          <w:lang w:val="ro-RO"/>
        </w:rPr>
        <w:t xml:space="preserve"> (apă uzată)</w:t>
      </w:r>
      <w:r w:rsidRPr="009E2845">
        <w:rPr>
          <w:rFonts w:ascii="TimesNewRomanPSMT" w:hAnsi="TimesNewRomanPSMT"/>
          <w:color w:val="000000"/>
          <w:szCs w:val="23"/>
          <w:lang w:val="ro-RO"/>
        </w:rPr>
        <w:t xml:space="preserve"> cel târziu, respectiv în 201</w:t>
      </w:r>
      <w:r w:rsidR="00C9608A" w:rsidRPr="009E2845">
        <w:rPr>
          <w:rFonts w:ascii="TimesNewRomanPSMT" w:hAnsi="TimesNewRomanPSMT"/>
          <w:color w:val="000000"/>
          <w:szCs w:val="23"/>
          <w:lang w:val="ro-RO"/>
        </w:rPr>
        <w:t>5</w:t>
      </w:r>
      <w:r w:rsidR="00EF63D6" w:rsidRPr="009E2845">
        <w:rPr>
          <w:rFonts w:ascii="TimesNewRomanPSMT" w:hAnsi="TimesNewRomanPSMT"/>
          <w:color w:val="000000"/>
          <w:szCs w:val="23"/>
          <w:lang w:val="ro-RO"/>
        </w:rPr>
        <w:t xml:space="preserve"> (apă potabilă)</w:t>
      </w:r>
      <w:r w:rsidRPr="009E2845">
        <w:rPr>
          <w:rFonts w:ascii="TimesNewRomanPSMT" w:hAnsi="TimesNewRomanPSMT"/>
          <w:color w:val="000000"/>
          <w:szCs w:val="23"/>
          <w:lang w:val="ro-RO"/>
        </w:rPr>
        <w:t>, aşa cum a fost stabilit prin Tratatul de Aderare.</w:t>
      </w:r>
    </w:p>
    <w:p w:rsidR="00862EA0" w:rsidRPr="009E2845" w:rsidRDefault="00862EA0" w:rsidP="00F47191">
      <w:pPr>
        <w:autoSpaceDE w:val="0"/>
        <w:autoSpaceDN w:val="0"/>
        <w:adjustRightInd w:val="0"/>
        <w:jc w:val="both"/>
        <w:rPr>
          <w:rFonts w:ascii="TimesNewRomanPSMT" w:hAnsi="TimesNewRomanPSMT"/>
          <w:color w:val="000000"/>
          <w:szCs w:val="23"/>
          <w:lang w:val="ro-RO"/>
        </w:rPr>
      </w:pPr>
    </w:p>
    <w:p w:rsidR="00251D60" w:rsidRPr="009E2845" w:rsidRDefault="006E6B61" w:rsidP="00F47191">
      <w:pPr>
        <w:autoSpaceDE w:val="0"/>
        <w:autoSpaceDN w:val="0"/>
        <w:adjustRightInd w:val="0"/>
        <w:jc w:val="both"/>
        <w:rPr>
          <w:rFonts w:ascii="TimesNewRomanPSMT" w:hAnsi="TimesNewRomanPSMT"/>
          <w:color w:val="000000"/>
          <w:szCs w:val="23"/>
          <w:lang w:val="ro-RO"/>
        </w:rPr>
      </w:pPr>
      <w:r w:rsidRPr="009E2845">
        <w:rPr>
          <w:rFonts w:ascii="TimesNewRomanPSMT" w:hAnsi="TimesNewRomanPSMT"/>
          <w:color w:val="000000"/>
          <w:szCs w:val="23"/>
          <w:lang w:val="ro-RO"/>
        </w:rPr>
        <w:t xml:space="preserve">Ţinând cont de slaba dezvoltare a sectorului de apă din România (în ceea ce priveşte infrastructura şi serviciile publice) şi necesitatea de conformare cu aquis-ul UE în perioade de tranziţie relativ scurte, se va acorda prioritate </w:t>
      </w:r>
      <w:r w:rsidRPr="009E2845">
        <w:rPr>
          <w:rFonts w:ascii="TimesNewRomanPSMT" w:hAnsi="TimesNewRomanPSMT"/>
          <w:i/>
          <w:iCs/>
          <w:color w:val="000000"/>
          <w:szCs w:val="23"/>
          <w:lang w:val="ro-RO"/>
        </w:rPr>
        <w:t>proiectelor mari de infrastructură, care acoperă mai mul</w:t>
      </w:r>
      <w:r w:rsidR="008D27A3" w:rsidRPr="009E2845">
        <w:rPr>
          <w:rFonts w:ascii="TimesNewRomanPSMT" w:hAnsi="TimesNewRomanPSMT"/>
          <w:i/>
          <w:iCs/>
          <w:color w:val="000000"/>
          <w:szCs w:val="23"/>
          <w:lang w:val="ro-RO"/>
        </w:rPr>
        <w:t>te aglomerări la nivel regional</w:t>
      </w:r>
      <w:r w:rsidRPr="009E2845">
        <w:rPr>
          <w:rFonts w:ascii="TimesNewRomanPSMT" w:hAnsi="TimesNewRomanPSMT"/>
          <w:i/>
          <w:iCs/>
          <w:color w:val="000000"/>
          <w:szCs w:val="23"/>
          <w:lang w:val="ro-RO"/>
        </w:rPr>
        <w:t>/judeţean</w:t>
      </w:r>
      <w:r w:rsidRPr="009E2845">
        <w:rPr>
          <w:rFonts w:ascii="TimesNewRomanPSMT" w:hAnsi="TimesNewRomanPSMT"/>
          <w:color w:val="000000"/>
          <w:szCs w:val="23"/>
          <w:lang w:val="ro-RO"/>
        </w:rPr>
        <w:t xml:space="preserve"> şi care:</w:t>
      </w:r>
    </w:p>
    <w:p w:rsidR="006E6B61" w:rsidRPr="009E2845" w:rsidRDefault="006E6B61" w:rsidP="00F47191">
      <w:pPr>
        <w:numPr>
          <w:ilvl w:val="0"/>
          <w:numId w:val="4"/>
        </w:numPr>
        <w:autoSpaceDE w:val="0"/>
        <w:autoSpaceDN w:val="0"/>
        <w:adjustRightInd w:val="0"/>
        <w:ind w:left="714" w:hanging="357"/>
        <w:jc w:val="both"/>
        <w:rPr>
          <w:rFonts w:ascii="TimesNewRomanPSMT" w:hAnsi="TimesNewRomanPSMT"/>
          <w:color w:val="000000"/>
          <w:szCs w:val="23"/>
          <w:lang w:val="ro-RO"/>
        </w:rPr>
      </w:pPr>
      <w:r w:rsidRPr="009E2845">
        <w:rPr>
          <w:rFonts w:ascii="TimesNewRomanPSMT" w:hAnsi="TimesNewRomanPSMT"/>
          <w:color w:val="000000"/>
          <w:szCs w:val="23"/>
          <w:lang w:val="ro-RO"/>
        </w:rPr>
        <w:t>vor contribui în mod semnificativ la conformarea cu directivele de apă şi apă uzată;</w:t>
      </w:r>
    </w:p>
    <w:p w:rsidR="006E6B61" w:rsidRPr="009E2845" w:rsidRDefault="006E6B61" w:rsidP="00F47191">
      <w:pPr>
        <w:numPr>
          <w:ilvl w:val="0"/>
          <w:numId w:val="4"/>
        </w:numPr>
        <w:autoSpaceDE w:val="0"/>
        <w:autoSpaceDN w:val="0"/>
        <w:adjustRightInd w:val="0"/>
        <w:ind w:left="714" w:hanging="357"/>
        <w:jc w:val="both"/>
        <w:rPr>
          <w:rFonts w:ascii="TimesNewRomanPSMT" w:hAnsi="TimesNewRomanPSMT"/>
          <w:color w:val="000000"/>
          <w:szCs w:val="23"/>
          <w:lang w:val="ro-RO"/>
        </w:rPr>
      </w:pPr>
      <w:r w:rsidRPr="009E2845">
        <w:rPr>
          <w:rFonts w:ascii="TimesNewRomanPSMT" w:hAnsi="TimesNewRomanPSMT"/>
          <w:color w:val="000000"/>
          <w:szCs w:val="23"/>
          <w:lang w:val="ro-RO"/>
        </w:rPr>
        <w:t>vor avea un impact considerabil în ceea ce priveşte dezvoltarea regională prin adresarea unor nevoi de dezvoltare urgente ale comunităţilor mari, pe baza unei strategii pe termen lung şi prin îmbunătăţirea capacităţii instituţionale locale în elaborarea şi implementarea politicilor din sectorul de apă.</w:t>
      </w:r>
    </w:p>
    <w:p w:rsidR="006665FA" w:rsidRPr="009E2845" w:rsidRDefault="006665FA" w:rsidP="00F47191">
      <w:pPr>
        <w:autoSpaceDE w:val="0"/>
        <w:autoSpaceDN w:val="0"/>
        <w:adjustRightInd w:val="0"/>
        <w:jc w:val="both"/>
        <w:rPr>
          <w:rFonts w:ascii="TimesNewRomanPSMT" w:hAnsi="TimesNewRomanPSMT"/>
          <w:color w:val="000000"/>
          <w:szCs w:val="23"/>
          <w:lang w:val="ro-RO"/>
        </w:rPr>
      </w:pPr>
    </w:p>
    <w:p w:rsidR="006E6B61" w:rsidRPr="009E2845" w:rsidRDefault="006E6B61" w:rsidP="00F47191">
      <w:pPr>
        <w:autoSpaceDE w:val="0"/>
        <w:autoSpaceDN w:val="0"/>
        <w:adjustRightInd w:val="0"/>
        <w:jc w:val="both"/>
        <w:rPr>
          <w:rFonts w:ascii="TimesNewRomanPSMT" w:hAnsi="TimesNewRomanPSMT"/>
          <w:color w:val="000000"/>
          <w:szCs w:val="23"/>
          <w:lang w:val="ro-RO"/>
        </w:rPr>
      </w:pPr>
      <w:r w:rsidRPr="009E2845">
        <w:rPr>
          <w:rFonts w:ascii="TimesNewRomanPSMT" w:hAnsi="TimesNewRomanPSMT"/>
          <w:color w:val="000000"/>
          <w:szCs w:val="23"/>
          <w:lang w:val="ro-RO"/>
        </w:rPr>
        <w:t xml:space="preserve">Prin promovarea sistemelor integrate de apă şi apă uzată într-o abordare regională, România urmăreşte să maximizeze eficienta costurilor prin realizarea de economii la scară, în scopul de a optimiza costurile de investiţii globale şi cele de operare induse de asemenea investiţii. Pentru a </w:t>
      </w:r>
      <w:r w:rsidRPr="009E2845">
        <w:rPr>
          <w:rFonts w:ascii="TimesNewRomanPSMT" w:hAnsi="TimesNewRomanPSMT"/>
          <w:color w:val="000000"/>
          <w:szCs w:val="23"/>
          <w:lang w:val="ro-RO"/>
        </w:rPr>
        <w:lastRenderedPageBreak/>
        <w:t xml:space="preserve">realiza acest lucru, comunităţile din ariile geografice clar definite (de ex. dintr-un bazin hidrografic) se vor grupa şi dezvolta un program de investiţii comun, pe termen lung, pentru dezvoltarea sectorului de apă (Master Planuri pentru apă/apă uzată). </w:t>
      </w:r>
    </w:p>
    <w:p w:rsidR="006665FA" w:rsidRPr="009E2845" w:rsidRDefault="006665FA" w:rsidP="00F47191">
      <w:pPr>
        <w:autoSpaceDE w:val="0"/>
        <w:autoSpaceDN w:val="0"/>
        <w:adjustRightInd w:val="0"/>
        <w:jc w:val="both"/>
        <w:rPr>
          <w:rFonts w:ascii="TimesNewRomanPSMT" w:hAnsi="TimesNewRomanPSMT"/>
          <w:color w:val="000000"/>
          <w:szCs w:val="23"/>
          <w:lang w:val="ro-RO"/>
        </w:rPr>
      </w:pPr>
    </w:p>
    <w:p w:rsidR="006E6B61" w:rsidRPr="009E2845" w:rsidRDefault="006E6B61" w:rsidP="00F47191">
      <w:pPr>
        <w:autoSpaceDE w:val="0"/>
        <w:autoSpaceDN w:val="0"/>
        <w:adjustRightInd w:val="0"/>
        <w:jc w:val="both"/>
        <w:rPr>
          <w:rFonts w:ascii="TimesNewRomanPSMT" w:hAnsi="TimesNewRomanPSMT"/>
          <w:color w:val="000000"/>
          <w:szCs w:val="23"/>
          <w:lang w:val="ro-RO"/>
        </w:rPr>
      </w:pPr>
      <w:r w:rsidRPr="009E2845">
        <w:rPr>
          <w:rFonts w:ascii="TimesNewRomanPSMT" w:hAnsi="TimesNewRomanPSMT"/>
          <w:color w:val="000000"/>
          <w:szCs w:val="23"/>
          <w:lang w:val="ro-RO"/>
        </w:rPr>
        <w:t xml:space="preserve">Proiectele regionale se vor adresa iniţial nevoilor din sectorul de apă din aglomerările urbane, acolo unde impactul asupra mediului este de obicei mai mare şi unde populaţia beneficiară este mai numeroasă. </w:t>
      </w:r>
    </w:p>
    <w:p w:rsidR="006E6B61" w:rsidRPr="009E2845" w:rsidRDefault="006E6B61" w:rsidP="00F47191">
      <w:pPr>
        <w:autoSpaceDE w:val="0"/>
        <w:autoSpaceDN w:val="0"/>
        <w:adjustRightInd w:val="0"/>
        <w:jc w:val="both"/>
        <w:rPr>
          <w:rFonts w:ascii="TimesNewRomanPSMT" w:hAnsi="TimesNewRomanPSMT"/>
          <w:color w:val="000000"/>
          <w:szCs w:val="23"/>
          <w:lang w:val="ro-RO"/>
        </w:rPr>
      </w:pPr>
      <w:r w:rsidRPr="009E2845">
        <w:rPr>
          <w:rFonts w:ascii="TimesNewRomanPSMT" w:hAnsi="TimesNewRomanPSMT"/>
          <w:color w:val="000000"/>
          <w:szCs w:val="23"/>
          <w:lang w:val="ro-RO"/>
        </w:rPr>
        <w:t>Prioritizarea investiţiilor în aria proiectu</w:t>
      </w:r>
      <w:r w:rsidR="002313B7" w:rsidRPr="009E2845">
        <w:rPr>
          <w:rFonts w:ascii="TimesNewRomanPSMT" w:hAnsi="TimesNewRomanPSMT"/>
          <w:color w:val="000000"/>
          <w:szCs w:val="23"/>
          <w:lang w:val="ro-RO"/>
        </w:rPr>
        <w:t>lui va ţine</w:t>
      </w:r>
      <w:r w:rsidR="006304C8" w:rsidRPr="009E2845">
        <w:rPr>
          <w:rFonts w:ascii="TimesNewRomanPSMT" w:hAnsi="TimesNewRomanPSMT"/>
          <w:color w:val="000000"/>
          <w:szCs w:val="23"/>
          <w:lang w:val="ro-RO"/>
        </w:rPr>
        <w:t xml:space="preserve"> cont,</w:t>
      </w:r>
      <w:r w:rsidR="002313B7" w:rsidRPr="009E2845">
        <w:rPr>
          <w:rFonts w:ascii="TimesNewRomanPSMT" w:hAnsi="TimesNewRomanPSMT"/>
          <w:color w:val="000000"/>
          <w:szCs w:val="23"/>
          <w:lang w:val="ro-RO"/>
        </w:rPr>
        <w:t xml:space="preserve"> de asemenea</w:t>
      </w:r>
      <w:r w:rsidR="006304C8" w:rsidRPr="009E2845">
        <w:rPr>
          <w:rFonts w:ascii="TimesNewRomanPSMT" w:hAnsi="TimesNewRomanPSMT"/>
          <w:color w:val="000000"/>
          <w:szCs w:val="23"/>
          <w:lang w:val="ro-RO"/>
        </w:rPr>
        <w:t>,</w:t>
      </w:r>
      <w:r w:rsidR="002313B7" w:rsidRPr="009E2845">
        <w:rPr>
          <w:rFonts w:ascii="TimesNewRomanPSMT" w:hAnsi="TimesNewRomanPSMT"/>
          <w:color w:val="000000"/>
          <w:szCs w:val="23"/>
          <w:lang w:val="ro-RO"/>
        </w:rPr>
        <w:t xml:space="preserve"> de </w:t>
      </w:r>
      <w:r w:rsidRPr="009E2845">
        <w:rPr>
          <w:rFonts w:ascii="TimesNewRomanPSMT" w:hAnsi="TimesNewRomanPSMT"/>
          <w:color w:val="000000"/>
          <w:szCs w:val="23"/>
          <w:lang w:val="ro-RO"/>
        </w:rPr>
        <w:t xml:space="preserve">angajamentele asumate de România în negocierile pentru Capitolul 22. Un obiectiv esenţial al acestor operaţiuni (proiecte regionale) este de a promova o mai mare eficienţă şi calitate în oferirea de servicii publice locale, prin investiţii şi promovarea de operaţiuni independente, bine coordonate şi sustenabile din punct de vedere financiar. </w:t>
      </w:r>
    </w:p>
    <w:p w:rsidR="006665FA" w:rsidRPr="009E2845" w:rsidRDefault="006665FA" w:rsidP="00F47191">
      <w:pPr>
        <w:autoSpaceDE w:val="0"/>
        <w:autoSpaceDN w:val="0"/>
        <w:adjustRightInd w:val="0"/>
        <w:jc w:val="both"/>
        <w:rPr>
          <w:rFonts w:ascii="TimesNewRomanPSMT" w:hAnsi="TimesNewRomanPSMT"/>
          <w:color w:val="000000"/>
          <w:szCs w:val="23"/>
          <w:lang w:val="ro-RO"/>
        </w:rPr>
      </w:pPr>
    </w:p>
    <w:p w:rsidR="006E6B61" w:rsidRPr="009E2845" w:rsidRDefault="006E6B61" w:rsidP="00F47191">
      <w:pPr>
        <w:autoSpaceDE w:val="0"/>
        <w:autoSpaceDN w:val="0"/>
        <w:adjustRightInd w:val="0"/>
        <w:jc w:val="both"/>
        <w:rPr>
          <w:rFonts w:ascii="TimesNewRomanPSMT" w:hAnsi="TimesNewRomanPSMT"/>
          <w:color w:val="000000"/>
          <w:szCs w:val="23"/>
          <w:lang w:val="ro-RO"/>
        </w:rPr>
      </w:pPr>
      <w:r w:rsidRPr="009E2845">
        <w:rPr>
          <w:rFonts w:ascii="TimesNewRomanPSMT" w:hAnsi="TimesNewRomanPSMT"/>
          <w:color w:val="000000"/>
          <w:szCs w:val="23"/>
          <w:lang w:val="ro-RO"/>
        </w:rPr>
        <w:t xml:space="preserve">Activităţi pregătitoare pentru obţinerea finanţării din Fondul de Coeziune, in special pentru proiectele majore, au </w:t>
      </w:r>
      <w:r w:rsidR="006304C8" w:rsidRPr="009E2845">
        <w:rPr>
          <w:rFonts w:ascii="TimesNewRomanPSMT" w:hAnsi="TimesNewRomanPSMT"/>
          <w:color w:val="000000"/>
          <w:szCs w:val="23"/>
          <w:lang w:val="ro-RO"/>
        </w:rPr>
        <w:t xml:space="preserve">fost </w:t>
      </w:r>
      <w:r w:rsidRPr="009E2845">
        <w:rPr>
          <w:rFonts w:ascii="TimesNewRomanPSMT" w:hAnsi="TimesNewRomanPSMT"/>
          <w:color w:val="000000"/>
          <w:szCs w:val="23"/>
          <w:lang w:val="ro-RO"/>
        </w:rPr>
        <w:t>demarat</w:t>
      </w:r>
      <w:r w:rsidR="006304C8" w:rsidRPr="009E2845">
        <w:rPr>
          <w:rFonts w:ascii="TimesNewRomanPSMT" w:hAnsi="TimesNewRomanPSMT"/>
          <w:color w:val="000000"/>
          <w:szCs w:val="23"/>
          <w:lang w:val="ro-RO"/>
        </w:rPr>
        <w:t>e</w:t>
      </w:r>
      <w:r w:rsidRPr="009E2845">
        <w:rPr>
          <w:rFonts w:ascii="TimesNewRomanPSMT" w:hAnsi="TimesNewRomanPSMT"/>
          <w:color w:val="000000"/>
          <w:szCs w:val="23"/>
          <w:lang w:val="ro-RO"/>
        </w:rPr>
        <w:t xml:space="preserve"> încă de la începutul anului 2004. Fonduri de pre-aderare importante, dar şi împrumuturi externe şi acorduri bilaterale au fost utilizate pentru întocmirea studiilor de fezabilitate şi a altor documente </w:t>
      </w:r>
      <w:r w:rsidR="006304C8" w:rsidRPr="009E2845">
        <w:rPr>
          <w:rFonts w:ascii="TimesNewRomanPSMT" w:hAnsi="TimesNewRomanPSMT"/>
          <w:color w:val="000000"/>
          <w:szCs w:val="23"/>
          <w:lang w:val="ro-RO"/>
        </w:rPr>
        <w:t xml:space="preserve">support, precum </w:t>
      </w:r>
      <w:r w:rsidRPr="009E2845">
        <w:rPr>
          <w:rFonts w:ascii="TimesNewRomanPSMT" w:hAnsi="TimesNewRomanPSMT"/>
          <w:color w:val="000000"/>
          <w:szCs w:val="23"/>
          <w:lang w:val="ro-RO"/>
        </w:rPr>
        <w:t xml:space="preserve">şi pentru susţinerea acţiunilor al căror scop era îmbunătăţirea guvernării instituţionale în vederea creşterii rolului autorităţilor locale în implementarea proiectelor, în licitarea şi contractarea acestora. </w:t>
      </w:r>
    </w:p>
    <w:p w:rsidR="00F20807" w:rsidRPr="009E2845" w:rsidRDefault="00F20807" w:rsidP="00F47191">
      <w:pPr>
        <w:autoSpaceDE w:val="0"/>
        <w:autoSpaceDN w:val="0"/>
        <w:adjustRightInd w:val="0"/>
        <w:jc w:val="both"/>
        <w:rPr>
          <w:rFonts w:ascii="TimesNewRomanPSMT" w:hAnsi="TimesNewRomanPSMT"/>
          <w:color w:val="000000"/>
          <w:szCs w:val="23"/>
          <w:lang w:val="ro-RO"/>
        </w:rPr>
      </w:pPr>
    </w:p>
    <w:p w:rsidR="00F20807" w:rsidRPr="009E2845" w:rsidRDefault="00F20807" w:rsidP="00F47191">
      <w:pPr>
        <w:autoSpaceDE w:val="0"/>
        <w:autoSpaceDN w:val="0"/>
        <w:adjustRightInd w:val="0"/>
        <w:jc w:val="both"/>
        <w:rPr>
          <w:rFonts w:ascii="TimesNewRomanPSMT" w:hAnsi="TimesNewRomanPSMT"/>
          <w:b/>
          <w:color w:val="000000"/>
          <w:szCs w:val="23"/>
          <w:lang w:val="ro-RO"/>
        </w:rPr>
      </w:pPr>
      <w:r w:rsidRPr="009E2845">
        <w:rPr>
          <w:rFonts w:ascii="TimesNewRomanPSMT" w:hAnsi="TimesNewRomanPSMT"/>
          <w:b/>
          <w:color w:val="000000"/>
          <w:szCs w:val="23"/>
          <w:lang w:val="ro-RO"/>
        </w:rPr>
        <w:t>Strategia de regionalizare a serviciilor de ap</w:t>
      </w:r>
      <w:r w:rsidR="00447790">
        <w:rPr>
          <w:rFonts w:ascii="TimesNewRomanPSMT" w:hAnsi="TimesNewRomanPSMT"/>
          <w:b/>
          <w:color w:val="000000"/>
          <w:szCs w:val="23"/>
          <w:lang w:val="ro-RO"/>
        </w:rPr>
        <w:t>ă</w:t>
      </w:r>
      <w:r w:rsidRPr="009E2845">
        <w:rPr>
          <w:rFonts w:ascii="TimesNewRomanPSMT" w:hAnsi="TimesNewRomanPSMT"/>
          <w:b/>
          <w:color w:val="000000"/>
          <w:szCs w:val="23"/>
          <w:lang w:val="ro-RO"/>
        </w:rPr>
        <w:t xml:space="preserve"> </w:t>
      </w:r>
      <w:r w:rsidR="00447790">
        <w:rPr>
          <w:rFonts w:ascii="TimesNewRomanPSMT" w:hAnsi="TimesNewRomanPSMT"/>
          <w:b/>
          <w:color w:val="000000"/>
          <w:szCs w:val="23"/>
          <w:lang w:val="ro-RO"/>
        </w:rPr>
        <w:t>ş</w:t>
      </w:r>
      <w:r w:rsidRPr="009E2845">
        <w:rPr>
          <w:rFonts w:ascii="TimesNewRomanPSMT" w:hAnsi="TimesNewRomanPSMT"/>
          <w:b/>
          <w:color w:val="000000"/>
          <w:szCs w:val="23"/>
          <w:lang w:val="ro-RO"/>
        </w:rPr>
        <w:t>i canalizare. Montajul institu</w:t>
      </w:r>
      <w:r w:rsidR="00447790">
        <w:rPr>
          <w:rFonts w:ascii="TimesNewRomanPSMT" w:hAnsi="TimesNewRomanPSMT"/>
          <w:b/>
          <w:color w:val="000000"/>
          <w:szCs w:val="23"/>
          <w:lang w:val="ro-RO"/>
        </w:rPr>
        <w:t>ţ</w:t>
      </w:r>
      <w:r w:rsidRPr="009E2845">
        <w:rPr>
          <w:rFonts w:ascii="TimesNewRomanPSMT" w:hAnsi="TimesNewRomanPSMT"/>
          <w:b/>
          <w:color w:val="000000"/>
          <w:szCs w:val="23"/>
          <w:lang w:val="ro-RO"/>
        </w:rPr>
        <w:t>ional aferent procesului de regionalizare</w:t>
      </w:r>
    </w:p>
    <w:p w:rsidR="0005085F" w:rsidRPr="009E2845" w:rsidRDefault="006E6B61" w:rsidP="00F47191">
      <w:pPr>
        <w:autoSpaceDE w:val="0"/>
        <w:autoSpaceDN w:val="0"/>
        <w:adjustRightInd w:val="0"/>
        <w:jc w:val="both"/>
        <w:rPr>
          <w:rFonts w:ascii="TimesNewRomanPSMT" w:hAnsi="TimesNewRomanPSMT"/>
          <w:color w:val="000000"/>
          <w:szCs w:val="23"/>
          <w:lang w:val="ro-RO"/>
        </w:rPr>
      </w:pPr>
      <w:r w:rsidRPr="009E2845">
        <w:rPr>
          <w:rFonts w:ascii="TimesNewRomanPSMT" w:hAnsi="TimesNewRomanPSMT"/>
          <w:color w:val="000000"/>
          <w:szCs w:val="23"/>
          <w:lang w:val="ro-RO"/>
        </w:rPr>
        <w:t xml:space="preserve">Procesul de regionalizare reprezintă un element esenţial pentru îndeplinirea cerinţelor din aquis-ul privind protecţia mediului în sectorul apă şi apă uzată, întrucât este nevoie de companii de apă </w:t>
      </w:r>
      <w:r w:rsidR="0077185A" w:rsidRPr="009E2845">
        <w:rPr>
          <w:rFonts w:ascii="TimesNewRomanPSMT" w:hAnsi="TimesNewRomanPSMT"/>
          <w:color w:val="000000"/>
          <w:szCs w:val="23"/>
          <w:lang w:val="ro-RO"/>
        </w:rPr>
        <w:t xml:space="preserve">licenţiate, </w:t>
      </w:r>
      <w:r w:rsidRPr="009E2845">
        <w:rPr>
          <w:rFonts w:ascii="TimesNewRomanPSMT" w:hAnsi="TimesNewRomanPSMT"/>
          <w:color w:val="000000"/>
          <w:szCs w:val="23"/>
          <w:lang w:val="ro-RO"/>
        </w:rPr>
        <w:t>experimentate</w:t>
      </w:r>
      <w:r w:rsidR="00A66FF4" w:rsidRPr="009E2845">
        <w:rPr>
          <w:rFonts w:ascii="TimesNewRomanPSMT" w:hAnsi="TimesNewRomanPSMT"/>
          <w:color w:val="000000"/>
          <w:szCs w:val="23"/>
          <w:lang w:val="ro-RO"/>
        </w:rPr>
        <w:t xml:space="preserve"> </w:t>
      </w:r>
      <w:r w:rsidR="00BD6850" w:rsidRPr="009E2845">
        <w:rPr>
          <w:rFonts w:ascii="TimesNewRomanPSMT" w:hAnsi="TimesNewRomanPSMT"/>
          <w:color w:val="000000"/>
          <w:szCs w:val="23"/>
          <w:lang w:val="ro-RO"/>
        </w:rPr>
        <w:t xml:space="preserve"> care pot să demonstreze capacitate de implementare şi de operare eficientă </w:t>
      </w:r>
      <w:r w:rsidR="0005085F" w:rsidRPr="009E2845">
        <w:rPr>
          <w:rFonts w:ascii="TimesNewRomanPSMT" w:hAnsi="TimesNewRomanPSMT"/>
          <w:color w:val="000000"/>
          <w:szCs w:val="23"/>
          <w:lang w:val="ro-RO"/>
        </w:rPr>
        <w:t>a programelor de inves</w:t>
      </w:r>
      <w:r w:rsidR="004A70B5">
        <w:rPr>
          <w:rFonts w:ascii="TimesNewRomanPSMT" w:hAnsi="TimesNewRomanPSMT"/>
          <w:color w:val="000000"/>
          <w:szCs w:val="23"/>
          <w:lang w:val="ro-RO"/>
        </w:rPr>
        <w:t>ti</w:t>
      </w:r>
      <w:r w:rsidR="00120C53" w:rsidRPr="009E2845">
        <w:rPr>
          <w:rFonts w:ascii="TimesNewRomanPSMT" w:hAnsi="TimesNewRomanPSMT"/>
          <w:color w:val="000000"/>
          <w:szCs w:val="23"/>
          <w:lang w:val="ro-RO"/>
        </w:rPr>
        <w:t>ţ</w:t>
      </w:r>
      <w:r w:rsidR="0005085F" w:rsidRPr="009E2845">
        <w:rPr>
          <w:rFonts w:ascii="TimesNewRomanPSMT" w:hAnsi="TimesNewRomanPSMT"/>
          <w:color w:val="000000"/>
          <w:szCs w:val="23"/>
          <w:lang w:val="ro-RO"/>
        </w:rPr>
        <w:t>ii.</w:t>
      </w:r>
    </w:p>
    <w:p w:rsidR="0060529D" w:rsidRPr="009E2845" w:rsidRDefault="0060529D" w:rsidP="00F47191">
      <w:pPr>
        <w:jc w:val="both"/>
        <w:rPr>
          <w:lang w:val="ro-RO"/>
        </w:rPr>
      </w:pPr>
    </w:p>
    <w:p w:rsidR="0060529D" w:rsidRPr="009E2845" w:rsidRDefault="0060529D" w:rsidP="00F47191">
      <w:pPr>
        <w:jc w:val="both"/>
        <w:rPr>
          <w:lang w:val="ro-RO"/>
        </w:rPr>
      </w:pPr>
      <w:r w:rsidRPr="009E2845">
        <w:rPr>
          <w:lang w:val="ro-RO"/>
        </w:rPr>
        <w:t>Regionalizare</w:t>
      </w:r>
      <w:r w:rsidR="00497551" w:rsidRPr="009E2845">
        <w:rPr>
          <w:lang w:val="ro-RO"/>
        </w:rPr>
        <w:t>a</w:t>
      </w:r>
      <w:r w:rsidRPr="009E2845">
        <w:rPr>
          <w:lang w:val="ro-RO"/>
        </w:rPr>
        <w:t xml:space="preserve"> constă în concentrarea  serviciilor de apă/apă uzată furnizate unor grupuri de municipalităţi aflate înt</w:t>
      </w:r>
      <w:r w:rsidR="002313B7" w:rsidRPr="009E2845">
        <w:rPr>
          <w:lang w:val="ro-RO"/>
        </w:rPr>
        <w:t>r-o  arie geografică definită (</w:t>
      </w:r>
      <w:r w:rsidRPr="009E2845">
        <w:rPr>
          <w:lang w:val="ro-RO"/>
        </w:rPr>
        <w:t>acelaşi bazin hidrogra</w:t>
      </w:r>
      <w:r w:rsidR="002313B7" w:rsidRPr="009E2845">
        <w:rPr>
          <w:lang w:val="ro-RO"/>
        </w:rPr>
        <w:t>fic sau graniţa administrativă)</w:t>
      </w:r>
      <w:r w:rsidRPr="009E2845">
        <w:rPr>
          <w:lang w:val="ro-RO"/>
        </w:rPr>
        <w:t xml:space="preserve">. </w:t>
      </w:r>
    </w:p>
    <w:p w:rsidR="002313B7" w:rsidRPr="009E2845" w:rsidRDefault="002313B7" w:rsidP="00F47191">
      <w:pPr>
        <w:jc w:val="both"/>
        <w:rPr>
          <w:lang w:val="ro-RO"/>
        </w:rPr>
      </w:pPr>
    </w:p>
    <w:p w:rsidR="0060529D" w:rsidRPr="009E2845" w:rsidRDefault="0060529D" w:rsidP="00F47191">
      <w:pPr>
        <w:jc w:val="both"/>
        <w:rPr>
          <w:lang w:val="ro-RO"/>
        </w:rPr>
      </w:pPr>
      <w:r w:rsidRPr="009E2845">
        <w:rPr>
          <w:lang w:val="ro-RO"/>
        </w:rPr>
        <w:t>Din punct de vedere instituţional, regionalizarea se realizează prin reorganizarea serviciilor publice existente deţinute de municipalităţi şi are la bază trei elemente instituţionale cheie:</w:t>
      </w:r>
    </w:p>
    <w:p w:rsidR="006D4885" w:rsidRPr="009E2845" w:rsidRDefault="006D4885" w:rsidP="00F47191">
      <w:pPr>
        <w:jc w:val="both"/>
        <w:rPr>
          <w:lang w:val="ro-RO"/>
        </w:rPr>
      </w:pPr>
    </w:p>
    <w:p w:rsidR="000E4923" w:rsidRPr="009E2845" w:rsidRDefault="000E4923" w:rsidP="00F47191">
      <w:pPr>
        <w:jc w:val="both"/>
        <w:rPr>
          <w:lang w:val="ro-RO"/>
        </w:rPr>
      </w:pPr>
    </w:p>
    <w:p w:rsidR="0060529D" w:rsidRPr="009E2845" w:rsidRDefault="0060529D" w:rsidP="00FD27D4">
      <w:pPr>
        <w:numPr>
          <w:ilvl w:val="0"/>
          <w:numId w:val="16"/>
        </w:numPr>
        <w:jc w:val="both"/>
        <w:rPr>
          <w:lang w:val="ro-RO"/>
        </w:rPr>
      </w:pPr>
      <w:r w:rsidRPr="009E2845">
        <w:rPr>
          <w:lang w:val="ro-RO"/>
        </w:rPr>
        <w:t xml:space="preserve">Asociaţia de Dezvoltare Intercomunitară </w:t>
      </w:r>
    </w:p>
    <w:p w:rsidR="0060529D" w:rsidRPr="009E2845" w:rsidRDefault="006304C8" w:rsidP="00FD27D4">
      <w:pPr>
        <w:numPr>
          <w:ilvl w:val="0"/>
          <w:numId w:val="16"/>
        </w:numPr>
        <w:jc w:val="both"/>
        <w:rPr>
          <w:lang w:val="ro-RO"/>
        </w:rPr>
      </w:pPr>
      <w:r w:rsidRPr="009E2845">
        <w:rPr>
          <w:lang w:val="ro-RO"/>
        </w:rPr>
        <w:t>Operatorul R</w:t>
      </w:r>
      <w:r w:rsidR="0060529D" w:rsidRPr="009E2845">
        <w:rPr>
          <w:lang w:val="ro-RO"/>
        </w:rPr>
        <w:t>egional</w:t>
      </w:r>
    </w:p>
    <w:p w:rsidR="0060529D" w:rsidRPr="009E2845" w:rsidRDefault="0060529D" w:rsidP="00FD27D4">
      <w:pPr>
        <w:numPr>
          <w:ilvl w:val="0"/>
          <w:numId w:val="16"/>
        </w:numPr>
        <w:jc w:val="both"/>
        <w:rPr>
          <w:lang w:val="ro-RO"/>
        </w:rPr>
      </w:pPr>
      <w:r w:rsidRPr="009E2845">
        <w:rPr>
          <w:lang w:val="ro-RO"/>
        </w:rPr>
        <w:t>Contractul de Delegare a Gestiunii Serviciilor</w:t>
      </w:r>
    </w:p>
    <w:p w:rsidR="0060529D" w:rsidRPr="009E2845" w:rsidRDefault="0060529D" w:rsidP="00F47191">
      <w:pPr>
        <w:ind w:left="360"/>
        <w:jc w:val="both"/>
        <w:rPr>
          <w:lang w:val="ro-RO"/>
        </w:rPr>
      </w:pPr>
    </w:p>
    <w:p w:rsidR="000E4923" w:rsidRPr="009E2845" w:rsidRDefault="000E4923" w:rsidP="00F47191">
      <w:pPr>
        <w:jc w:val="both"/>
        <w:rPr>
          <w:b/>
          <w:lang w:val="ro-RO"/>
        </w:rPr>
      </w:pPr>
    </w:p>
    <w:p w:rsidR="0060529D" w:rsidRPr="009E2845" w:rsidRDefault="0060529D" w:rsidP="00F47191">
      <w:pPr>
        <w:jc w:val="both"/>
        <w:rPr>
          <w:b/>
          <w:lang w:val="ro-RO"/>
        </w:rPr>
      </w:pPr>
      <w:r w:rsidRPr="009E2845">
        <w:rPr>
          <w:b/>
          <w:lang w:val="ro-RO"/>
        </w:rPr>
        <w:t xml:space="preserve">Asociaţia de Dezvoltare Intercomunitară </w:t>
      </w:r>
    </w:p>
    <w:p w:rsidR="0060529D" w:rsidRPr="009E2845" w:rsidRDefault="0060529D" w:rsidP="00F47191">
      <w:pPr>
        <w:jc w:val="both"/>
        <w:rPr>
          <w:b/>
          <w:lang w:val="ro-RO"/>
        </w:rPr>
      </w:pPr>
    </w:p>
    <w:p w:rsidR="00505241" w:rsidRPr="009E2845" w:rsidRDefault="00505241" w:rsidP="00F47191">
      <w:pPr>
        <w:jc w:val="both"/>
        <w:rPr>
          <w:b/>
          <w:lang w:val="ro-RO"/>
        </w:rPr>
      </w:pPr>
      <w:r w:rsidRPr="009E2845">
        <w:rPr>
          <w:lang w:val="ro-RO"/>
        </w:rPr>
        <w:t>Conform prevederilor</w:t>
      </w:r>
      <w:r w:rsidR="00F80EDF" w:rsidRPr="009E2845">
        <w:rPr>
          <w:lang w:val="ro-RO"/>
        </w:rPr>
        <w:t xml:space="preserve"> </w:t>
      </w:r>
      <w:r w:rsidR="00F80EDF" w:rsidRPr="009E2845">
        <w:rPr>
          <w:b/>
          <w:lang w:val="ro-RO"/>
        </w:rPr>
        <w:t>Legii 215/2001</w:t>
      </w:r>
      <w:r w:rsidR="00F80EDF" w:rsidRPr="009E2845">
        <w:rPr>
          <w:lang w:val="ro-RO"/>
        </w:rPr>
        <w:t xml:space="preserve">, </w:t>
      </w:r>
      <w:r w:rsidR="00834D25" w:rsidRPr="009E2845">
        <w:rPr>
          <w:lang w:val="ro-RO"/>
        </w:rPr>
        <w:t>Asociaţia de Dezvoltare Intercomunitară</w:t>
      </w:r>
      <w:r w:rsidR="00834D25" w:rsidRPr="009E2845">
        <w:rPr>
          <w:b/>
          <w:lang w:val="ro-RO"/>
        </w:rPr>
        <w:t xml:space="preserve"> (</w:t>
      </w:r>
      <w:r w:rsidR="00F80EDF" w:rsidRPr="009E2845">
        <w:rPr>
          <w:lang w:val="ro-RO"/>
        </w:rPr>
        <w:t>ADI</w:t>
      </w:r>
      <w:r w:rsidR="00834D25" w:rsidRPr="009E2845">
        <w:rPr>
          <w:lang w:val="ro-RO"/>
        </w:rPr>
        <w:t>)</w:t>
      </w:r>
      <w:r w:rsidR="00F80EDF" w:rsidRPr="009E2845">
        <w:rPr>
          <w:lang w:val="ro-RO"/>
        </w:rPr>
        <w:t xml:space="preserve"> este structura de cooperare cu personalitate juridică, având ca obiectiv </w:t>
      </w:r>
      <w:r w:rsidR="00F80EDF" w:rsidRPr="009E2845">
        <w:rPr>
          <w:b/>
          <w:lang w:val="ro-RO"/>
        </w:rPr>
        <w:t>înfiinţarea, organizarea, reglementarea, finanţarea, exploatarea, monitorizarea şi gestionarea în comun a serviciilor de utilităţi publice</w:t>
      </w:r>
      <w:r w:rsidR="00F80EDF" w:rsidRPr="009E2845">
        <w:rPr>
          <w:lang w:val="ro-RO"/>
        </w:rPr>
        <w:t xml:space="preserve"> pe raza de competenţă a unităţilor administrativ-teritoriale membre, precum şi realizarea în comun a unor proiecte de investiţii publice de interes zonal sau regional destinate înfiinţării, modernizării şi/sau dezvoltării, după caz, a sistemelor de utilităţi publice aferente acestor servicii. </w:t>
      </w:r>
      <w:r w:rsidRPr="009E2845">
        <w:rPr>
          <w:lang w:val="ro-RO"/>
        </w:rPr>
        <w:t xml:space="preserve">ADI are statut de </w:t>
      </w:r>
      <w:r w:rsidR="00834D25" w:rsidRPr="009E2845">
        <w:rPr>
          <w:lang w:val="ro-RO"/>
        </w:rPr>
        <w:t xml:space="preserve">asociaţie de </w:t>
      </w:r>
      <w:r w:rsidRPr="009E2845">
        <w:rPr>
          <w:lang w:val="ro-RO"/>
        </w:rPr>
        <w:t>utilitate publică, de drept privat (este creată în conformitate cu prevederile O</w:t>
      </w:r>
      <w:r w:rsidR="009E31A1" w:rsidRPr="009E2845">
        <w:rPr>
          <w:lang w:val="ro-RO"/>
        </w:rPr>
        <w:t>.</w:t>
      </w:r>
      <w:r w:rsidRPr="009E2845">
        <w:rPr>
          <w:lang w:val="ro-RO"/>
        </w:rPr>
        <w:t>G</w:t>
      </w:r>
      <w:r w:rsidR="009E31A1" w:rsidRPr="009E2845">
        <w:rPr>
          <w:lang w:val="ro-RO"/>
        </w:rPr>
        <w:t>. nr.</w:t>
      </w:r>
      <w:r w:rsidRPr="009E2845">
        <w:rPr>
          <w:lang w:val="ro-RO"/>
        </w:rPr>
        <w:t xml:space="preserve"> 26/2000 privind asociaţiile şi fundaţiile).</w:t>
      </w:r>
    </w:p>
    <w:p w:rsidR="006665FA" w:rsidRPr="009E2845" w:rsidRDefault="006665FA" w:rsidP="00F47191">
      <w:pPr>
        <w:jc w:val="both"/>
        <w:rPr>
          <w:lang w:val="ro-RO"/>
        </w:rPr>
      </w:pPr>
    </w:p>
    <w:p w:rsidR="0060529D" w:rsidRPr="009E2845" w:rsidRDefault="0060529D" w:rsidP="00F47191">
      <w:pPr>
        <w:jc w:val="both"/>
        <w:rPr>
          <w:lang w:val="ro-RO"/>
        </w:rPr>
      </w:pPr>
      <w:r w:rsidRPr="009E2845">
        <w:rPr>
          <w:lang w:val="ro-RO"/>
        </w:rPr>
        <w:lastRenderedPageBreak/>
        <w:t>ADI este singurul partener al O</w:t>
      </w:r>
      <w:r w:rsidR="00834D25" w:rsidRPr="009E2845">
        <w:rPr>
          <w:lang w:val="ro-RO"/>
        </w:rPr>
        <w:t xml:space="preserve">peratorului </w:t>
      </w:r>
      <w:r w:rsidRPr="009E2845">
        <w:rPr>
          <w:lang w:val="ro-RO"/>
        </w:rPr>
        <w:t>R</w:t>
      </w:r>
      <w:r w:rsidR="00834D25" w:rsidRPr="009E2845">
        <w:rPr>
          <w:lang w:val="ro-RO"/>
        </w:rPr>
        <w:t>egional (OR)</w:t>
      </w:r>
      <w:r w:rsidRPr="009E2845">
        <w:rPr>
          <w:lang w:val="ro-RO"/>
        </w:rPr>
        <w:t xml:space="preserve"> ca organ unic de decizie şi coordonare. ADI exercită, în numele şi pe seama UAT-urilor asociate, anumite competenţe şi prerogative ale acestora, drepturi şi obligaţii, pe baza unui mandat acordat de către membrii ADI prin statutul acestuia. </w:t>
      </w:r>
    </w:p>
    <w:p w:rsidR="00B57D71" w:rsidRPr="009E2845" w:rsidRDefault="00B57D71" w:rsidP="00F47191">
      <w:pPr>
        <w:jc w:val="both"/>
        <w:rPr>
          <w:b/>
          <w:lang w:val="ro-RO"/>
        </w:rPr>
      </w:pPr>
    </w:p>
    <w:p w:rsidR="0060529D" w:rsidRPr="009E2845" w:rsidRDefault="0060529D" w:rsidP="00F47191">
      <w:pPr>
        <w:jc w:val="both"/>
        <w:rPr>
          <w:b/>
          <w:lang w:val="ro-RO"/>
        </w:rPr>
      </w:pPr>
      <w:r w:rsidRPr="009E2845">
        <w:rPr>
          <w:b/>
          <w:lang w:val="ro-RO"/>
        </w:rPr>
        <w:t>Operatorul regional</w:t>
      </w:r>
    </w:p>
    <w:p w:rsidR="0060529D" w:rsidRPr="009E2845" w:rsidRDefault="0060529D" w:rsidP="00F47191">
      <w:pPr>
        <w:jc w:val="both"/>
        <w:rPr>
          <w:lang w:val="ro-RO"/>
        </w:rPr>
      </w:pPr>
    </w:p>
    <w:p w:rsidR="0060529D" w:rsidRPr="009E2845" w:rsidRDefault="002313B7" w:rsidP="00F47191">
      <w:pPr>
        <w:jc w:val="both"/>
        <w:rPr>
          <w:lang w:val="ro-RO"/>
        </w:rPr>
      </w:pPr>
      <w:r w:rsidRPr="009E2845">
        <w:rPr>
          <w:lang w:val="ro-RO"/>
        </w:rPr>
        <w:t>OR</w:t>
      </w:r>
      <w:r w:rsidR="0060529D" w:rsidRPr="009E2845">
        <w:rPr>
          <w:lang w:val="ro-RO"/>
        </w:rPr>
        <w:t xml:space="preserve"> este o societate comercială </w:t>
      </w:r>
      <w:r w:rsidR="00FA198E" w:rsidRPr="009E2845">
        <w:rPr>
          <w:lang w:val="ro-RO"/>
        </w:rPr>
        <w:t>ai cărei acţionari sunt</w:t>
      </w:r>
      <w:r w:rsidR="0060529D" w:rsidRPr="009E2845">
        <w:rPr>
          <w:lang w:val="ro-RO"/>
        </w:rPr>
        <w:t xml:space="preserve"> UAT-urile asociate în ADI. UAT</w:t>
      </w:r>
      <w:r w:rsidR="00445ABF" w:rsidRPr="009E2845">
        <w:rPr>
          <w:lang w:val="ro-RO"/>
        </w:rPr>
        <w:t xml:space="preserve"> </w:t>
      </w:r>
      <w:r w:rsidR="0060529D" w:rsidRPr="009E2845">
        <w:rPr>
          <w:lang w:val="ro-RO"/>
        </w:rPr>
        <w:t>- urile membre în ADI deleagă către OR gestiunea serv</w:t>
      </w:r>
      <w:r w:rsidR="00B64585" w:rsidRPr="009E2845">
        <w:rPr>
          <w:lang w:val="ro-RO"/>
        </w:rPr>
        <w:t>iciilor de apă şi canalizare.</w:t>
      </w:r>
    </w:p>
    <w:p w:rsidR="0060529D" w:rsidRPr="009E2845" w:rsidRDefault="0060529D" w:rsidP="00F47191">
      <w:pPr>
        <w:ind w:left="360"/>
        <w:jc w:val="both"/>
        <w:rPr>
          <w:lang w:val="ro-RO"/>
        </w:rPr>
      </w:pPr>
    </w:p>
    <w:p w:rsidR="0060529D" w:rsidRPr="009E2845" w:rsidRDefault="0060529D" w:rsidP="00F47191">
      <w:pPr>
        <w:jc w:val="both"/>
        <w:rPr>
          <w:b/>
          <w:lang w:val="ro-RO"/>
        </w:rPr>
      </w:pPr>
      <w:r w:rsidRPr="009E2845">
        <w:rPr>
          <w:b/>
          <w:lang w:val="ro-RO"/>
        </w:rPr>
        <w:t xml:space="preserve">Contractul de Delegare </w:t>
      </w:r>
    </w:p>
    <w:p w:rsidR="0060529D" w:rsidRPr="009E2845" w:rsidRDefault="0060529D" w:rsidP="00F47191">
      <w:pPr>
        <w:jc w:val="both"/>
        <w:rPr>
          <w:lang w:val="ro-RO"/>
        </w:rPr>
      </w:pPr>
    </w:p>
    <w:p w:rsidR="0060529D" w:rsidRPr="009E2845" w:rsidRDefault="0060529D" w:rsidP="00F47191">
      <w:pPr>
        <w:jc w:val="both"/>
        <w:rPr>
          <w:lang w:val="ro-RO"/>
        </w:rPr>
      </w:pPr>
      <w:r w:rsidRPr="009E2845">
        <w:rPr>
          <w:lang w:val="ro-RO"/>
        </w:rPr>
        <w:t>Contractul de delegare a gestionării serviciilor de apă şi canalizare, este acel contract încheiat între OR, pe de o parte, şi ADI,  în numele şi pe seama municipalităţilor asociate, pe de altă parte. Este un contract unic pentru întrega arie de acoperire a proiectului care corespunde competenţelor teritoriale ale tuturor UAT –</w:t>
      </w:r>
      <w:r w:rsidR="00B945D8" w:rsidRPr="009E2845">
        <w:rPr>
          <w:lang w:val="ro-RO"/>
        </w:rPr>
        <w:t xml:space="preserve"> </w:t>
      </w:r>
      <w:r w:rsidRPr="009E2845">
        <w:rPr>
          <w:lang w:val="ro-RO"/>
        </w:rPr>
        <w:t xml:space="preserve">urile membre. </w:t>
      </w:r>
    </w:p>
    <w:p w:rsidR="0060529D" w:rsidRPr="009E2845" w:rsidRDefault="0060529D" w:rsidP="00F47191">
      <w:pPr>
        <w:jc w:val="both"/>
        <w:rPr>
          <w:lang w:val="ro-RO"/>
        </w:rPr>
      </w:pPr>
    </w:p>
    <w:p w:rsidR="0060529D" w:rsidRPr="009E2845" w:rsidRDefault="0060529D" w:rsidP="00F47191">
      <w:pPr>
        <w:jc w:val="both"/>
        <w:rPr>
          <w:lang w:val="ro-RO"/>
        </w:rPr>
      </w:pPr>
      <w:r w:rsidRPr="009E2845">
        <w:rPr>
          <w:lang w:val="ro-RO"/>
        </w:rPr>
        <w:t>Delegarea gestiunii serviciilor, reprezintă esenţa organizării operaţionale şi instituţionale a gestiunii serviciilor de apă şi apă uzată regionalizate, şi are ca scop:</w:t>
      </w:r>
    </w:p>
    <w:p w:rsidR="0060529D" w:rsidRPr="009E2845" w:rsidRDefault="0060529D" w:rsidP="00F47191">
      <w:pPr>
        <w:jc w:val="both"/>
        <w:rPr>
          <w:lang w:val="ro-RO"/>
        </w:rPr>
      </w:pPr>
      <w:r w:rsidRPr="009E2845">
        <w:rPr>
          <w:lang w:val="ro-RO"/>
        </w:rPr>
        <w:t>-    asigurarea unei relaţii echilibrate dintre autorităţile locale şi OR</w:t>
      </w:r>
    </w:p>
    <w:p w:rsidR="0060529D" w:rsidRPr="009E2845" w:rsidRDefault="0060529D" w:rsidP="00FD27D4">
      <w:pPr>
        <w:numPr>
          <w:ilvl w:val="0"/>
          <w:numId w:val="18"/>
        </w:numPr>
        <w:tabs>
          <w:tab w:val="clear" w:pos="720"/>
          <w:tab w:val="num" w:pos="360"/>
        </w:tabs>
        <w:ind w:left="360"/>
        <w:jc w:val="both"/>
        <w:rPr>
          <w:lang w:val="ro-RO"/>
        </w:rPr>
      </w:pPr>
      <w:r w:rsidRPr="009E2845">
        <w:rPr>
          <w:lang w:val="ro-RO"/>
        </w:rPr>
        <w:t>axarea contrac</w:t>
      </w:r>
      <w:r w:rsidR="00F406EF" w:rsidRPr="009E2845">
        <w:rPr>
          <w:lang w:val="ro-RO"/>
        </w:rPr>
        <w:t>t</w:t>
      </w:r>
      <w:r w:rsidRPr="009E2845">
        <w:rPr>
          <w:lang w:val="ro-RO"/>
        </w:rPr>
        <w:t>ului pe pregătirea, finanţarea şi implementarea planului de investiţii, ca bază pentru întărirea performanţei companiei</w:t>
      </w:r>
    </w:p>
    <w:p w:rsidR="0060529D" w:rsidRPr="009E2845" w:rsidRDefault="0060529D" w:rsidP="00FD27D4">
      <w:pPr>
        <w:numPr>
          <w:ilvl w:val="0"/>
          <w:numId w:val="17"/>
        </w:numPr>
        <w:tabs>
          <w:tab w:val="clear" w:pos="720"/>
          <w:tab w:val="num" w:pos="360"/>
        </w:tabs>
        <w:ind w:left="360"/>
        <w:jc w:val="both"/>
        <w:rPr>
          <w:lang w:val="ro-RO"/>
        </w:rPr>
      </w:pPr>
      <w:r w:rsidRPr="009E2845">
        <w:rPr>
          <w:lang w:val="ro-RO"/>
        </w:rPr>
        <w:t>reglementarea aspectelor cheie care conduc la o gestiune eficientă, dinamică şi durabilă, în particular, în ceea ce priveşte: gestiunea bunurilor, sistemul de ajustare a tarifel</w:t>
      </w:r>
      <w:r w:rsidR="00B61D0C" w:rsidRPr="009E2845">
        <w:rPr>
          <w:lang w:val="ro-RO"/>
        </w:rPr>
        <w:t>or</w:t>
      </w:r>
      <w:r w:rsidRPr="009E2845">
        <w:rPr>
          <w:lang w:val="ro-RO"/>
        </w:rPr>
        <w:t>, procesul de raportare şi control</w:t>
      </w:r>
      <w:r w:rsidR="00812C51" w:rsidRPr="009E2845">
        <w:rPr>
          <w:lang w:val="ro-RO"/>
        </w:rPr>
        <w:t>.</w:t>
      </w:r>
    </w:p>
    <w:p w:rsidR="0060529D" w:rsidRPr="009E2845" w:rsidRDefault="0060529D" w:rsidP="00F47191">
      <w:pPr>
        <w:jc w:val="both"/>
        <w:rPr>
          <w:lang w:val="ro-RO"/>
        </w:rPr>
      </w:pPr>
    </w:p>
    <w:p w:rsidR="0060529D" w:rsidRPr="009E2845" w:rsidRDefault="0060529D" w:rsidP="00F47191">
      <w:pPr>
        <w:jc w:val="both"/>
        <w:rPr>
          <w:lang w:val="ro-RO"/>
        </w:rPr>
      </w:pPr>
      <w:r w:rsidRPr="009E2845">
        <w:rPr>
          <w:lang w:val="ro-RO"/>
        </w:rPr>
        <w:t>Contractul de Delegare stabileşte drepturile şi obligaţiile fiecărei părţi în ceea ce priveşte dezvoltarea programului de investiţii şi atingerea a unor niveluri de performanţă  a serviciilor. OR este desemnat să gestioneze, opereze</w:t>
      </w:r>
      <w:r w:rsidR="00332A7D" w:rsidRPr="009E2845">
        <w:rPr>
          <w:lang w:val="ro-RO"/>
        </w:rPr>
        <w:t xml:space="preserve"> şi să</w:t>
      </w:r>
      <w:r w:rsidRPr="009E2845">
        <w:rPr>
          <w:lang w:val="ro-RO"/>
        </w:rPr>
        <w:t xml:space="preserve"> întreţină, </w:t>
      </w:r>
      <w:r w:rsidR="00332A7D" w:rsidRPr="009E2845">
        <w:rPr>
          <w:lang w:val="ro-RO"/>
        </w:rPr>
        <w:t>bunurile publice în aria de proiect.</w:t>
      </w:r>
      <w:r w:rsidR="003B6F31" w:rsidRPr="009E2845">
        <w:rPr>
          <w:lang w:val="ro-RO"/>
        </w:rPr>
        <w:t xml:space="preserve"> </w:t>
      </w:r>
      <w:r w:rsidRPr="009E2845">
        <w:rPr>
          <w:lang w:val="ro-RO"/>
        </w:rPr>
        <w:t>Contractul de delegare este un angajament pe termen lung</w:t>
      </w:r>
      <w:r w:rsidR="003B6F31" w:rsidRPr="009E2845">
        <w:rPr>
          <w:lang w:val="ro-RO"/>
        </w:rPr>
        <w:t>.</w:t>
      </w:r>
      <w:r w:rsidRPr="009E2845">
        <w:rPr>
          <w:lang w:val="ro-RO"/>
        </w:rPr>
        <w:t xml:space="preserve"> </w:t>
      </w:r>
    </w:p>
    <w:p w:rsidR="0060529D" w:rsidRPr="009E2845" w:rsidRDefault="0060529D" w:rsidP="00F47191">
      <w:pPr>
        <w:jc w:val="both"/>
        <w:rPr>
          <w:lang w:val="ro-RO"/>
        </w:rPr>
      </w:pPr>
    </w:p>
    <w:p w:rsidR="0060529D" w:rsidRPr="009E2845" w:rsidRDefault="0060529D" w:rsidP="00F47191">
      <w:pPr>
        <w:jc w:val="both"/>
        <w:rPr>
          <w:lang w:val="ro-RO"/>
        </w:rPr>
      </w:pPr>
      <w:r w:rsidRPr="009E2845">
        <w:rPr>
          <w:lang w:val="ro-RO"/>
        </w:rPr>
        <w:t xml:space="preserve">Proprietatea asupra bunurilor publice şi responsabilitatea pentru asigurarea unor servicii adecvate de apă şi canalizare la un tarif accesibil aparţin autorităţilor locale. Regionalizarea presupune gruparea acestor localităţi situate într-o zonă specifică pentru coordonarea eforturilor în vederea implementării programelor integrate de dezvoltare. </w:t>
      </w:r>
      <w:r w:rsidR="00342702" w:rsidRPr="009E2845">
        <w:rPr>
          <w:lang w:val="ro-RO"/>
        </w:rPr>
        <w:t xml:space="preserve">Activele </w:t>
      </w:r>
      <w:r w:rsidRPr="009E2845">
        <w:rPr>
          <w:lang w:val="ro-RO"/>
        </w:rPr>
        <w:t xml:space="preserve">fixe rămân în proprietate publică şi trebuie recuperate de către proprietari (UAT-uri) la finalizarea contractului. </w:t>
      </w:r>
    </w:p>
    <w:p w:rsidR="0060529D" w:rsidRPr="009E2845" w:rsidRDefault="0060529D" w:rsidP="00F47191">
      <w:pPr>
        <w:jc w:val="both"/>
        <w:rPr>
          <w:lang w:val="ro-RO"/>
        </w:rPr>
      </w:pPr>
    </w:p>
    <w:p w:rsidR="0060529D" w:rsidRPr="009E2845" w:rsidRDefault="006304C8" w:rsidP="00F47191">
      <w:pPr>
        <w:jc w:val="both"/>
        <w:rPr>
          <w:lang w:val="ro-RO"/>
        </w:rPr>
      </w:pPr>
      <w:r w:rsidRPr="009E2845">
        <w:rPr>
          <w:lang w:val="ro-RO"/>
        </w:rPr>
        <w:t>Politica tarifară</w:t>
      </w:r>
      <w:r w:rsidR="0060529D" w:rsidRPr="009E2845">
        <w:rPr>
          <w:lang w:val="ro-RO"/>
        </w:rPr>
        <w:t xml:space="preserve"> este stabilită de către ADI</w:t>
      </w:r>
      <w:r w:rsidRPr="009E2845">
        <w:rPr>
          <w:lang w:val="ro-RO"/>
        </w:rPr>
        <w:t>,</w:t>
      </w:r>
      <w:r w:rsidR="0060529D" w:rsidRPr="009E2845">
        <w:rPr>
          <w:lang w:val="ro-RO"/>
        </w:rPr>
        <w:t xml:space="preserve"> în conformitate cu prevederile legale în vigoare, astfel încât să asigure recuperarea totală a costurilor. </w:t>
      </w:r>
    </w:p>
    <w:p w:rsidR="00557EBA" w:rsidRPr="009E2845" w:rsidRDefault="00557EBA" w:rsidP="00F47191">
      <w:pPr>
        <w:jc w:val="both"/>
        <w:rPr>
          <w:b/>
          <w:lang w:val="ro-RO"/>
        </w:rPr>
      </w:pPr>
    </w:p>
    <w:p w:rsidR="0060529D" w:rsidRPr="009E2845" w:rsidRDefault="0060529D" w:rsidP="00F47191">
      <w:pPr>
        <w:jc w:val="both"/>
        <w:rPr>
          <w:b/>
          <w:lang w:val="ro-RO"/>
        </w:rPr>
      </w:pPr>
      <w:r w:rsidRPr="009E2845">
        <w:rPr>
          <w:b/>
          <w:lang w:val="ro-RO"/>
        </w:rPr>
        <w:t xml:space="preserve">Regulile </w:t>
      </w:r>
      <w:r w:rsidR="00166578" w:rsidRPr="009E2845">
        <w:rPr>
          <w:b/>
          <w:lang w:val="ro-RO"/>
        </w:rPr>
        <w:t>‘</w:t>
      </w:r>
      <w:r w:rsidRPr="009E2845">
        <w:rPr>
          <w:b/>
          <w:lang w:val="ro-RO"/>
        </w:rPr>
        <w:t>in house</w:t>
      </w:r>
      <w:r w:rsidR="00166578" w:rsidRPr="009E2845">
        <w:rPr>
          <w:b/>
          <w:lang w:val="ro-RO"/>
        </w:rPr>
        <w:t>’</w:t>
      </w:r>
    </w:p>
    <w:p w:rsidR="00B745A0" w:rsidRPr="009E2845" w:rsidRDefault="006304C8" w:rsidP="00F47191">
      <w:pPr>
        <w:autoSpaceDE w:val="0"/>
        <w:autoSpaceDN w:val="0"/>
        <w:adjustRightInd w:val="0"/>
        <w:jc w:val="both"/>
        <w:rPr>
          <w:rFonts w:ascii="TimesNewRomanPSMT" w:hAnsi="TimesNewRomanPSMT"/>
          <w:color w:val="000000"/>
          <w:szCs w:val="23"/>
          <w:lang w:val="ro-RO"/>
        </w:rPr>
      </w:pPr>
      <w:r w:rsidRPr="009E2845">
        <w:rPr>
          <w:rFonts w:ascii="TimesNewRomanPSMT" w:hAnsi="TimesNewRomanPSMT"/>
          <w:color w:val="000000"/>
          <w:szCs w:val="23"/>
          <w:lang w:val="ro-RO"/>
        </w:rPr>
        <w:t xml:space="preserve">Atât </w:t>
      </w:r>
      <w:r w:rsidR="002313B7" w:rsidRPr="009E2845">
        <w:rPr>
          <w:rFonts w:ascii="TimesNewRomanPSMT" w:hAnsi="TimesNewRomanPSMT"/>
          <w:color w:val="000000"/>
          <w:szCs w:val="23"/>
          <w:lang w:val="ro-RO"/>
        </w:rPr>
        <w:t>OR</w:t>
      </w:r>
      <w:r w:rsidRPr="009E2845">
        <w:rPr>
          <w:rFonts w:ascii="TimesNewRomanPSMT" w:hAnsi="TimesNewRomanPSMT"/>
          <w:color w:val="000000"/>
          <w:szCs w:val="23"/>
          <w:lang w:val="ro-RO"/>
        </w:rPr>
        <w:t>, cât</w:t>
      </w:r>
      <w:r w:rsidR="002313B7" w:rsidRPr="009E2845">
        <w:rPr>
          <w:rFonts w:ascii="TimesNewRomanPSMT" w:hAnsi="TimesNewRomanPSMT"/>
          <w:color w:val="000000"/>
          <w:szCs w:val="23"/>
          <w:lang w:val="ro-RO"/>
        </w:rPr>
        <w:t xml:space="preserve"> şi ADI</w:t>
      </w:r>
      <w:r w:rsidR="007D2002" w:rsidRPr="009E2845">
        <w:rPr>
          <w:rFonts w:ascii="TimesNewRomanPSMT" w:hAnsi="TimesNewRomanPSMT"/>
          <w:color w:val="000000"/>
          <w:szCs w:val="23"/>
          <w:lang w:val="ro-RO"/>
        </w:rPr>
        <w:t>,</w:t>
      </w:r>
      <w:r w:rsidR="00B745A0" w:rsidRPr="009E2845">
        <w:rPr>
          <w:rFonts w:ascii="TimesNewRomanPSMT" w:hAnsi="TimesNewRomanPSMT"/>
          <w:color w:val="000000"/>
          <w:szCs w:val="23"/>
          <w:lang w:val="ro-RO"/>
        </w:rPr>
        <w:t xml:space="preserve"> vor funcţiona respectând regulile ‘</w:t>
      </w:r>
      <w:r w:rsidR="00B745A0" w:rsidRPr="009E2845">
        <w:rPr>
          <w:rFonts w:ascii="TimesNewRomanPSMT" w:hAnsi="TimesNewRomanPSMT"/>
          <w:b/>
          <w:color w:val="000000"/>
          <w:szCs w:val="23"/>
          <w:lang w:val="ro-RO"/>
        </w:rPr>
        <w:t>in house’</w:t>
      </w:r>
      <w:r w:rsidRPr="009E2845">
        <w:rPr>
          <w:rFonts w:ascii="TimesNewRomanPSMT" w:hAnsi="TimesNewRomanPSMT"/>
          <w:b/>
          <w:color w:val="000000"/>
          <w:szCs w:val="23"/>
          <w:lang w:val="ro-RO"/>
        </w:rPr>
        <w:t>,</w:t>
      </w:r>
      <w:r w:rsidR="00B745A0" w:rsidRPr="009E2845">
        <w:rPr>
          <w:rFonts w:ascii="TimesNewRomanPSMT" w:hAnsi="TimesNewRomanPSMT"/>
          <w:color w:val="000000"/>
          <w:szCs w:val="23"/>
          <w:lang w:val="ro-RO"/>
        </w:rPr>
        <w:t xml:space="preserve"> stabilite prin jurisprudenţa Curţii Europene de Justiţie şi solicitate de CE în contextul negocierilor pentru aprobarea POS Mediu, fiind singura excepţie acceptată de la legea achiziţiilor publice. Aceste reguli prevăd ca:</w:t>
      </w:r>
    </w:p>
    <w:p w:rsidR="00B745A0" w:rsidRPr="009E2845" w:rsidRDefault="00B745A0" w:rsidP="00F47191">
      <w:pPr>
        <w:jc w:val="both"/>
        <w:rPr>
          <w:b/>
          <w:lang w:val="ro-RO"/>
        </w:rPr>
      </w:pPr>
    </w:p>
    <w:p w:rsidR="00A52E16" w:rsidRPr="009E2845" w:rsidRDefault="0060529D" w:rsidP="00FD27D4">
      <w:pPr>
        <w:numPr>
          <w:ilvl w:val="0"/>
          <w:numId w:val="17"/>
        </w:numPr>
        <w:tabs>
          <w:tab w:val="left" w:pos="360"/>
        </w:tabs>
        <w:ind w:left="360"/>
        <w:jc w:val="both"/>
        <w:rPr>
          <w:lang w:val="ro-RO"/>
        </w:rPr>
      </w:pPr>
      <w:r w:rsidRPr="009E2845">
        <w:rPr>
          <w:lang w:val="ro-RO"/>
        </w:rPr>
        <w:t>Unit</w:t>
      </w:r>
      <w:r w:rsidR="00A52E16" w:rsidRPr="009E2845">
        <w:rPr>
          <w:lang w:val="ro-RO"/>
        </w:rPr>
        <w:t>ăţ</w:t>
      </w:r>
      <w:r w:rsidRPr="009E2845">
        <w:rPr>
          <w:lang w:val="ro-RO"/>
        </w:rPr>
        <w:t>ile administrativ terito</w:t>
      </w:r>
      <w:r w:rsidR="002313B7" w:rsidRPr="009E2845">
        <w:rPr>
          <w:lang w:val="ro-RO"/>
        </w:rPr>
        <w:t>ri</w:t>
      </w:r>
      <w:r w:rsidR="006304C8" w:rsidRPr="009E2845">
        <w:rPr>
          <w:lang w:val="ro-RO"/>
        </w:rPr>
        <w:t>ale exercită</w:t>
      </w:r>
      <w:r w:rsidR="002313B7" w:rsidRPr="009E2845">
        <w:rPr>
          <w:lang w:val="ro-RO"/>
        </w:rPr>
        <w:t>, prin ADI</w:t>
      </w:r>
      <w:r w:rsidRPr="009E2845">
        <w:rPr>
          <w:lang w:val="ro-RO"/>
        </w:rPr>
        <w:t xml:space="preserve">, asupra </w:t>
      </w:r>
      <w:r w:rsidR="006304C8" w:rsidRPr="009E2845">
        <w:rPr>
          <w:lang w:val="ro-RO"/>
        </w:rPr>
        <w:t>OR</w:t>
      </w:r>
      <w:r w:rsidRPr="009E2845">
        <w:rPr>
          <w:lang w:val="ro-RO"/>
        </w:rPr>
        <w:t>, un</w:t>
      </w:r>
      <w:r w:rsidR="006304C8" w:rsidRPr="009E2845">
        <w:rPr>
          <w:lang w:val="ro-RO"/>
        </w:rPr>
        <w:t xml:space="preserve"> control similar celui pe care îl exercită asupra structurilor proprii şi o influenţă decisivă</w:t>
      </w:r>
      <w:r w:rsidRPr="009E2845">
        <w:rPr>
          <w:lang w:val="ro-RO"/>
        </w:rPr>
        <w:t xml:space="preserve"> asupra</w:t>
      </w:r>
      <w:r w:rsidR="006304C8" w:rsidRPr="009E2845">
        <w:rPr>
          <w:lang w:val="ro-RO"/>
        </w:rPr>
        <w:t xml:space="preserve"> tuturor deciziilor strategice ş</w:t>
      </w:r>
      <w:r w:rsidRPr="009E2845">
        <w:rPr>
          <w:lang w:val="ro-RO"/>
        </w:rPr>
        <w:t>i/sau semnifi</w:t>
      </w:r>
      <w:r w:rsidR="006304C8" w:rsidRPr="009E2845">
        <w:rPr>
          <w:lang w:val="ro-RO"/>
        </w:rPr>
        <w:t>cative ale OR î</w:t>
      </w:r>
      <w:r w:rsidRPr="009E2845">
        <w:rPr>
          <w:lang w:val="ro-RO"/>
        </w:rPr>
        <w:t>n aria proiectului.</w:t>
      </w:r>
    </w:p>
    <w:p w:rsidR="0060529D" w:rsidRPr="009E2845" w:rsidRDefault="006304C8" w:rsidP="00FD27D4">
      <w:pPr>
        <w:numPr>
          <w:ilvl w:val="0"/>
          <w:numId w:val="17"/>
        </w:numPr>
        <w:tabs>
          <w:tab w:val="clear" w:pos="720"/>
        </w:tabs>
        <w:ind w:left="360"/>
        <w:jc w:val="both"/>
        <w:rPr>
          <w:lang w:val="ro-RO"/>
        </w:rPr>
      </w:pPr>
      <w:r w:rsidRPr="009E2845">
        <w:rPr>
          <w:lang w:val="ro-RO"/>
        </w:rPr>
        <w:t>OR</w:t>
      </w:r>
      <w:r w:rsidR="0060529D" w:rsidRPr="009E2845">
        <w:rPr>
          <w:lang w:val="ro-RO"/>
        </w:rPr>
        <w:t xml:space="preserve"> îşi desfăşoară activit</w:t>
      </w:r>
      <w:r w:rsidR="00342702" w:rsidRPr="009E2845">
        <w:rPr>
          <w:lang w:val="ro-RO"/>
        </w:rPr>
        <w:t>ăţ</w:t>
      </w:r>
      <w:r w:rsidR="0060529D" w:rsidRPr="009E2845">
        <w:rPr>
          <w:lang w:val="ro-RO"/>
        </w:rPr>
        <w:t>ile din sfera furniz</w:t>
      </w:r>
      <w:r w:rsidR="00342702" w:rsidRPr="009E2845">
        <w:rPr>
          <w:lang w:val="ro-RO"/>
        </w:rPr>
        <w:t>ă</w:t>
      </w:r>
      <w:r w:rsidR="0060529D" w:rsidRPr="009E2845">
        <w:rPr>
          <w:lang w:val="ro-RO"/>
        </w:rPr>
        <w:t>rii/prest</w:t>
      </w:r>
      <w:r w:rsidR="00342702" w:rsidRPr="009E2845">
        <w:rPr>
          <w:lang w:val="ro-RO"/>
        </w:rPr>
        <w:t>ă</w:t>
      </w:r>
      <w:r w:rsidR="0060529D" w:rsidRPr="009E2845">
        <w:rPr>
          <w:lang w:val="ro-RO"/>
        </w:rPr>
        <w:t>rii serviciilor de alimentare cu ap</w:t>
      </w:r>
      <w:r w:rsidRPr="009E2845">
        <w:rPr>
          <w:lang w:val="ro-RO"/>
        </w:rPr>
        <w:t>ă</w:t>
      </w:r>
      <w:r w:rsidR="0060529D" w:rsidRPr="009E2845">
        <w:rPr>
          <w:lang w:val="ro-RO"/>
        </w:rPr>
        <w:t xml:space="preserve"> </w:t>
      </w:r>
      <w:r w:rsidRPr="009E2845">
        <w:rPr>
          <w:lang w:val="ro-RO"/>
        </w:rPr>
        <w:t>ş</w:t>
      </w:r>
      <w:r w:rsidR="0060529D" w:rsidRPr="009E2845">
        <w:rPr>
          <w:lang w:val="ro-RO"/>
        </w:rPr>
        <w:t>i canalizare, exclusiv pentru autorită</w:t>
      </w:r>
      <w:r w:rsidRPr="009E2845">
        <w:rPr>
          <w:lang w:val="ro-RO"/>
        </w:rPr>
        <w:t>ţile publice asociate î</w:t>
      </w:r>
      <w:r w:rsidR="0060529D" w:rsidRPr="009E2845">
        <w:rPr>
          <w:lang w:val="ro-RO"/>
        </w:rPr>
        <w:t xml:space="preserve">n ADI. </w:t>
      </w:r>
    </w:p>
    <w:p w:rsidR="0060529D" w:rsidRPr="009E2845" w:rsidRDefault="006304C8" w:rsidP="00FD27D4">
      <w:pPr>
        <w:numPr>
          <w:ilvl w:val="0"/>
          <w:numId w:val="17"/>
        </w:numPr>
        <w:tabs>
          <w:tab w:val="clear" w:pos="720"/>
          <w:tab w:val="num" w:pos="450"/>
        </w:tabs>
        <w:ind w:left="450" w:hanging="450"/>
        <w:jc w:val="both"/>
        <w:rPr>
          <w:lang w:val="ro-RO"/>
        </w:rPr>
      </w:pPr>
      <w:r w:rsidRPr="009E2845">
        <w:rPr>
          <w:lang w:val="ro-RO"/>
        </w:rPr>
        <w:lastRenderedPageBreak/>
        <w:t>OR</w:t>
      </w:r>
      <w:r w:rsidR="0060529D" w:rsidRPr="009E2845">
        <w:rPr>
          <w:lang w:val="ro-RO"/>
        </w:rPr>
        <w:t xml:space="preserve"> trebuie să fie deţinut în totalitate de către unitatile administrativ-teritoriale membre ale ADI, participarea capitalului privat la capitalul social al operatorului este exclusă, at</w:t>
      </w:r>
      <w:r w:rsidR="00342702" w:rsidRPr="009E2845">
        <w:rPr>
          <w:lang w:val="ro-RO"/>
        </w:rPr>
        <w:t>â</w:t>
      </w:r>
      <w:r w:rsidR="0060529D" w:rsidRPr="009E2845">
        <w:rPr>
          <w:lang w:val="ro-RO"/>
        </w:rPr>
        <w:t xml:space="preserve">t la </w:t>
      </w:r>
      <w:r w:rsidR="00342702" w:rsidRPr="009E2845">
        <w:rPr>
          <w:lang w:val="ro-RO"/>
        </w:rPr>
        <w:t>î</w:t>
      </w:r>
      <w:r w:rsidR="0060529D" w:rsidRPr="009E2845">
        <w:rPr>
          <w:lang w:val="ro-RO"/>
        </w:rPr>
        <w:t>nfiin</w:t>
      </w:r>
      <w:r w:rsidR="00342702" w:rsidRPr="009E2845">
        <w:rPr>
          <w:lang w:val="ro-RO"/>
        </w:rPr>
        <w:t>ţ</w:t>
      </w:r>
      <w:r w:rsidR="0060529D" w:rsidRPr="009E2845">
        <w:rPr>
          <w:lang w:val="ro-RO"/>
        </w:rPr>
        <w:t>are c</w:t>
      </w:r>
      <w:r w:rsidR="00342702" w:rsidRPr="009E2845">
        <w:rPr>
          <w:lang w:val="ro-RO"/>
        </w:rPr>
        <w:t>â</w:t>
      </w:r>
      <w:r w:rsidR="0060529D" w:rsidRPr="009E2845">
        <w:rPr>
          <w:lang w:val="ro-RO"/>
        </w:rPr>
        <w:t xml:space="preserve">t </w:t>
      </w:r>
      <w:r w:rsidR="00342702" w:rsidRPr="009E2845">
        <w:rPr>
          <w:lang w:val="ro-RO"/>
        </w:rPr>
        <w:t>ş</w:t>
      </w:r>
      <w:r w:rsidR="0060529D" w:rsidRPr="009E2845">
        <w:rPr>
          <w:lang w:val="ro-RO"/>
        </w:rPr>
        <w:t>i pe toata durata existen</w:t>
      </w:r>
      <w:r w:rsidR="00342702" w:rsidRPr="009E2845">
        <w:rPr>
          <w:lang w:val="ro-RO"/>
        </w:rPr>
        <w:t>ţ</w:t>
      </w:r>
      <w:r w:rsidR="0060529D" w:rsidRPr="009E2845">
        <w:rPr>
          <w:lang w:val="ro-RO"/>
        </w:rPr>
        <w:t xml:space="preserve">ei contractului de delegare. </w:t>
      </w:r>
    </w:p>
    <w:p w:rsidR="00AD7277" w:rsidRPr="009E2845" w:rsidRDefault="0092439B" w:rsidP="00F47191">
      <w:pPr>
        <w:autoSpaceDE w:val="0"/>
        <w:autoSpaceDN w:val="0"/>
        <w:adjustRightInd w:val="0"/>
        <w:jc w:val="both"/>
        <w:rPr>
          <w:lang w:val="ro-RO"/>
        </w:rPr>
      </w:pPr>
      <w:r w:rsidRPr="009E2845">
        <w:rPr>
          <w:lang w:val="ro-RO"/>
        </w:rPr>
        <w:t>Ulterior, OR</w:t>
      </w:r>
      <w:r w:rsidR="00AD7277" w:rsidRPr="009E2845">
        <w:rPr>
          <w:lang w:val="ro-RO"/>
        </w:rPr>
        <w:t xml:space="preserve"> va avea posibilitatea de a subdelega serviciile</w:t>
      </w:r>
      <w:r w:rsidR="00342702" w:rsidRPr="009E2845">
        <w:rPr>
          <w:lang w:val="ro-RO"/>
        </w:rPr>
        <w:t>,</w:t>
      </w:r>
      <w:r w:rsidR="00AD7277" w:rsidRPr="009E2845">
        <w:rPr>
          <w:lang w:val="ro-RO"/>
        </w:rPr>
        <w:t xml:space="preserve"> prin licitaţie deschisă</w:t>
      </w:r>
      <w:r w:rsidR="00342702" w:rsidRPr="009E2845">
        <w:rPr>
          <w:lang w:val="ro-RO"/>
        </w:rPr>
        <w:t>,</w:t>
      </w:r>
      <w:r w:rsidR="00AD7277" w:rsidRPr="009E2845">
        <w:rPr>
          <w:lang w:val="ro-RO"/>
        </w:rPr>
        <w:t xml:space="preserve"> unor terţe părţi, în conformitate cu legea achiziţiilor publice, dacă raţiuni de eficienţă economică impun acest lucru. </w:t>
      </w:r>
    </w:p>
    <w:p w:rsidR="00862EA0" w:rsidRPr="009E2845" w:rsidRDefault="00862EA0" w:rsidP="00F47191">
      <w:pPr>
        <w:autoSpaceDE w:val="0"/>
        <w:autoSpaceDN w:val="0"/>
        <w:adjustRightInd w:val="0"/>
        <w:jc w:val="both"/>
        <w:rPr>
          <w:lang w:val="ro-RO"/>
        </w:rPr>
      </w:pPr>
    </w:p>
    <w:p w:rsidR="00C45444" w:rsidRPr="009E2845" w:rsidRDefault="00C45444" w:rsidP="00F47191">
      <w:pPr>
        <w:autoSpaceDE w:val="0"/>
        <w:autoSpaceDN w:val="0"/>
        <w:adjustRightInd w:val="0"/>
        <w:jc w:val="both"/>
        <w:rPr>
          <w:lang w:val="ro-RO"/>
        </w:rPr>
      </w:pPr>
      <w:r w:rsidRPr="009E2845">
        <w:rPr>
          <w:lang w:val="ro-RO"/>
        </w:rPr>
        <w:t xml:space="preserve">În esenţă, prin intermediul ADI, autorităţile locale asociate vor decide în comun strategia de dezvoltare pe termen lung a sectorului de apă şi vor asigura monitorizarea performanţei operatorului. </w:t>
      </w:r>
    </w:p>
    <w:p w:rsidR="00862EA0" w:rsidRPr="009E2845" w:rsidRDefault="00862EA0" w:rsidP="00F47191">
      <w:pPr>
        <w:autoSpaceDE w:val="0"/>
        <w:autoSpaceDN w:val="0"/>
        <w:adjustRightInd w:val="0"/>
        <w:jc w:val="both"/>
        <w:rPr>
          <w:lang w:val="ro-RO"/>
        </w:rPr>
      </w:pPr>
    </w:p>
    <w:p w:rsidR="00C45444" w:rsidRPr="009E2845" w:rsidRDefault="00C45444" w:rsidP="00F47191">
      <w:pPr>
        <w:autoSpaceDE w:val="0"/>
        <w:autoSpaceDN w:val="0"/>
        <w:adjustRightInd w:val="0"/>
        <w:jc w:val="both"/>
        <w:rPr>
          <w:lang w:val="ro-RO"/>
        </w:rPr>
      </w:pPr>
      <w:r w:rsidRPr="009E2845">
        <w:rPr>
          <w:lang w:val="ro-RO"/>
        </w:rPr>
        <w:t>Pe d</w:t>
      </w:r>
      <w:r w:rsidR="0079329F" w:rsidRPr="009E2845">
        <w:rPr>
          <w:lang w:val="ro-RO"/>
        </w:rPr>
        <w:t>e altă parte, OR</w:t>
      </w:r>
      <w:r w:rsidRPr="009E2845">
        <w:rPr>
          <w:lang w:val="ro-RO"/>
        </w:rPr>
        <w:t xml:space="preserve"> va funcţiona în conformitate cu legislaţia aferentă societăţilor comerciale şi cu respectarea reglementărilor prevăzute de </w:t>
      </w:r>
      <w:r w:rsidR="00342702" w:rsidRPr="009E2845">
        <w:rPr>
          <w:rFonts w:ascii="TimesNewRomanPSMT" w:hAnsi="TimesNewRomanPSMT"/>
          <w:color w:val="000000"/>
          <w:szCs w:val="23"/>
          <w:lang w:val="ro-RO"/>
        </w:rPr>
        <w:t>Autoritatea Naţională de Reglementare pentru Serviciile Comunitare</w:t>
      </w:r>
      <w:r w:rsidR="00342702" w:rsidRPr="009E2845">
        <w:rPr>
          <w:lang w:val="ro-RO"/>
        </w:rPr>
        <w:t xml:space="preserve"> (</w:t>
      </w:r>
      <w:r w:rsidRPr="009E2845">
        <w:rPr>
          <w:lang w:val="ro-RO"/>
        </w:rPr>
        <w:t>ANRSC</w:t>
      </w:r>
      <w:r w:rsidR="00342702" w:rsidRPr="009E2845">
        <w:rPr>
          <w:lang w:val="ro-RO"/>
        </w:rPr>
        <w:t>)</w:t>
      </w:r>
      <w:r w:rsidRPr="009E2845">
        <w:rPr>
          <w:lang w:val="ro-RO"/>
        </w:rPr>
        <w:t xml:space="preserve">. </w:t>
      </w:r>
    </w:p>
    <w:p w:rsidR="00862EA0" w:rsidRPr="009E2845" w:rsidRDefault="00862EA0" w:rsidP="00F47191">
      <w:pPr>
        <w:autoSpaceDE w:val="0"/>
        <w:autoSpaceDN w:val="0"/>
        <w:adjustRightInd w:val="0"/>
        <w:jc w:val="both"/>
        <w:rPr>
          <w:rFonts w:ascii="TimesNewRomanPSMT" w:hAnsi="TimesNewRomanPSMT"/>
          <w:color w:val="000000"/>
          <w:szCs w:val="23"/>
          <w:lang w:val="ro-RO"/>
        </w:rPr>
      </w:pPr>
    </w:p>
    <w:p w:rsidR="006E6B61" w:rsidRPr="009E2845" w:rsidRDefault="006E6B61" w:rsidP="00F47191">
      <w:pPr>
        <w:autoSpaceDE w:val="0"/>
        <w:autoSpaceDN w:val="0"/>
        <w:adjustRightInd w:val="0"/>
        <w:jc w:val="both"/>
        <w:rPr>
          <w:rFonts w:ascii="TimesNewRomanPSMT" w:hAnsi="TimesNewRomanPSMT"/>
          <w:color w:val="000000"/>
          <w:szCs w:val="23"/>
          <w:lang w:val="ro-RO"/>
        </w:rPr>
      </w:pPr>
      <w:r w:rsidRPr="009E2845">
        <w:rPr>
          <w:rFonts w:ascii="TimesNewRomanPSMT" w:hAnsi="TimesNewRomanPSMT"/>
          <w:color w:val="000000"/>
          <w:szCs w:val="23"/>
          <w:lang w:val="ro-RO"/>
        </w:rPr>
        <w:t>ANRSC autorizează operatorii regionali eligibili, în baza unui set de criterii privind mărimea, capacitatea profesională şi managerială, performanţele tehnice şi financiare. Mai mult, ANRSC are responsabilităţi privind controlul tarifelor şi al calităţii serviciilor furnizate.</w:t>
      </w:r>
    </w:p>
    <w:p w:rsidR="00862EA0" w:rsidRPr="009E2845" w:rsidRDefault="00862EA0" w:rsidP="00F47191">
      <w:pPr>
        <w:autoSpaceDE w:val="0"/>
        <w:autoSpaceDN w:val="0"/>
        <w:adjustRightInd w:val="0"/>
        <w:jc w:val="both"/>
        <w:rPr>
          <w:rFonts w:ascii="TimesNewRomanPSMT" w:hAnsi="TimesNewRomanPSMT"/>
          <w:b/>
          <w:bCs/>
          <w:szCs w:val="23"/>
          <w:lang w:val="ro-RO"/>
        </w:rPr>
      </w:pPr>
    </w:p>
    <w:p w:rsidR="006E6B61" w:rsidRPr="009E2845" w:rsidRDefault="0079329F" w:rsidP="00F47191">
      <w:pPr>
        <w:autoSpaceDE w:val="0"/>
        <w:autoSpaceDN w:val="0"/>
        <w:adjustRightInd w:val="0"/>
        <w:jc w:val="both"/>
        <w:rPr>
          <w:rFonts w:ascii="TimesNewRomanPSMT" w:hAnsi="TimesNewRomanPSMT"/>
          <w:color w:val="000000"/>
          <w:szCs w:val="23"/>
          <w:lang w:val="ro-RO"/>
        </w:rPr>
      </w:pPr>
      <w:r w:rsidRPr="009E2845">
        <w:rPr>
          <w:rFonts w:ascii="TimesNewRomanPSMT" w:hAnsi="TimesNewRomanPSMT"/>
          <w:b/>
          <w:bCs/>
          <w:szCs w:val="23"/>
          <w:lang w:val="ro-RO"/>
        </w:rPr>
        <w:t>A</w:t>
      </w:r>
      <w:r w:rsidR="00C72594" w:rsidRPr="009E2845">
        <w:rPr>
          <w:rFonts w:ascii="TimesNewRomanPSMT" w:hAnsi="TimesNewRomanPSMT"/>
          <w:b/>
          <w:bCs/>
          <w:szCs w:val="23"/>
          <w:lang w:val="ro-RO"/>
        </w:rPr>
        <w:t xml:space="preserve">cordarea finanţării </w:t>
      </w:r>
      <w:r w:rsidR="006E6B61" w:rsidRPr="009E2845">
        <w:rPr>
          <w:rFonts w:ascii="TimesNewRomanPSMT" w:hAnsi="TimesNewRomanPSMT"/>
          <w:b/>
          <w:bCs/>
          <w:szCs w:val="23"/>
          <w:lang w:val="ro-RO"/>
        </w:rPr>
        <w:t xml:space="preserve"> în sectorul de apă şi apă uzată este condiţionată de înfiinţarea OR şi a ADI</w:t>
      </w:r>
      <w:r w:rsidRPr="009E2845">
        <w:rPr>
          <w:rFonts w:ascii="TimesNewRomanPSMT" w:hAnsi="TimesNewRomanPSMT"/>
          <w:b/>
          <w:bCs/>
          <w:szCs w:val="23"/>
          <w:lang w:val="ro-RO"/>
        </w:rPr>
        <w:t>,</w:t>
      </w:r>
      <w:r w:rsidR="006E6B61" w:rsidRPr="009E2845">
        <w:rPr>
          <w:rFonts w:ascii="TimesNewRomanPSMT" w:hAnsi="TimesNewRomanPSMT"/>
          <w:b/>
          <w:bCs/>
          <w:szCs w:val="23"/>
          <w:lang w:val="ro-RO"/>
        </w:rPr>
        <w:t xml:space="preserve"> în conformitate cu prevederile specifice ale POS Mediu</w:t>
      </w:r>
      <w:r w:rsidR="006E6B61" w:rsidRPr="009E2845">
        <w:rPr>
          <w:rFonts w:ascii="TimesNewRomanPSMT" w:hAnsi="TimesNewRomanPSMT"/>
          <w:szCs w:val="23"/>
          <w:lang w:val="ro-RO"/>
        </w:rPr>
        <w:t xml:space="preserve">. </w:t>
      </w:r>
      <w:r w:rsidR="006E6B61" w:rsidRPr="009E2845">
        <w:rPr>
          <w:rFonts w:ascii="TimesNewRomanPSMT" w:hAnsi="TimesNewRomanPSMT"/>
          <w:color w:val="000000"/>
          <w:szCs w:val="23"/>
          <w:lang w:val="ro-RO"/>
        </w:rPr>
        <w:t xml:space="preserve">Fără finanţare sub formă de grant, majoritatea </w:t>
      </w:r>
      <w:r w:rsidR="00330C09" w:rsidRPr="009E2845">
        <w:rPr>
          <w:rFonts w:ascii="TimesNewRomanPSMT" w:hAnsi="TimesNewRomanPSMT"/>
          <w:color w:val="000000"/>
          <w:szCs w:val="23"/>
          <w:lang w:val="ro-RO"/>
        </w:rPr>
        <w:t>autoritatilor locale nu vor putea s</w:t>
      </w:r>
      <w:r w:rsidR="00342702" w:rsidRPr="009E2845">
        <w:rPr>
          <w:rFonts w:ascii="TimesNewRomanPSMT" w:hAnsi="TimesNewRomanPSMT"/>
          <w:color w:val="000000"/>
          <w:szCs w:val="23"/>
          <w:lang w:val="ro-RO"/>
        </w:rPr>
        <w:t>ă</w:t>
      </w:r>
      <w:r w:rsidR="00330C09" w:rsidRPr="009E2845">
        <w:rPr>
          <w:rFonts w:ascii="TimesNewRomanPSMT" w:hAnsi="TimesNewRomanPSMT"/>
          <w:color w:val="000000"/>
          <w:szCs w:val="23"/>
          <w:lang w:val="ro-RO"/>
        </w:rPr>
        <w:t xml:space="preserve"> </w:t>
      </w:r>
      <w:r w:rsidR="006E6B61" w:rsidRPr="009E2845">
        <w:rPr>
          <w:rFonts w:ascii="TimesNewRomanPSMT" w:hAnsi="TimesNewRomanPSMT"/>
          <w:color w:val="000000"/>
          <w:szCs w:val="23"/>
          <w:lang w:val="ro-RO"/>
        </w:rPr>
        <w:t>se conformeze aquis-ului</w:t>
      </w:r>
      <w:r w:rsidR="00342702" w:rsidRPr="009E2845">
        <w:rPr>
          <w:rFonts w:ascii="TimesNewRomanPSMT" w:hAnsi="TimesNewRomanPSMT"/>
          <w:color w:val="000000"/>
          <w:szCs w:val="23"/>
          <w:lang w:val="ro-RO"/>
        </w:rPr>
        <w:t xml:space="preserve"> comunitar</w:t>
      </w:r>
      <w:r w:rsidR="006E6B61" w:rsidRPr="009E2845">
        <w:rPr>
          <w:rFonts w:ascii="TimesNewRomanPSMT" w:hAnsi="TimesNewRomanPSMT"/>
          <w:color w:val="000000"/>
          <w:szCs w:val="23"/>
          <w:lang w:val="ro-RO"/>
        </w:rPr>
        <w:t xml:space="preserve">. Prin urmare, există un stimulent puternic ca diferiţi operatori să se asocieze în vederea înfiinţării unei companii regionale de apă şi să depăşească astfel potenţialele probleme administrative. </w:t>
      </w:r>
    </w:p>
    <w:p w:rsidR="00862EA0" w:rsidRPr="009E2845" w:rsidRDefault="00862EA0" w:rsidP="00F47191">
      <w:pPr>
        <w:autoSpaceDE w:val="0"/>
        <w:autoSpaceDN w:val="0"/>
        <w:adjustRightInd w:val="0"/>
        <w:jc w:val="both"/>
        <w:rPr>
          <w:rFonts w:ascii="TimesNewRomanPSMT" w:hAnsi="TimesNewRomanPSMT"/>
          <w:b/>
          <w:bCs/>
          <w:color w:val="000000"/>
          <w:szCs w:val="23"/>
          <w:lang w:val="ro-RO"/>
        </w:rPr>
      </w:pPr>
    </w:p>
    <w:p w:rsidR="006665FA" w:rsidRPr="009E2845" w:rsidRDefault="006665FA" w:rsidP="00F47191">
      <w:pPr>
        <w:autoSpaceDE w:val="0"/>
        <w:autoSpaceDN w:val="0"/>
        <w:adjustRightInd w:val="0"/>
        <w:jc w:val="both"/>
        <w:rPr>
          <w:rFonts w:ascii="TimesNewRomanPSMT" w:hAnsi="TimesNewRomanPSMT"/>
          <w:b/>
          <w:bCs/>
          <w:color w:val="000000"/>
          <w:szCs w:val="23"/>
          <w:lang w:val="ro-RO"/>
        </w:rPr>
      </w:pPr>
    </w:p>
    <w:p w:rsidR="00862EA0" w:rsidRPr="009E2845" w:rsidRDefault="002313B7" w:rsidP="00F47191">
      <w:pPr>
        <w:autoSpaceDE w:val="0"/>
        <w:autoSpaceDN w:val="0"/>
        <w:adjustRightInd w:val="0"/>
        <w:jc w:val="both"/>
        <w:rPr>
          <w:rFonts w:ascii="TimesNewRomanPSMT" w:hAnsi="TimesNewRomanPSMT"/>
          <w:b/>
          <w:bCs/>
          <w:color w:val="000000"/>
          <w:szCs w:val="23"/>
          <w:lang w:val="ro-RO"/>
        </w:rPr>
      </w:pPr>
      <w:r w:rsidRPr="00531ABC">
        <w:rPr>
          <w:rFonts w:ascii="TimesNewRomanPSMT" w:hAnsi="TimesNewRomanPSMT"/>
          <w:b/>
          <w:bCs/>
          <w:color w:val="000000"/>
          <w:szCs w:val="23"/>
          <w:lang w:val="ro-RO"/>
        </w:rPr>
        <w:t>Beneficiarii intervenţiilor din cadrul acestei axe prioritare sunt a</w:t>
      </w:r>
      <w:r w:rsidR="006E6B61" w:rsidRPr="00531ABC">
        <w:rPr>
          <w:rFonts w:ascii="TimesNewRomanPSMT" w:hAnsi="TimesNewRomanPSMT"/>
          <w:b/>
          <w:bCs/>
          <w:color w:val="000000"/>
          <w:szCs w:val="23"/>
          <w:lang w:val="ro-RO"/>
        </w:rPr>
        <w:t xml:space="preserve">utorităţile </w:t>
      </w:r>
      <w:r w:rsidRPr="00531ABC">
        <w:rPr>
          <w:rFonts w:ascii="TimesNewRomanPSMT" w:hAnsi="TimesNewRomanPSMT"/>
          <w:b/>
          <w:bCs/>
          <w:color w:val="000000"/>
          <w:szCs w:val="23"/>
          <w:lang w:val="ro-RO"/>
        </w:rPr>
        <w:t>l</w:t>
      </w:r>
      <w:r w:rsidR="0079329F" w:rsidRPr="00531ABC">
        <w:rPr>
          <w:rFonts w:ascii="TimesNewRomanPSMT" w:hAnsi="TimesNewRomanPSMT"/>
          <w:b/>
          <w:bCs/>
          <w:color w:val="000000"/>
          <w:szCs w:val="23"/>
          <w:lang w:val="ro-RO"/>
        </w:rPr>
        <w:t xml:space="preserve">ocale </w:t>
      </w:r>
      <w:r w:rsidR="006E6B61" w:rsidRPr="00531ABC">
        <w:rPr>
          <w:rFonts w:ascii="TimesNewRomanPSMT" w:hAnsi="TimesNewRomanPSMT"/>
          <w:b/>
          <w:bCs/>
          <w:color w:val="000000"/>
          <w:szCs w:val="23"/>
          <w:lang w:val="ro-RO"/>
        </w:rPr>
        <w:t>prin O</w:t>
      </w:r>
      <w:r w:rsidR="001567D4" w:rsidRPr="00531ABC">
        <w:rPr>
          <w:rFonts w:ascii="TimesNewRomanPSMT" w:hAnsi="TimesNewRomanPSMT"/>
          <w:b/>
          <w:bCs/>
          <w:color w:val="000000"/>
          <w:szCs w:val="23"/>
          <w:lang w:val="ro-RO"/>
        </w:rPr>
        <w:t xml:space="preserve">peratorul </w:t>
      </w:r>
      <w:r w:rsidR="006E6B61" w:rsidRPr="00531ABC">
        <w:rPr>
          <w:rFonts w:ascii="TimesNewRomanPSMT" w:hAnsi="TimesNewRomanPSMT"/>
          <w:b/>
          <w:bCs/>
          <w:color w:val="000000"/>
          <w:szCs w:val="23"/>
          <w:lang w:val="ro-RO"/>
        </w:rPr>
        <w:t>R</w:t>
      </w:r>
      <w:r w:rsidR="001567D4" w:rsidRPr="00531ABC">
        <w:rPr>
          <w:rFonts w:ascii="TimesNewRomanPSMT" w:hAnsi="TimesNewRomanPSMT"/>
          <w:b/>
          <w:bCs/>
          <w:color w:val="000000"/>
          <w:szCs w:val="23"/>
          <w:lang w:val="ro-RO"/>
        </w:rPr>
        <w:t>egional.</w:t>
      </w:r>
      <w:r w:rsidR="0079329F" w:rsidRPr="009E2845">
        <w:rPr>
          <w:rFonts w:ascii="TimesNewRomanPSMT" w:hAnsi="TimesNewRomanPSMT"/>
          <w:b/>
          <w:bCs/>
          <w:color w:val="000000"/>
          <w:szCs w:val="23"/>
          <w:lang w:val="ro-RO"/>
        </w:rPr>
        <w:t xml:space="preserve"> </w:t>
      </w:r>
    </w:p>
    <w:p w:rsidR="00862EA0" w:rsidRDefault="00862EA0" w:rsidP="00F47191">
      <w:pPr>
        <w:autoSpaceDE w:val="0"/>
        <w:autoSpaceDN w:val="0"/>
        <w:adjustRightInd w:val="0"/>
        <w:jc w:val="both"/>
        <w:rPr>
          <w:rFonts w:ascii="TimesNewRomanPSMT" w:hAnsi="TimesNewRomanPSMT"/>
          <w:b/>
          <w:bCs/>
          <w:color w:val="000000"/>
          <w:szCs w:val="23"/>
          <w:lang w:val="ro-RO"/>
        </w:rPr>
      </w:pPr>
    </w:p>
    <w:p w:rsidR="00A570E6" w:rsidRPr="009E2845" w:rsidRDefault="00A570E6" w:rsidP="00A570E6">
      <w:pPr>
        <w:autoSpaceDE w:val="0"/>
        <w:autoSpaceDN w:val="0"/>
        <w:adjustRightInd w:val="0"/>
        <w:jc w:val="both"/>
        <w:rPr>
          <w:rFonts w:ascii="TimesNewRomanPSMT" w:hAnsi="TimesNewRomanPSMT"/>
          <w:b/>
          <w:bCs/>
          <w:color w:val="000000"/>
          <w:szCs w:val="23"/>
          <w:lang w:val="ro-RO"/>
        </w:rPr>
      </w:pPr>
      <w:r>
        <w:rPr>
          <w:rFonts w:ascii="TimesNewRoman" w:eastAsia="TimesNewRoman" w:cs="TimesNewRoman"/>
          <w:lang w:val="ro-RO" w:eastAsia="ro-RO"/>
        </w:rPr>
        <w:t>Ca exc</w:t>
      </w:r>
      <w:r w:rsidR="006B1851">
        <w:rPr>
          <w:rFonts w:ascii="TimesNewRoman" w:eastAsia="TimesNewRoman" w:cs="TimesNewRoman"/>
          <w:lang w:val="ro-RO" w:eastAsia="ro-RO"/>
        </w:rPr>
        <w:t>epti</w:t>
      </w:r>
      <w:r>
        <w:rPr>
          <w:rFonts w:ascii="TimesNewRoman" w:eastAsia="TimesNewRoman" w:cs="TimesNewRoman"/>
          <w:lang w:val="ro-RO" w:eastAsia="ro-RO"/>
        </w:rPr>
        <w:t>e, pentru proiecte nemajore, finantate ini</w:t>
      </w:r>
      <w:r w:rsidR="00531ABC">
        <w:rPr>
          <w:rFonts w:ascii="TimesNewRoman" w:eastAsia="TimesNewRoman" w:cs="TimesNewRoman"/>
          <w:lang w:val="ro-RO" w:eastAsia="ro-RO"/>
        </w:rPr>
        <w:t>ţ</w:t>
      </w:r>
      <w:r>
        <w:rPr>
          <w:rFonts w:ascii="TimesNewRoman" w:eastAsia="TimesNewRoman" w:cs="TimesNewRoman"/>
          <w:lang w:val="ro-RO" w:eastAsia="ro-RO"/>
        </w:rPr>
        <w:t>ial din alte surse (buget de stat, etc) autorit</w:t>
      </w:r>
      <w:r>
        <w:rPr>
          <w:rFonts w:ascii="TimesNewRoman" w:eastAsia="TimesNewRoman" w:cs="TimesNewRoman" w:hint="eastAsia"/>
          <w:lang w:val="ro-RO" w:eastAsia="ro-RO"/>
        </w:rPr>
        <w:t>ă</w:t>
      </w:r>
      <w:r w:rsidR="00531ABC">
        <w:rPr>
          <w:rFonts w:ascii="TimesNewRoman" w:eastAsia="TimesNewRoman" w:cs="TimesNewRoman"/>
          <w:lang w:val="ro-RO" w:eastAsia="ro-RO"/>
        </w:rPr>
        <w:t>ţ</w:t>
      </w:r>
      <w:r>
        <w:rPr>
          <w:rFonts w:ascii="TimesNewRoman" w:eastAsia="TimesNewRoman" w:cs="TimesNewRoman"/>
          <w:lang w:val="ro-RO" w:eastAsia="ro-RO"/>
        </w:rPr>
        <w:t>ile locale pot fi beneficiari ai finan</w:t>
      </w:r>
      <w:r w:rsidR="00531ABC">
        <w:rPr>
          <w:rFonts w:ascii="TimesNewRoman" w:eastAsia="TimesNewRoman" w:cs="TimesNewRoman"/>
          <w:lang w:val="ro-RO" w:eastAsia="ro-RO"/>
        </w:rPr>
        <w:t>ţ</w:t>
      </w:r>
      <w:r>
        <w:rPr>
          <w:rFonts w:ascii="TimesNewRoman" w:eastAsia="TimesNewRoman" w:cs="TimesNewRoman" w:hint="eastAsia"/>
          <w:lang w:val="ro-RO" w:eastAsia="ro-RO"/>
        </w:rPr>
        <w:t>ă</w:t>
      </w:r>
      <w:r>
        <w:rPr>
          <w:rFonts w:ascii="TimesNewRoman" w:eastAsia="TimesNewRoman" w:cs="TimesNewRoman"/>
          <w:lang w:val="ro-RO" w:eastAsia="ro-RO"/>
        </w:rPr>
        <w:t>rii POS Mediu, cu condi</w:t>
      </w:r>
      <w:r w:rsidR="00531ABC">
        <w:rPr>
          <w:rFonts w:ascii="TimesNewRoman" w:eastAsia="TimesNewRoman" w:cs="TimesNewRoman"/>
          <w:lang w:val="ro-RO" w:eastAsia="ro-RO"/>
        </w:rPr>
        <w:t>ţ</w:t>
      </w:r>
      <w:r>
        <w:rPr>
          <w:rFonts w:ascii="TimesNewRoman" w:eastAsia="TimesNewRoman" w:cs="TimesNewRoman"/>
          <w:lang w:val="ro-RO" w:eastAsia="ro-RO"/>
        </w:rPr>
        <w:t>ia conform</w:t>
      </w:r>
      <w:r>
        <w:rPr>
          <w:rFonts w:ascii="TimesNewRoman" w:eastAsia="TimesNewRoman" w:cs="TimesNewRoman" w:hint="eastAsia"/>
          <w:lang w:val="ro-RO" w:eastAsia="ro-RO"/>
        </w:rPr>
        <w:t>ă</w:t>
      </w:r>
      <w:r>
        <w:rPr>
          <w:rFonts w:ascii="TimesNewRoman" w:eastAsia="TimesNewRoman" w:cs="TimesNewRoman"/>
          <w:lang w:val="ro-RO" w:eastAsia="ro-RO"/>
        </w:rPr>
        <w:t>rii cu cadrul institu</w:t>
      </w:r>
      <w:r w:rsidR="00AC3545">
        <w:rPr>
          <w:rFonts w:ascii="TimesNewRoman" w:eastAsia="TimesNewRoman" w:cs="TimesNewRoman"/>
          <w:lang w:val="ro-RO" w:eastAsia="ro-RO"/>
        </w:rPr>
        <w:t>t</w:t>
      </w:r>
      <w:r>
        <w:rPr>
          <w:rFonts w:ascii="TimesNewRoman" w:eastAsia="TimesNewRoman" w:cs="TimesNewRoman"/>
          <w:lang w:val="ro-RO" w:eastAsia="ro-RO"/>
        </w:rPr>
        <w:t>ional aferent proiectelor finan</w:t>
      </w:r>
      <w:r w:rsidR="00AC3545">
        <w:rPr>
          <w:rFonts w:ascii="TimesNewRoman" w:eastAsia="TimesNewRoman" w:cs="TimesNewRoman"/>
          <w:lang w:val="ro-RO" w:eastAsia="ro-RO"/>
        </w:rPr>
        <w:t>t</w:t>
      </w:r>
      <w:r>
        <w:rPr>
          <w:rFonts w:ascii="TimesNewRoman" w:eastAsia="TimesNewRoman" w:cs="TimesNewRoman"/>
          <w:lang w:val="ro-RO" w:eastAsia="ro-RO"/>
        </w:rPr>
        <w:t>ate din aceast</w:t>
      </w:r>
      <w:r>
        <w:rPr>
          <w:rFonts w:ascii="TimesNewRoman" w:eastAsia="TimesNewRoman" w:cs="TimesNewRoman" w:hint="eastAsia"/>
          <w:lang w:val="ro-RO" w:eastAsia="ro-RO"/>
        </w:rPr>
        <w:t>ă</w:t>
      </w:r>
      <w:r>
        <w:rPr>
          <w:rFonts w:ascii="TimesNewRoman" w:eastAsia="TimesNewRoman" w:cs="TimesNewRoman"/>
          <w:lang w:val="ro-RO" w:eastAsia="ro-RO"/>
        </w:rPr>
        <w:t xml:space="preserve"> Ax</w:t>
      </w:r>
      <w:r>
        <w:rPr>
          <w:rFonts w:ascii="TimesNewRoman" w:eastAsia="TimesNewRoman" w:cs="TimesNewRoman" w:hint="eastAsia"/>
          <w:lang w:val="ro-RO" w:eastAsia="ro-RO"/>
        </w:rPr>
        <w:t>ă</w:t>
      </w:r>
      <w:r>
        <w:rPr>
          <w:rFonts w:ascii="TimesNewRoman" w:eastAsia="TimesNewRoman" w:cs="TimesNewRoman"/>
          <w:lang w:val="ro-RO" w:eastAsia="ro-RO"/>
        </w:rPr>
        <w:t xml:space="preserve"> Prioritar</w:t>
      </w:r>
      <w:r>
        <w:rPr>
          <w:rFonts w:ascii="TimesNewRoman" w:eastAsia="TimesNewRoman" w:cs="TimesNewRoman" w:hint="eastAsia"/>
          <w:lang w:val="ro-RO" w:eastAsia="ro-RO"/>
        </w:rPr>
        <w:t>ă</w:t>
      </w:r>
      <w:r>
        <w:rPr>
          <w:rFonts w:ascii="TimesNewRoman" w:eastAsia="TimesNewRoman" w:cs="TimesNewRoman"/>
          <w:lang w:val="ro-RO" w:eastAsia="ro-RO"/>
        </w:rPr>
        <w:t xml:space="preserve"> (calitatea de membru al ADI, delegarea serviciilor c</w:t>
      </w:r>
      <w:r>
        <w:rPr>
          <w:rFonts w:ascii="TimesNewRoman" w:eastAsia="TimesNewRoman" w:cs="TimesNewRoman" w:hint="eastAsia"/>
          <w:lang w:val="ro-RO" w:eastAsia="ro-RO"/>
        </w:rPr>
        <w:t>ă</w:t>
      </w:r>
      <w:r>
        <w:rPr>
          <w:rFonts w:ascii="TimesNewRoman" w:eastAsia="TimesNewRoman" w:cs="TimesNewRoman"/>
          <w:lang w:val="ro-RO" w:eastAsia="ro-RO"/>
        </w:rPr>
        <w:t>tre Operatorul Regional, aprobarea politicii tarifare, etc).</w:t>
      </w:r>
    </w:p>
    <w:p w:rsidR="006665FA" w:rsidRPr="009E2845" w:rsidRDefault="006665FA" w:rsidP="00F47191">
      <w:pPr>
        <w:autoSpaceDE w:val="0"/>
        <w:autoSpaceDN w:val="0"/>
        <w:adjustRightInd w:val="0"/>
        <w:jc w:val="both"/>
        <w:rPr>
          <w:rFonts w:ascii="TimesNewRomanPSMT" w:hAnsi="TimesNewRomanPSMT"/>
          <w:b/>
          <w:bCs/>
          <w:color w:val="000000"/>
          <w:szCs w:val="23"/>
          <w:lang w:val="ro-RO"/>
        </w:rPr>
      </w:pPr>
    </w:p>
    <w:p w:rsidR="0079329F" w:rsidRPr="009E2845" w:rsidRDefault="0079329F" w:rsidP="00F47191">
      <w:pPr>
        <w:autoSpaceDE w:val="0"/>
        <w:autoSpaceDN w:val="0"/>
        <w:adjustRightInd w:val="0"/>
        <w:jc w:val="both"/>
        <w:rPr>
          <w:rFonts w:ascii="TimesNewRomanPSMT" w:hAnsi="TimesNewRomanPSMT"/>
          <w:color w:val="000000"/>
          <w:szCs w:val="23"/>
          <w:lang w:val="ro-RO"/>
        </w:rPr>
      </w:pPr>
      <w:r w:rsidRPr="009E2845">
        <w:rPr>
          <w:rFonts w:ascii="TimesNewRomanPSMT" w:hAnsi="TimesNewRomanPSMT"/>
          <w:color w:val="000000"/>
          <w:szCs w:val="23"/>
          <w:lang w:val="ro-RO"/>
        </w:rPr>
        <w:t>O Unitate de Implementare a Proiectului (UIP) se stabileşte la nivelul fiecărui OR</w:t>
      </w:r>
      <w:r w:rsidR="00851308">
        <w:rPr>
          <w:rFonts w:ascii="TimesNewRomanPSMT" w:hAnsi="TimesNewRomanPSMT"/>
          <w:color w:val="000000"/>
          <w:szCs w:val="23"/>
          <w:lang w:val="ro-RO"/>
        </w:rPr>
        <w:t>/beneficiar</w:t>
      </w:r>
      <w:r w:rsidRPr="009E2845">
        <w:rPr>
          <w:rFonts w:ascii="TimesNewRomanPSMT" w:hAnsi="TimesNewRomanPSMT"/>
          <w:color w:val="000000"/>
          <w:szCs w:val="23"/>
          <w:lang w:val="ro-RO"/>
        </w:rPr>
        <w:t xml:space="preserve"> în vederea gestionării şi implementării măsurilor de investiţii.</w:t>
      </w:r>
    </w:p>
    <w:p w:rsidR="00E17B45" w:rsidRDefault="00E17B45" w:rsidP="00F47191">
      <w:pPr>
        <w:autoSpaceDE w:val="0"/>
        <w:autoSpaceDN w:val="0"/>
        <w:adjustRightInd w:val="0"/>
        <w:jc w:val="both"/>
        <w:rPr>
          <w:rFonts w:ascii="TimesNewRomanPSMT" w:hAnsi="TimesNewRomanPSMT"/>
          <w:color w:val="000000"/>
          <w:szCs w:val="23"/>
          <w:lang w:val="ro-RO"/>
        </w:rPr>
      </w:pPr>
    </w:p>
    <w:p w:rsidR="006E6B61" w:rsidRPr="009E2845" w:rsidRDefault="001567D4" w:rsidP="00F47191">
      <w:pPr>
        <w:autoSpaceDE w:val="0"/>
        <w:autoSpaceDN w:val="0"/>
        <w:adjustRightInd w:val="0"/>
        <w:jc w:val="both"/>
        <w:rPr>
          <w:rFonts w:ascii="TimesNewRomanPSMT" w:hAnsi="TimesNewRomanPSMT"/>
          <w:color w:val="000000"/>
          <w:szCs w:val="23"/>
          <w:lang w:val="ro-RO"/>
        </w:rPr>
      </w:pPr>
      <w:r w:rsidRPr="009E2845">
        <w:rPr>
          <w:rFonts w:ascii="TimesNewRomanPSMT" w:hAnsi="TimesNewRomanPSMT"/>
          <w:color w:val="000000"/>
          <w:szCs w:val="23"/>
          <w:lang w:val="ro-RO"/>
        </w:rPr>
        <w:t>Având în vedere că i</w:t>
      </w:r>
      <w:r w:rsidR="006E6B61" w:rsidRPr="009E2845">
        <w:rPr>
          <w:rFonts w:ascii="TimesNewRomanPSMT" w:hAnsi="TimesNewRomanPSMT"/>
          <w:color w:val="000000"/>
          <w:szCs w:val="23"/>
          <w:lang w:val="ro-RO"/>
        </w:rPr>
        <w:t xml:space="preserve">nvestiţiile din sectorul de apă, necesare pentru conformarea cu aquis-ul comunitar relevant, sunt mai mari decât cele care pot fi implementate în cadrul </w:t>
      </w:r>
      <w:r w:rsidRPr="009E2845">
        <w:rPr>
          <w:rFonts w:ascii="TimesNewRomanPSMT" w:hAnsi="TimesNewRomanPSMT"/>
          <w:color w:val="000000"/>
          <w:szCs w:val="23"/>
          <w:lang w:val="ro-RO"/>
        </w:rPr>
        <w:t xml:space="preserve">POS Mediu în perioada 2007-2013, </w:t>
      </w:r>
      <w:r w:rsidR="0079329F" w:rsidRPr="009E2845">
        <w:rPr>
          <w:rFonts w:ascii="TimesNewRomanPSMT" w:hAnsi="TimesNewRomanPSMT"/>
          <w:color w:val="000000"/>
          <w:szCs w:val="23"/>
          <w:lang w:val="ro-RO"/>
        </w:rPr>
        <w:t>pot fi accesa</w:t>
      </w:r>
      <w:r w:rsidR="00574FFF" w:rsidRPr="009E2845">
        <w:rPr>
          <w:rFonts w:ascii="TimesNewRomanPSMT" w:hAnsi="TimesNewRomanPSMT"/>
          <w:color w:val="000000"/>
          <w:szCs w:val="23"/>
          <w:lang w:val="ro-RO"/>
        </w:rPr>
        <w:t>te</w:t>
      </w:r>
      <w:r w:rsidRPr="009E2845">
        <w:rPr>
          <w:rFonts w:ascii="TimesNewRomanPSMT" w:hAnsi="TimesNewRomanPSMT"/>
          <w:color w:val="000000"/>
          <w:szCs w:val="23"/>
          <w:lang w:val="ro-RO"/>
        </w:rPr>
        <w:t xml:space="preserve"> </w:t>
      </w:r>
      <w:r w:rsidR="006E6B61" w:rsidRPr="009E2845">
        <w:rPr>
          <w:rFonts w:ascii="TimesNewRomanPSMT" w:hAnsi="TimesNewRomanPSMT"/>
          <w:color w:val="000000"/>
          <w:szCs w:val="23"/>
          <w:lang w:val="ro-RO"/>
        </w:rPr>
        <w:t>şi alte surse</w:t>
      </w:r>
      <w:r w:rsidRPr="009E2845">
        <w:rPr>
          <w:rFonts w:ascii="TimesNewRomanPSMT" w:hAnsi="TimesNewRomanPSMT"/>
          <w:color w:val="000000"/>
          <w:szCs w:val="23"/>
          <w:lang w:val="ro-RO"/>
        </w:rPr>
        <w:t xml:space="preserve"> de finanţare</w:t>
      </w:r>
      <w:r w:rsidR="006E6B61" w:rsidRPr="009E2845">
        <w:rPr>
          <w:rFonts w:ascii="TimesNewRomanPSMT" w:hAnsi="TimesNewRomanPSMT"/>
          <w:color w:val="000000"/>
          <w:szCs w:val="23"/>
          <w:lang w:val="ro-RO"/>
        </w:rPr>
        <w:t>, după cum urmează:</w:t>
      </w:r>
    </w:p>
    <w:p w:rsidR="00557EBA" w:rsidRPr="009E2845" w:rsidRDefault="00557EBA" w:rsidP="00F47191">
      <w:pPr>
        <w:autoSpaceDE w:val="0"/>
        <w:autoSpaceDN w:val="0"/>
        <w:adjustRightInd w:val="0"/>
        <w:jc w:val="both"/>
        <w:rPr>
          <w:rFonts w:ascii="TimesNewRomanPSMT" w:hAnsi="TimesNewRomanPSMT"/>
          <w:color w:val="000000"/>
          <w:szCs w:val="23"/>
          <w:lang w:val="ro-RO"/>
        </w:rPr>
      </w:pPr>
    </w:p>
    <w:p w:rsidR="006E6B61" w:rsidRPr="009E2845" w:rsidRDefault="006E6B61" w:rsidP="00F47191">
      <w:pPr>
        <w:numPr>
          <w:ilvl w:val="0"/>
          <w:numId w:val="5"/>
        </w:numPr>
        <w:autoSpaceDE w:val="0"/>
        <w:autoSpaceDN w:val="0"/>
        <w:adjustRightInd w:val="0"/>
        <w:ind w:left="714" w:hanging="357"/>
        <w:jc w:val="both"/>
        <w:rPr>
          <w:rFonts w:ascii="TimesNewRomanPSMT" w:hAnsi="TimesNewRomanPSMT"/>
          <w:color w:val="000000"/>
          <w:szCs w:val="23"/>
          <w:lang w:val="ro-RO"/>
        </w:rPr>
      </w:pPr>
      <w:r w:rsidRPr="009E2845">
        <w:rPr>
          <w:rFonts w:ascii="TimesNewRomanPS-ItalicMT" w:hAnsi="TimesNewRomanPS-ItalicMT"/>
          <w:i/>
          <w:iCs/>
          <w:color w:val="000000"/>
          <w:szCs w:val="23"/>
          <w:lang w:val="ro-RO"/>
        </w:rPr>
        <w:t>Programul Naţional pentru Dezvoltare Rurală</w:t>
      </w:r>
      <w:r w:rsidRPr="009E2845">
        <w:rPr>
          <w:rFonts w:ascii="TimesNewRomanPSMT" w:hAnsi="TimesNewRomanPSMT"/>
          <w:color w:val="000000"/>
          <w:szCs w:val="23"/>
          <w:lang w:val="ro-RO"/>
        </w:rPr>
        <w:t>, cofinanţat de UE prin F</w:t>
      </w:r>
      <w:r w:rsidR="002D58A0" w:rsidRPr="009E2845">
        <w:rPr>
          <w:rFonts w:ascii="TimesNewRomanPSMT" w:hAnsi="TimesNewRomanPSMT"/>
          <w:color w:val="000000"/>
          <w:szCs w:val="23"/>
          <w:lang w:val="ro-RO"/>
        </w:rPr>
        <w:t xml:space="preserve">ondul </w:t>
      </w:r>
      <w:r w:rsidRPr="009E2845">
        <w:rPr>
          <w:rFonts w:ascii="TimesNewRomanPSMT" w:hAnsi="TimesNewRomanPSMT"/>
          <w:color w:val="000000"/>
          <w:szCs w:val="23"/>
          <w:lang w:val="ro-RO"/>
        </w:rPr>
        <w:t>E</w:t>
      </w:r>
      <w:r w:rsidR="002D58A0" w:rsidRPr="009E2845">
        <w:rPr>
          <w:rFonts w:ascii="TimesNewRomanPSMT" w:hAnsi="TimesNewRomanPSMT"/>
          <w:color w:val="000000"/>
          <w:szCs w:val="23"/>
          <w:lang w:val="ro-RO"/>
        </w:rPr>
        <w:t xml:space="preserve">uropean </w:t>
      </w:r>
      <w:r w:rsidR="00FF6F3E" w:rsidRPr="009E2845">
        <w:rPr>
          <w:rFonts w:ascii="TimesNewRomanPSMT" w:hAnsi="TimesNewRomanPSMT"/>
          <w:color w:val="000000"/>
          <w:szCs w:val="23"/>
          <w:lang w:val="ro-RO"/>
        </w:rPr>
        <w:t>pentru</w:t>
      </w:r>
      <w:r w:rsidR="00D9515B" w:rsidRPr="009E2845">
        <w:rPr>
          <w:rFonts w:ascii="TimesNewRomanPSMT" w:hAnsi="TimesNewRomanPSMT"/>
          <w:color w:val="000000"/>
          <w:szCs w:val="23"/>
          <w:lang w:val="ro-RO"/>
        </w:rPr>
        <w:t xml:space="preserve"> Agricultură şi Dezvoltare Rurală</w:t>
      </w:r>
      <w:r w:rsidR="00FF6F3E" w:rsidRPr="009E2845">
        <w:rPr>
          <w:rFonts w:ascii="TimesNewRomanPSMT" w:hAnsi="TimesNewRomanPSMT"/>
          <w:color w:val="000000"/>
          <w:szCs w:val="23"/>
          <w:lang w:val="ro-RO"/>
        </w:rPr>
        <w:t xml:space="preserve"> </w:t>
      </w:r>
      <w:r w:rsidR="002D58A0" w:rsidRPr="009E2845">
        <w:rPr>
          <w:rFonts w:ascii="TimesNewRomanPSMT" w:hAnsi="TimesNewRomanPSMT"/>
          <w:color w:val="000000"/>
          <w:szCs w:val="23"/>
          <w:lang w:val="ro-RO"/>
        </w:rPr>
        <w:t xml:space="preserve"> </w:t>
      </w:r>
      <w:r w:rsidR="00FF6F3E" w:rsidRPr="009E2845">
        <w:rPr>
          <w:rFonts w:ascii="TimesNewRomanPSMT" w:hAnsi="TimesNewRomanPSMT"/>
          <w:color w:val="000000"/>
          <w:szCs w:val="23"/>
          <w:lang w:val="ro-RO"/>
        </w:rPr>
        <w:t>(FE</w:t>
      </w:r>
      <w:r w:rsidRPr="009E2845">
        <w:rPr>
          <w:rFonts w:ascii="TimesNewRomanPSMT" w:hAnsi="TimesNewRomanPSMT"/>
          <w:color w:val="000000"/>
          <w:szCs w:val="23"/>
          <w:lang w:val="ro-RO"/>
        </w:rPr>
        <w:t>ADR</w:t>
      </w:r>
      <w:r w:rsidR="00FF6F3E" w:rsidRPr="009E2845">
        <w:rPr>
          <w:rFonts w:ascii="TimesNewRomanPSMT" w:hAnsi="TimesNewRomanPSMT"/>
          <w:color w:val="000000"/>
          <w:szCs w:val="23"/>
          <w:lang w:val="ro-RO"/>
        </w:rPr>
        <w:t>)</w:t>
      </w:r>
      <w:r w:rsidRPr="009E2845">
        <w:rPr>
          <w:rFonts w:ascii="TimesNewRomanPSMT" w:hAnsi="TimesNewRomanPSMT"/>
          <w:color w:val="000000"/>
          <w:szCs w:val="23"/>
          <w:lang w:val="ro-RO"/>
        </w:rPr>
        <w:t xml:space="preserve"> în perioada 2007-2013 şi coordonat de către Ministerul Agriculturii şi Dezvoltării Rurale (MADR)</w:t>
      </w:r>
      <w:r w:rsidR="00D9515B" w:rsidRPr="009E2845">
        <w:rPr>
          <w:rFonts w:ascii="TimesNewRomanPSMT" w:hAnsi="TimesNewRomanPSMT"/>
          <w:color w:val="000000"/>
          <w:szCs w:val="23"/>
          <w:lang w:val="ro-RO"/>
        </w:rPr>
        <w:t xml:space="preserve"> finanţează </w:t>
      </w:r>
      <w:r w:rsidRPr="009E2845">
        <w:rPr>
          <w:rFonts w:ascii="TimesNewRomanPSMT" w:hAnsi="TimesNewRomanPSMT"/>
          <w:color w:val="000000"/>
          <w:szCs w:val="23"/>
          <w:lang w:val="ro-RO"/>
        </w:rPr>
        <w:t xml:space="preserve"> investiţii în infrastructura de apă în zonele rurale;</w:t>
      </w:r>
    </w:p>
    <w:p w:rsidR="006E6B61" w:rsidRPr="009E2845" w:rsidRDefault="006E6B61" w:rsidP="00F47191">
      <w:pPr>
        <w:numPr>
          <w:ilvl w:val="0"/>
          <w:numId w:val="5"/>
        </w:numPr>
        <w:autoSpaceDE w:val="0"/>
        <w:autoSpaceDN w:val="0"/>
        <w:adjustRightInd w:val="0"/>
        <w:ind w:left="714" w:hanging="357"/>
        <w:jc w:val="both"/>
        <w:rPr>
          <w:rFonts w:ascii="TimesNewRomanPS-ItalicMT" w:hAnsi="TimesNewRomanPS-ItalicMT"/>
          <w:iCs/>
          <w:color w:val="000000"/>
          <w:szCs w:val="23"/>
          <w:lang w:val="ro-RO"/>
        </w:rPr>
      </w:pPr>
      <w:r w:rsidRPr="009E2845">
        <w:rPr>
          <w:rFonts w:ascii="TimesNewRomanPS-ItalicMT" w:hAnsi="TimesNewRomanPS-ItalicMT"/>
          <w:i/>
          <w:iCs/>
          <w:color w:val="000000"/>
          <w:szCs w:val="23"/>
          <w:lang w:val="ro-RO"/>
        </w:rPr>
        <w:t>Programe Guvernamentale pentru dezvoltarea infrastructurii de mediu şi apă</w:t>
      </w:r>
      <w:r w:rsidR="007D2002" w:rsidRPr="009E2845">
        <w:rPr>
          <w:rFonts w:ascii="TimesNewRomanPS-ItalicMT" w:hAnsi="TimesNewRomanPS-ItalicMT"/>
          <w:i/>
          <w:iCs/>
          <w:color w:val="000000"/>
          <w:szCs w:val="23"/>
          <w:lang w:val="ro-RO"/>
        </w:rPr>
        <w:t>,</w:t>
      </w:r>
      <w:r w:rsidRPr="009E2845">
        <w:rPr>
          <w:rFonts w:ascii="TimesNewRomanPS-ItalicMT" w:hAnsi="TimesNewRomanPS-ItalicMT"/>
          <w:i/>
          <w:iCs/>
          <w:color w:val="000000"/>
          <w:szCs w:val="23"/>
          <w:lang w:val="ro-RO"/>
        </w:rPr>
        <w:t xml:space="preserve"> </w:t>
      </w:r>
      <w:r w:rsidR="00D9515B" w:rsidRPr="009E2845">
        <w:rPr>
          <w:rFonts w:ascii="TimesNewRomanPS-ItalicMT" w:hAnsi="TimesNewRomanPS-ItalicMT"/>
          <w:iCs/>
          <w:color w:val="000000"/>
          <w:szCs w:val="23"/>
          <w:lang w:val="ro-RO"/>
        </w:rPr>
        <w:t>prin care se finanţează</w:t>
      </w:r>
      <w:r w:rsidRPr="009E2845">
        <w:rPr>
          <w:rFonts w:ascii="TimesNewRomanPS-ItalicMT" w:hAnsi="TimesNewRomanPS-ItalicMT"/>
          <w:iCs/>
          <w:color w:val="000000"/>
          <w:szCs w:val="23"/>
          <w:lang w:val="ro-RO"/>
        </w:rPr>
        <w:t xml:space="preserve"> investiţii prioritare conform Planurilor Naţionale pentru Implementarea Acquis-ului de Mediu;</w:t>
      </w:r>
    </w:p>
    <w:p w:rsidR="006E6B61" w:rsidRPr="009E2845" w:rsidRDefault="006E6B61" w:rsidP="00F47191">
      <w:pPr>
        <w:numPr>
          <w:ilvl w:val="0"/>
          <w:numId w:val="5"/>
        </w:numPr>
        <w:autoSpaceDE w:val="0"/>
        <w:autoSpaceDN w:val="0"/>
        <w:adjustRightInd w:val="0"/>
        <w:ind w:left="714" w:hanging="357"/>
        <w:jc w:val="both"/>
        <w:rPr>
          <w:rFonts w:ascii="TimesNewRomanPSMT" w:hAnsi="TimesNewRomanPSMT"/>
          <w:color w:val="000000"/>
          <w:szCs w:val="23"/>
          <w:lang w:val="ro-RO"/>
        </w:rPr>
      </w:pPr>
      <w:r w:rsidRPr="009E2845">
        <w:rPr>
          <w:rFonts w:ascii="TimesNewRomanPS-ItalicMT" w:hAnsi="TimesNewRomanPS-ItalicMT"/>
          <w:i/>
          <w:iCs/>
          <w:color w:val="000000"/>
          <w:szCs w:val="23"/>
          <w:lang w:val="ro-RO"/>
        </w:rPr>
        <w:t>Fondul Naţional de Mediu</w:t>
      </w:r>
      <w:r w:rsidR="007D2002" w:rsidRPr="009E2845">
        <w:rPr>
          <w:rFonts w:ascii="TimesNewRomanPS-ItalicMT" w:hAnsi="TimesNewRomanPS-ItalicMT"/>
          <w:i/>
          <w:iCs/>
          <w:color w:val="000000"/>
          <w:szCs w:val="23"/>
          <w:lang w:val="ro-RO"/>
        </w:rPr>
        <w:t>,</w:t>
      </w:r>
      <w:r w:rsidRPr="009E2845">
        <w:rPr>
          <w:rFonts w:ascii="TimesNewRomanPS-ItalicMT" w:hAnsi="TimesNewRomanPS-ItalicMT"/>
          <w:i/>
          <w:iCs/>
          <w:color w:val="000000"/>
          <w:szCs w:val="23"/>
          <w:lang w:val="ro-RO"/>
        </w:rPr>
        <w:t xml:space="preserve"> </w:t>
      </w:r>
      <w:r w:rsidRPr="009E2845">
        <w:rPr>
          <w:rFonts w:ascii="TimesNewRomanPSMT" w:hAnsi="TimesNewRomanPSMT"/>
          <w:color w:val="000000"/>
          <w:szCs w:val="23"/>
          <w:lang w:val="ro-RO"/>
        </w:rPr>
        <w:t>asigură cofinanţarea unor investiţii limitate în sectorul de apă;</w:t>
      </w:r>
    </w:p>
    <w:p w:rsidR="006E6B61" w:rsidRPr="009E2845" w:rsidRDefault="006E6B61" w:rsidP="00F47191">
      <w:pPr>
        <w:numPr>
          <w:ilvl w:val="0"/>
          <w:numId w:val="5"/>
        </w:numPr>
        <w:autoSpaceDE w:val="0"/>
        <w:autoSpaceDN w:val="0"/>
        <w:adjustRightInd w:val="0"/>
        <w:ind w:left="714" w:hanging="357"/>
        <w:jc w:val="both"/>
        <w:rPr>
          <w:rFonts w:ascii="TimesNewRomanPSMT" w:hAnsi="TimesNewRomanPSMT"/>
          <w:color w:val="000000"/>
          <w:szCs w:val="23"/>
          <w:lang w:val="ro-RO"/>
        </w:rPr>
      </w:pPr>
      <w:r w:rsidRPr="009E2845">
        <w:rPr>
          <w:rFonts w:ascii="TimesNewRomanPS-ItalicMT" w:hAnsi="TimesNewRomanPS-ItalicMT"/>
          <w:i/>
          <w:iCs/>
          <w:color w:val="000000"/>
          <w:szCs w:val="23"/>
          <w:lang w:val="ro-RO"/>
        </w:rPr>
        <w:t xml:space="preserve">Împrumuturi externe </w:t>
      </w:r>
      <w:r w:rsidRPr="009E2845">
        <w:rPr>
          <w:rFonts w:ascii="TimesNewRomanPSMT" w:hAnsi="TimesNewRomanPSMT"/>
          <w:color w:val="000000"/>
          <w:szCs w:val="23"/>
          <w:lang w:val="ro-RO"/>
        </w:rPr>
        <w:t xml:space="preserve">sau </w:t>
      </w:r>
      <w:r w:rsidRPr="009E2845">
        <w:rPr>
          <w:rFonts w:ascii="TimesNewRomanPS-ItalicMT" w:hAnsi="TimesNewRomanPS-ItalicMT"/>
          <w:i/>
          <w:iCs/>
          <w:color w:val="000000"/>
          <w:szCs w:val="23"/>
          <w:lang w:val="ro-RO"/>
        </w:rPr>
        <w:t xml:space="preserve">diferite forme de PPP </w:t>
      </w:r>
      <w:r w:rsidRPr="009E2845">
        <w:rPr>
          <w:rFonts w:ascii="TimesNewRomanPSMT" w:hAnsi="TimesNewRomanPSMT"/>
          <w:color w:val="000000"/>
          <w:szCs w:val="23"/>
          <w:lang w:val="ro-RO"/>
        </w:rPr>
        <w:t xml:space="preserve">sunt de asemenea soluţii avute în vedere pentru </w:t>
      </w:r>
      <w:r w:rsidR="00D9515B" w:rsidRPr="009E2845">
        <w:rPr>
          <w:rFonts w:ascii="TimesNewRomanPSMT" w:hAnsi="TimesNewRomanPSMT"/>
          <w:color w:val="000000"/>
          <w:szCs w:val="23"/>
          <w:lang w:val="ro-RO"/>
        </w:rPr>
        <w:t xml:space="preserve">finanţarea acestor tipuri de investiţii în </w:t>
      </w:r>
      <w:r w:rsidRPr="009E2845">
        <w:rPr>
          <w:rFonts w:ascii="TimesNewRomanPSMT" w:hAnsi="TimesNewRomanPSMT"/>
          <w:color w:val="000000"/>
          <w:szCs w:val="23"/>
          <w:lang w:val="ro-RO"/>
        </w:rPr>
        <w:t>anumite aglomerări urbane.</w:t>
      </w:r>
    </w:p>
    <w:p w:rsidR="000140AB" w:rsidRPr="009E2845" w:rsidRDefault="000140AB" w:rsidP="00F47191">
      <w:pPr>
        <w:rPr>
          <w:b/>
          <w:bCs/>
          <w:lang w:val="ro-RO"/>
        </w:rPr>
      </w:pPr>
    </w:p>
    <w:p w:rsidR="00862EA0" w:rsidRPr="009E2845" w:rsidRDefault="00862EA0" w:rsidP="00F47191">
      <w:pPr>
        <w:rPr>
          <w:b/>
          <w:bCs/>
          <w:lang w:val="ro-RO"/>
        </w:rPr>
      </w:pPr>
    </w:p>
    <w:p w:rsidR="006E6B61" w:rsidRPr="009E2845" w:rsidRDefault="006E6B61" w:rsidP="00F47191">
      <w:pPr>
        <w:rPr>
          <w:lang w:val="ro-RO"/>
        </w:rPr>
      </w:pPr>
      <w:r w:rsidRPr="009E2845">
        <w:rPr>
          <w:b/>
          <w:bCs/>
          <w:lang w:val="ro-RO"/>
        </w:rPr>
        <w:t>I. 2.3 Alocarea financiară</w:t>
      </w:r>
    </w:p>
    <w:p w:rsidR="00862EA0" w:rsidRPr="009E2845" w:rsidRDefault="00862EA0" w:rsidP="00F47191">
      <w:pPr>
        <w:pStyle w:val="NORML"/>
        <w:suppressAutoHyphens w:val="0"/>
        <w:spacing w:before="0" w:after="0"/>
        <w:rPr>
          <w:lang w:val="ro-RO"/>
        </w:rPr>
      </w:pPr>
      <w:bookmarkStart w:id="6" w:name="_Toc164575775"/>
      <w:bookmarkStart w:id="7" w:name="_Toc165255172"/>
    </w:p>
    <w:p w:rsidR="006E6B61" w:rsidRPr="009E2845" w:rsidRDefault="006E6B61" w:rsidP="00F47191">
      <w:pPr>
        <w:pStyle w:val="NORML"/>
        <w:suppressAutoHyphens w:val="0"/>
        <w:spacing w:before="0" w:after="0"/>
        <w:rPr>
          <w:bCs/>
          <w:szCs w:val="20"/>
          <w:lang w:val="ro-RO"/>
        </w:rPr>
      </w:pPr>
      <w:r w:rsidRPr="009E2845">
        <w:rPr>
          <w:lang w:val="ro-RO"/>
        </w:rPr>
        <w:t xml:space="preserve">Pentru perioada 2007-2013, fondurile alocate pentru finanţarea proiectelor din </w:t>
      </w:r>
      <w:r w:rsidRPr="009E2845">
        <w:rPr>
          <w:bCs/>
          <w:lang w:val="ro-RO"/>
        </w:rPr>
        <w:t xml:space="preserve">Axa Prioritară 1 a POS Mediu se ridică la aproximativ </w:t>
      </w:r>
      <w:r w:rsidRPr="009E2845">
        <w:rPr>
          <w:b/>
          <w:bCs/>
          <w:szCs w:val="18"/>
          <w:lang w:val="ro-RO"/>
        </w:rPr>
        <w:t>3.</w:t>
      </w:r>
      <w:r w:rsidR="006E7D22" w:rsidRPr="009E2845">
        <w:rPr>
          <w:b/>
          <w:bCs/>
          <w:szCs w:val="18"/>
          <w:lang w:val="ro-RO"/>
        </w:rPr>
        <w:t>149</w:t>
      </w:r>
      <w:r w:rsidRPr="009E2845">
        <w:rPr>
          <w:b/>
          <w:bCs/>
          <w:szCs w:val="18"/>
          <w:lang w:val="ro-RO"/>
        </w:rPr>
        <w:t>.</w:t>
      </w:r>
      <w:r w:rsidR="006E7D22" w:rsidRPr="009E2845">
        <w:rPr>
          <w:b/>
          <w:bCs/>
          <w:szCs w:val="18"/>
          <w:lang w:val="ro-RO"/>
        </w:rPr>
        <w:t>423</w:t>
      </w:r>
      <w:r w:rsidRPr="009E2845">
        <w:rPr>
          <w:b/>
          <w:bCs/>
          <w:szCs w:val="18"/>
          <w:lang w:val="ro-RO"/>
        </w:rPr>
        <w:t>.</w:t>
      </w:r>
      <w:r w:rsidR="006E7D22" w:rsidRPr="009E2845">
        <w:rPr>
          <w:b/>
          <w:bCs/>
          <w:szCs w:val="18"/>
          <w:lang w:val="ro-RO"/>
        </w:rPr>
        <w:t>956</w:t>
      </w:r>
      <w:r w:rsidRPr="009E2845">
        <w:rPr>
          <w:bCs/>
          <w:lang w:val="ro-RO"/>
        </w:rPr>
        <w:t xml:space="preserve"> </w:t>
      </w:r>
      <w:r w:rsidRPr="009E2845">
        <w:rPr>
          <w:b/>
          <w:szCs w:val="20"/>
          <w:lang w:val="ro-RO"/>
        </w:rPr>
        <w:t>Euro</w:t>
      </w:r>
      <w:r w:rsidRPr="009E2845">
        <w:rPr>
          <w:bCs/>
          <w:szCs w:val="20"/>
          <w:lang w:val="ro-RO"/>
        </w:rPr>
        <w:t xml:space="preserve">, din care </w:t>
      </w:r>
      <w:r w:rsidRPr="009E2845">
        <w:rPr>
          <w:b/>
          <w:szCs w:val="20"/>
          <w:lang w:val="ro-RO"/>
        </w:rPr>
        <w:t>2.776.532.160 Euro</w:t>
      </w:r>
      <w:r w:rsidRPr="009E2845">
        <w:rPr>
          <w:bCs/>
          <w:szCs w:val="20"/>
          <w:lang w:val="ro-RO"/>
        </w:rPr>
        <w:t xml:space="preserve"> reprezintă finanţare din FC, iar </w:t>
      </w:r>
      <w:r w:rsidR="006E7D22" w:rsidRPr="009E2845">
        <w:rPr>
          <w:b/>
          <w:szCs w:val="20"/>
          <w:lang w:val="ro-RO"/>
        </w:rPr>
        <w:t>372</w:t>
      </w:r>
      <w:r w:rsidRPr="009E2845">
        <w:rPr>
          <w:b/>
          <w:szCs w:val="20"/>
          <w:lang w:val="ro-RO"/>
        </w:rPr>
        <w:t>.</w:t>
      </w:r>
      <w:r w:rsidR="006E7D22" w:rsidRPr="009E2845">
        <w:rPr>
          <w:b/>
          <w:szCs w:val="20"/>
          <w:lang w:val="ro-RO"/>
        </w:rPr>
        <w:t>891</w:t>
      </w:r>
      <w:r w:rsidRPr="009E2845">
        <w:rPr>
          <w:b/>
          <w:szCs w:val="20"/>
          <w:lang w:val="ro-RO"/>
        </w:rPr>
        <w:t>.</w:t>
      </w:r>
      <w:r w:rsidR="006E7D22" w:rsidRPr="009E2845">
        <w:rPr>
          <w:b/>
          <w:szCs w:val="20"/>
          <w:lang w:val="ro-RO"/>
        </w:rPr>
        <w:t>796</w:t>
      </w:r>
      <w:r w:rsidRPr="009E2845">
        <w:rPr>
          <w:b/>
          <w:szCs w:val="20"/>
          <w:lang w:val="ro-RO"/>
        </w:rPr>
        <w:t xml:space="preserve"> Euro</w:t>
      </w:r>
      <w:r w:rsidRPr="009E2845">
        <w:rPr>
          <w:bCs/>
          <w:szCs w:val="20"/>
          <w:lang w:val="ro-RO"/>
        </w:rPr>
        <w:t xml:space="preserve"> cofinanţare naţională.</w:t>
      </w:r>
    </w:p>
    <w:p w:rsidR="00E20280" w:rsidRPr="009E2845" w:rsidRDefault="00E20280" w:rsidP="00F47191">
      <w:pPr>
        <w:pStyle w:val="NORML"/>
        <w:suppressAutoHyphens w:val="0"/>
        <w:spacing w:before="0" w:after="0"/>
        <w:rPr>
          <w:bCs/>
          <w:sz w:val="16"/>
          <w:szCs w:val="16"/>
          <w:lang w:val="ro-RO"/>
        </w:rPr>
      </w:pPr>
    </w:p>
    <w:p w:rsidR="00862EA0" w:rsidRPr="009E2845" w:rsidRDefault="00862EA0" w:rsidP="00F47191">
      <w:pPr>
        <w:pStyle w:val="NORML"/>
        <w:suppressAutoHyphens w:val="0"/>
        <w:spacing w:before="0" w:after="0"/>
        <w:rPr>
          <w:bCs/>
          <w:szCs w:val="20"/>
          <w:lang w:val="ro-RO"/>
        </w:rPr>
      </w:pPr>
    </w:p>
    <w:p w:rsidR="006E6B61" w:rsidRPr="009E2845" w:rsidRDefault="006E6B61" w:rsidP="00F47191">
      <w:pPr>
        <w:pStyle w:val="NORML"/>
        <w:suppressAutoHyphens w:val="0"/>
        <w:spacing w:before="0" w:after="0"/>
        <w:rPr>
          <w:bCs/>
          <w:szCs w:val="20"/>
          <w:lang w:val="ro-RO"/>
        </w:rPr>
      </w:pPr>
      <w:r w:rsidRPr="009E2845">
        <w:rPr>
          <w:bCs/>
          <w:szCs w:val="20"/>
          <w:lang w:val="ro-RO"/>
        </w:rPr>
        <w:t xml:space="preserve">Alocarea financiară orientativă pentru aceasta axă este prezentată în tabelul de mai jos: </w:t>
      </w:r>
    </w:p>
    <w:p w:rsidR="00445ABF" w:rsidRPr="009E2845" w:rsidRDefault="00445ABF" w:rsidP="00F47191">
      <w:pPr>
        <w:pStyle w:val="NORML"/>
        <w:suppressAutoHyphens w:val="0"/>
        <w:spacing w:before="0" w:after="0"/>
        <w:rPr>
          <w:bCs/>
          <w:szCs w:val="20"/>
          <w:lang w:val="ro-RO"/>
        </w:rPr>
      </w:pPr>
    </w:p>
    <w:p w:rsidR="00862EA0" w:rsidRPr="009E2845" w:rsidRDefault="00862EA0" w:rsidP="00F47191">
      <w:pPr>
        <w:pStyle w:val="NORML"/>
        <w:suppressAutoHyphens w:val="0"/>
        <w:spacing w:before="0" w:after="0"/>
        <w:rPr>
          <w:bCs/>
          <w:szCs w:val="20"/>
          <w:lang w:val="ro-RO"/>
        </w:rPr>
      </w:pPr>
    </w:p>
    <w:tbl>
      <w:tblPr>
        <w:tblW w:w="99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
        <w:gridCol w:w="1481"/>
        <w:gridCol w:w="1481"/>
        <w:gridCol w:w="1316"/>
        <w:gridCol w:w="2070"/>
        <w:gridCol w:w="1316"/>
        <w:gridCol w:w="1292"/>
      </w:tblGrid>
      <w:tr w:rsidR="009D3B9A" w:rsidRPr="009E2845" w:rsidTr="007A7E20">
        <w:trPr>
          <w:cantSplit/>
        </w:trPr>
        <w:tc>
          <w:tcPr>
            <w:tcW w:w="987" w:type="dxa"/>
            <w:vMerge w:val="restart"/>
            <w:tcBorders>
              <w:top w:val="single" w:sz="4" w:space="0" w:color="auto"/>
              <w:left w:val="single" w:sz="4" w:space="0" w:color="auto"/>
              <w:bottom w:val="single" w:sz="4" w:space="0" w:color="auto"/>
              <w:right w:val="single" w:sz="4" w:space="0" w:color="auto"/>
            </w:tcBorders>
            <w:shd w:val="clear" w:color="auto" w:fill="CCCCCC"/>
          </w:tcPr>
          <w:bookmarkEnd w:id="6"/>
          <w:bookmarkEnd w:id="7"/>
          <w:p w:rsidR="006E6B61" w:rsidRPr="009E2845" w:rsidRDefault="006E6B61" w:rsidP="00F47191">
            <w:pPr>
              <w:jc w:val="center"/>
              <w:rPr>
                <w:b/>
                <w:bCs/>
                <w:sz w:val="22"/>
                <w:szCs w:val="22"/>
                <w:lang w:val="ro-RO"/>
              </w:rPr>
            </w:pPr>
            <w:r w:rsidRPr="009E2845">
              <w:rPr>
                <w:b/>
                <w:bCs/>
                <w:sz w:val="22"/>
                <w:szCs w:val="22"/>
                <w:lang w:val="ro-RO"/>
              </w:rPr>
              <w:t>Anul</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CCCCCC"/>
          </w:tcPr>
          <w:p w:rsidR="006E6B61" w:rsidRPr="009E2845" w:rsidRDefault="006E6B61" w:rsidP="00F47191">
            <w:pPr>
              <w:jc w:val="center"/>
              <w:rPr>
                <w:b/>
                <w:bCs/>
                <w:sz w:val="22"/>
                <w:szCs w:val="22"/>
                <w:lang w:val="ro-RO"/>
              </w:rPr>
            </w:pPr>
            <w:r w:rsidRPr="009E2845">
              <w:rPr>
                <w:b/>
                <w:bCs/>
                <w:sz w:val="22"/>
                <w:szCs w:val="22"/>
                <w:lang w:val="ro-RO"/>
              </w:rPr>
              <w:t>TOTAL</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CCCCCC"/>
          </w:tcPr>
          <w:p w:rsidR="006E6B61" w:rsidRPr="009E2845" w:rsidRDefault="006E6B61" w:rsidP="00F47191">
            <w:pPr>
              <w:jc w:val="center"/>
              <w:rPr>
                <w:b/>
                <w:bCs/>
                <w:sz w:val="22"/>
                <w:szCs w:val="22"/>
                <w:lang w:val="ro-RO"/>
              </w:rPr>
            </w:pPr>
            <w:r w:rsidRPr="009E2845">
              <w:rPr>
                <w:b/>
                <w:bCs/>
                <w:sz w:val="22"/>
                <w:szCs w:val="22"/>
                <w:lang w:val="ro-RO"/>
              </w:rPr>
              <w:t>Contribuţie europeană</w:t>
            </w:r>
          </w:p>
          <w:p w:rsidR="006E6B61" w:rsidRPr="009E2845" w:rsidRDefault="006E6B61" w:rsidP="00F47191">
            <w:pPr>
              <w:jc w:val="center"/>
              <w:rPr>
                <w:b/>
                <w:bCs/>
                <w:sz w:val="22"/>
                <w:szCs w:val="22"/>
                <w:lang w:val="ro-RO"/>
              </w:rPr>
            </w:pPr>
            <w:r w:rsidRPr="009E2845">
              <w:rPr>
                <w:b/>
                <w:bCs/>
                <w:sz w:val="22"/>
                <w:szCs w:val="22"/>
                <w:lang w:val="ro-RO"/>
              </w:rPr>
              <w:t>(</w:t>
            </w:r>
            <w:r w:rsidR="007A7E20" w:rsidRPr="009E2845">
              <w:rPr>
                <w:b/>
                <w:bCs/>
                <w:sz w:val="22"/>
                <w:szCs w:val="22"/>
                <w:lang w:val="ro-RO"/>
              </w:rPr>
              <w:t>FEDR/</w:t>
            </w:r>
            <w:r w:rsidRPr="009E2845">
              <w:rPr>
                <w:b/>
                <w:bCs/>
                <w:sz w:val="22"/>
                <w:szCs w:val="22"/>
                <w:lang w:val="ro-RO"/>
              </w:rPr>
              <w:t>FC)</w:t>
            </w:r>
          </w:p>
        </w:tc>
        <w:tc>
          <w:tcPr>
            <w:tcW w:w="4702" w:type="dxa"/>
            <w:gridSpan w:val="3"/>
            <w:tcBorders>
              <w:top w:val="single" w:sz="4" w:space="0" w:color="auto"/>
              <w:left w:val="single" w:sz="4" w:space="0" w:color="auto"/>
              <w:bottom w:val="single" w:sz="4" w:space="0" w:color="auto"/>
              <w:right w:val="single" w:sz="4" w:space="0" w:color="auto"/>
            </w:tcBorders>
            <w:shd w:val="clear" w:color="auto" w:fill="CCCCCC"/>
          </w:tcPr>
          <w:p w:rsidR="006E6B61" w:rsidRPr="009E2845" w:rsidRDefault="00F12D2E" w:rsidP="00F47191">
            <w:pPr>
              <w:rPr>
                <w:b/>
                <w:bCs/>
                <w:sz w:val="22"/>
                <w:szCs w:val="22"/>
                <w:lang w:val="ro-RO"/>
              </w:rPr>
            </w:pPr>
            <w:r w:rsidRPr="009E2845">
              <w:rPr>
                <w:b/>
                <w:bCs/>
                <w:sz w:val="22"/>
                <w:szCs w:val="22"/>
                <w:lang w:val="ro-RO"/>
              </w:rPr>
              <w:t xml:space="preserve">                            </w:t>
            </w:r>
            <w:r w:rsidR="006E6B61" w:rsidRPr="009E2845">
              <w:rPr>
                <w:b/>
                <w:bCs/>
                <w:sz w:val="22"/>
                <w:szCs w:val="22"/>
                <w:lang w:val="ro-RO"/>
              </w:rPr>
              <w:t>Contribuţ</w:t>
            </w:r>
            <w:r w:rsidR="007A7E20" w:rsidRPr="009E2845">
              <w:rPr>
                <w:b/>
                <w:bCs/>
                <w:sz w:val="22"/>
                <w:szCs w:val="22"/>
                <w:lang w:val="ro-RO"/>
              </w:rPr>
              <w:t xml:space="preserve">ie naţională </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CCCCCC"/>
          </w:tcPr>
          <w:p w:rsidR="006E6B61" w:rsidRPr="009E2845" w:rsidRDefault="007A7E20" w:rsidP="00F47191">
            <w:pPr>
              <w:jc w:val="center"/>
              <w:rPr>
                <w:b/>
                <w:bCs/>
                <w:sz w:val="22"/>
                <w:szCs w:val="22"/>
                <w:lang w:val="ro-RO"/>
              </w:rPr>
            </w:pPr>
            <w:r w:rsidRPr="009E2845">
              <w:rPr>
                <w:b/>
                <w:bCs/>
                <w:sz w:val="22"/>
                <w:szCs w:val="22"/>
                <w:lang w:val="ro-RO"/>
              </w:rPr>
              <w:t>Rata de cofinanţ</w:t>
            </w:r>
            <w:r w:rsidR="00AD5D80" w:rsidRPr="009E2845">
              <w:rPr>
                <w:b/>
                <w:bCs/>
                <w:sz w:val="22"/>
                <w:szCs w:val="22"/>
                <w:lang w:val="ro-RO"/>
              </w:rPr>
              <w:t>are</w:t>
            </w:r>
          </w:p>
        </w:tc>
      </w:tr>
      <w:tr w:rsidR="006E7D22" w:rsidRPr="009E2845" w:rsidTr="00B85BE2">
        <w:trPr>
          <w:cantSplit/>
        </w:trPr>
        <w:tc>
          <w:tcPr>
            <w:tcW w:w="987" w:type="dxa"/>
            <w:vMerge/>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center"/>
              <w:rPr>
                <w:b/>
                <w:bCs/>
                <w:sz w:val="22"/>
                <w:szCs w:val="22"/>
                <w:lang w:val="ro-RO"/>
              </w:rPr>
            </w:pPr>
          </w:p>
        </w:tc>
        <w:tc>
          <w:tcPr>
            <w:tcW w:w="1481" w:type="dxa"/>
            <w:vMerge/>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center"/>
              <w:rPr>
                <w:b/>
                <w:bCs/>
                <w:sz w:val="22"/>
                <w:szCs w:val="22"/>
                <w:lang w:val="ro-RO"/>
              </w:rPr>
            </w:pPr>
          </w:p>
        </w:tc>
        <w:tc>
          <w:tcPr>
            <w:tcW w:w="1481" w:type="dxa"/>
            <w:vMerge/>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center"/>
              <w:rPr>
                <w:b/>
                <w:bCs/>
                <w:sz w:val="22"/>
                <w:szCs w:val="22"/>
                <w:lang w:val="ro-RO"/>
              </w:rPr>
            </w:pPr>
          </w:p>
        </w:tc>
        <w:tc>
          <w:tcPr>
            <w:tcW w:w="1316" w:type="dxa"/>
            <w:tcBorders>
              <w:top w:val="single" w:sz="4" w:space="0" w:color="auto"/>
              <w:left w:val="single" w:sz="4" w:space="0" w:color="auto"/>
              <w:bottom w:val="single" w:sz="4" w:space="0" w:color="auto"/>
              <w:right w:val="single" w:sz="4" w:space="0" w:color="auto"/>
            </w:tcBorders>
            <w:shd w:val="clear" w:color="auto" w:fill="CCCCCC"/>
          </w:tcPr>
          <w:p w:rsidR="006E7D22" w:rsidRPr="009E2845" w:rsidRDefault="006E7D22" w:rsidP="00F47191">
            <w:pPr>
              <w:jc w:val="center"/>
              <w:rPr>
                <w:b/>
                <w:bCs/>
                <w:sz w:val="22"/>
                <w:szCs w:val="22"/>
                <w:lang w:val="ro-RO"/>
              </w:rPr>
            </w:pPr>
            <w:r w:rsidRPr="009E2845">
              <w:rPr>
                <w:b/>
                <w:bCs/>
                <w:sz w:val="22"/>
                <w:szCs w:val="22"/>
                <w:lang w:val="ro-RO"/>
              </w:rPr>
              <w:t>Buget de stat</w:t>
            </w:r>
          </w:p>
        </w:tc>
        <w:tc>
          <w:tcPr>
            <w:tcW w:w="2070" w:type="dxa"/>
            <w:tcBorders>
              <w:top w:val="single" w:sz="4" w:space="0" w:color="auto"/>
              <w:left w:val="single" w:sz="4" w:space="0" w:color="auto"/>
              <w:bottom w:val="single" w:sz="4" w:space="0" w:color="auto"/>
              <w:right w:val="single" w:sz="4" w:space="0" w:color="auto"/>
            </w:tcBorders>
            <w:shd w:val="clear" w:color="auto" w:fill="CCCCCC"/>
          </w:tcPr>
          <w:p w:rsidR="006E7D22" w:rsidRPr="009E2845" w:rsidRDefault="006E7D22" w:rsidP="00F47191">
            <w:pPr>
              <w:jc w:val="center"/>
              <w:rPr>
                <w:b/>
                <w:bCs/>
                <w:sz w:val="22"/>
                <w:szCs w:val="22"/>
                <w:lang w:val="ro-RO"/>
              </w:rPr>
            </w:pPr>
            <w:r w:rsidRPr="009E2845">
              <w:rPr>
                <w:b/>
                <w:bCs/>
                <w:sz w:val="22"/>
                <w:szCs w:val="22"/>
                <w:lang w:val="ro-RO"/>
              </w:rPr>
              <w:t>Bugete locale/</w:t>
            </w:r>
          </w:p>
          <w:p w:rsidR="006E7D22" w:rsidRPr="009E2845" w:rsidRDefault="006E7D22" w:rsidP="00F47191">
            <w:pPr>
              <w:jc w:val="center"/>
              <w:rPr>
                <w:b/>
                <w:bCs/>
                <w:sz w:val="22"/>
                <w:szCs w:val="22"/>
                <w:lang w:val="ro-RO"/>
              </w:rPr>
            </w:pPr>
            <w:r w:rsidRPr="009E2845">
              <w:rPr>
                <w:b/>
                <w:bCs/>
                <w:sz w:val="22"/>
                <w:szCs w:val="22"/>
                <w:lang w:val="ro-RO"/>
              </w:rPr>
              <w:t>Alte surse publice</w:t>
            </w:r>
          </w:p>
        </w:tc>
        <w:tc>
          <w:tcPr>
            <w:tcW w:w="1316" w:type="dxa"/>
            <w:tcBorders>
              <w:top w:val="single" w:sz="4" w:space="0" w:color="auto"/>
              <w:left w:val="single" w:sz="4" w:space="0" w:color="auto"/>
              <w:bottom w:val="single" w:sz="4" w:space="0" w:color="auto"/>
              <w:right w:val="single" w:sz="4" w:space="0" w:color="auto"/>
            </w:tcBorders>
            <w:shd w:val="clear" w:color="auto" w:fill="CCCCCC"/>
          </w:tcPr>
          <w:p w:rsidR="006E7D22" w:rsidRPr="009E2845" w:rsidRDefault="006E7D22" w:rsidP="00F47191">
            <w:pPr>
              <w:jc w:val="center"/>
              <w:rPr>
                <w:b/>
                <w:bCs/>
                <w:sz w:val="22"/>
                <w:szCs w:val="22"/>
                <w:lang w:val="ro-RO"/>
              </w:rPr>
            </w:pPr>
            <w:r w:rsidRPr="009E2845">
              <w:rPr>
                <w:b/>
                <w:bCs/>
                <w:sz w:val="22"/>
                <w:szCs w:val="22"/>
                <w:lang w:val="ro-RO"/>
              </w:rPr>
              <w:t>Total</w:t>
            </w:r>
          </w:p>
        </w:tc>
        <w:tc>
          <w:tcPr>
            <w:tcW w:w="1292" w:type="dxa"/>
            <w:vMerge/>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center"/>
              <w:rPr>
                <w:b/>
                <w:bCs/>
                <w:sz w:val="22"/>
                <w:szCs w:val="22"/>
                <w:lang w:val="ro-RO"/>
              </w:rPr>
            </w:pPr>
          </w:p>
        </w:tc>
      </w:tr>
      <w:tr w:rsidR="006E7D22" w:rsidRPr="009E2845" w:rsidTr="00B85BE2">
        <w:tc>
          <w:tcPr>
            <w:tcW w:w="987"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center"/>
              <w:rPr>
                <w:b/>
                <w:bCs/>
                <w:sz w:val="22"/>
                <w:szCs w:val="22"/>
                <w:lang w:val="ro-RO"/>
              </w:rPr>
            </w:pPr>
            <w:r w:rsidRPr="009E2845">
              <w:rPr>
                <w:b/>
                <w:bCs/>
                <w:sz w:val="22"/>
                <w:szCs w:val="22"/>
                <w:lang w:val="ro-RO"/>
              </w:rPr>
              <w:t>2008</w:t>
            </w:r>
          </w:p>
        </w:tc>
        <w:tc>
          <w:tcPr>
            <w:tcW w:w="1481"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right"/>
              <w:rPr>
                <w:color w:val="548DD4"/>
                <w:sz w:val="22"/>
                <w:szCs w:val="22"/>
                <w:lang w:val="ro-RO"/>
              </w:rPr>
            </w:pPr>
          </w:p>
          <w:p w:rsidR="006E7D22" w:rsidRPr="009E2845" w:rsidRDefault="006E7D22" w:rsidP="00F47191">
            <w:pPr>
              <w:jc w:val="right"/>
              <w:rPr>
                <w:color w:val="548DD4"/>
                <w:sz w:val="22"/>
                <w:szCs w:val="22"/>
                <w:lang w:val="ro-RO"/>
              </w:rPr>
            </w:pPr>
            <w:r w:rsidRPr="009E2845">
              <w:rPr>
                <w:color w:val="548DD4"/>
                <w:sz w:val="22"/>
                <w:szCs w:val="22"/>
                <w:lang w:val="ro-RO"/>
              </w:rPr>
              <w:t>347,653,154</w:t>
            </w:r>
          </w:p>
        </w:tc>
        <w:tc>
          <w:tcPr>
            <w:tcW w:w="1481"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right"/>
              <w:rPr>
                <w:color w:val="548DD4"/>
                <w:sz w:val="22"/>
                <w:szCs w:val="22"/>
                <w:lang w:val="ro-RO"/>
              </w:rPr>
            </w:pPr>
          </w:p>
          <w:p w:rsidR="006E7D22" w:rsidRPr="009E2845" w:rsidRDefault="006E7D22" w:rsidP="00F47191">
            <w:pPr>
              <w:jc w:val="right"/>
              <w:rPr>
                <w:color w:val="548DD4"/>
                <w:sz w:val="22"/>
                <w:szCs w:val="22"/>
                <w:lang w:val="ro-RO"/>
              </w:rPr>
            </w:pPr>
            <w:r w:rsidRPr="009E2845">
              <w:rPr>
                <w:color w:val="548DD4"/>
                <w:sz w:val="22"/>
                <w:szCs w:val="22"/>
                <w:lang w:val="ro-RO"/>
              </w:rPr>
              <w:t>306,491,020</w:t>
            </w:r>
          </w:p>
        </w:tc>
        <w:tc>
          <w:tcPr>
            <w:tcW w:w="1316"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right"/>
              <w:rPr>
                <w:color w:val="548DD4"/>
                <w:sz w:val="22"/>
                <w:szCs w:val="22"/>
                <w:lang w:val="ro-RO"/>
              </w:rPr>
            </w:pPr>
          </w:p>
          <w:p w:rsidR="006E7D22" w:rsidRPr="009E2845" w:rsidRDefault="006E7D22" w:rsidP="00F47191">
            <w:pPr>
              <w:jc w:val="right"/>
              <w:rPr>
                <w:color w:val="548DD4"/>
                <w:sz w:val="22"/>
                <w:szCs w:val="22"/>
                <w:lang w:val="ro-RO"/>
              </w:rPr>
            </w:pPr>
            <w:r w:rsidRPr="009E2845">
              <w:rPr>
                <w:color w:val="548DD4"/>
                <w:sz w:val="22"/>
                <w:szCs w:val="22"/>
                <w:lang w:val="ro-RO"/>
              </w:rPr>
              <w:t>37,685,602</w:t>
            </w:r>
          </w:p>
        </w:tc>
        <w:tc>
          <w:tcPr>
            <w:tcW w:w="2070" w:type="dxa"/>
            <w:tcBorders>
              <w:top w:val="single" w:sz="4" w:space="0" w:color="auto"/>
              <w:left w:val="single" w:sz="4" w:space="0" w:color="auto"/>
              <w:bottom w:val="single" w:sz="4" w:space="0" w:color="auto"/>
              <w:right w:val="single" w:sz="4" w:space="0" w:color="auto"/>
            </w:tcBorders>
          </w:tcPr>
          <w:p w:rsidR="006E7D22" w:rsidRPr="009E2845" w:rsidRDefault="006E7D22" w:rsidP="006E7D22">
            <w:pPr>
              <w:jc w:val="center"/>
              <w:rPr>
                <w:color w:val="548DD4"/>
                <w:sz w:val="22"/>
                <w:szCs w:val="22"/>
                <w:lang w:val="ro-RO"/>
              </w:rPr>
            </w:pPr>
          </w:p>
          <w:p w:rsidR="006E7D22" w:rsidRPr="009E2845" w:rsidRDefault="006E7D22" w:rsidP="006E7D22">
            <w:pPr>
              <w:jc w:val="center"/>
              <w:rPr>
                <w:color w:val="548DD4"/>
                <w:sz w:val="22"/>
                <w:szCs w:val="22"/>
                <w:lang w:val="ro-RO"/>
              </w:rPr>
            </w:pPr>
            <w:r w:rsidRPr="009E2845">
              <w:rPr>
                <w:color w:val="548DD4"/>
                <w:sz w:val="22"/>
                <w:szCs w:val="22"/>
                <w:lang w:val="ro-RO"/>
              </w:rPr>
              <w:t>3,476,532</w:t>
            </w:r>
          </w:p>
        </w:tc>
        <w:tc>
          <w:tcPr>
            <w:tcW w:w="1316"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right"/>
              <w:rPr>
                <w:color w:val="548DD4"/>
                <w:sz w:val="22"/>
                <w:szCs w:val="22"/>
                <w:lang w:val="ro-RO"/>
              </w:rPr>
            </w:pPr>
          </w:p>
          <w:p w:rsidR="006E7D22" w:rsidRPr="009E2845" w:rsidRDefault="006E7D22" w:rsidP="00F47191">
            <w:pPr>
              <w:jc w:val="right"/>
              <w:rPr>
                <w:color w:val="548DD4"/>
                <w:sz w:val="22"/>
                <w:szCs w:val="22"/>
                <w:lang w:val="ro-RO"/>
              </w:rPr>
            </w:pPr>
            <w:r w:rsidRPr="009E2845">
              <w:rPr>
                <w:color w:val="548DD4"/>
                <w:sz w:val="22"/>
                <w:szCs w:val="22"/>
                <w:lang w:val="ro-RO"/>
              </w:rPr>
              <w:t>41,162,134</w:t>
            </w:r>
          </w:p>
        </w:tc>
        <w:tc>
          <w:tcPr>
            <w:tcW w:w="1292"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right"/>
              <w:rPr>
                <w:color w:val="548DD4"/>
                <w:sz w:val="22"/>
                <w:szCs w:val="22"/>
                <w:lang w:val="ro-RO"/>
              </w:rPr>
            </w:pPr>
          </w:p>
          <w:p w:rsidR="006E7D22" w:rsidRPr="009E2845" w:rsidRDefault="006E7D22" w:rsidP="00F47191">
            <w:pPr>
              <w:jc w:val="right"/>
              <w:rPr>
                <w:color w:val="548DD4"/>
                <w:sz w:val="22"/>
                <w:szCs w:val="22"/>
                <w:lang w:val="ro-RO"/>
              </w:rPr>
            </w:pPr>
            <w:r w:rsidRPr="009E2845">
              <w:rPr>
                <w:color w:val="548DD4"/>
                <w:sz w:val="22"/>
                <w:szCs w:val="22"/>
                <w:lang w:val="ro-RO"/>
              </w:rPr>
              <w:t>88.16%</w:t>
            </w:r>
          </w:p>
        </w:tc>
      </w:tr>
      <w:tr w:rsidR="006E7D22" w:rsidRPr="009E2845" w:rsidTr="00B85BE2">
        <w:tc>
          <w:tcPr>
            <w:tcW w:w="987"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center"/>
              <w:rPr>
                <w:b/>
                <w:bCs/>
                <w:sz w:val="22"/>
                <w:szCs w:val="22"/>
                <w:lang w:val="ro-RO"/>
              </w:rPr>
            </w:pPr>
            <w:r w:rsidRPr="009E2845">
              <w:rPr>
                <w:b/>
                <w:bCs/>
                <w:sz w:val="22"/>
                <w:szCs w:val="22"/>
                <w:lang w:val="ro-RO"/>
              </w:rPr>
              <w:t>2009</w:t>
            </w:r>
          </w:p>
        </w:tc>
        <w:tc>
          <w:tcPr>
            <w:tcW w:w="1481"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right"/>
              <w:rPr>
                <w:color w:val="548DD4"/>
                <w:sz w:val="22"/>
                <w:szCs w:val="22"/>
                <w:lang w:val="ro-RO"/>
              </w:rPr>
            </w:pPr>
          </w:p>
          <w:p w:rsidR="006E7D22" w:rsidRPr="009E2845" w:rsidRDefault="006E7D22" w:rsidP="00F47191">
            <w:pPr>
              <w:jc w:val="right"/>
              <w:rPr>
                <w:color w:val="548DD4"/>
                <w:sz w:val="22"/>
                <w:szCs w:val="22"/>
                <w:lang w:val="ro-RO"/>
              </w:rPr>
            </w:pPr>
            <w:r w:rsidRPr="009E2845">
              <w:rPr>
                <w:color w:val="548DD4"/>
                <w:sz w:val="22"/>
                <w:szCs w:val="22"/>
                <w:lang w:val="ro-RO"/>
              </w:rPr>
              <w:t>441,432,835</w:t>
            </w:r>
          </w:p>
        </w:tc>
        <w:tc>
          <w:tcPr>
            <w:tcW w:w="1481"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right"/>
              <w:rPr>
                <w:color w:val="548DD4"/>
                <w:sz w:val="22"/>
                <w:szCs w:val="22"/>
                <w:lang w:val="ro-RO"/>
              </w:rPr>
            </w:pPr>
          </w:p>
          <w:p w:rsidR="006E7D22" w:rsidRPr="009E2845" w:rsidRDefault="006E7D22" w:rsidP="00F47191">
            <w:pPr>
              <w:jc w:val="right"/>
              <w:rPr>
                <w:color w:val="548DD4"/>
                <w:sz w:val="22"/>
                <w:szCs w:val="22"/>
                <w:lang w:val="ro-RO"/>
              </w:rPr>
            </w:pPr>
            <w:r w:rsidRPr="009E2845">
              <w:rPr>
                <w:color w:val="548DD4"/>
                <w:sz w:val="22"/>
                <w:szCs w:val="22"/>
                <w:lang w:val="ro-RO"/>
              </w:rPr>
              <w:t>389,167,188</w:t>
            </w:r>
          </w:p>
        </w:tc>
        <w:tc>
          <w:tcPr>
            <w:tcW w:w="1316"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right"/>
              <w:rPr>
                <w:color w:val="548DD4"/>
                <w:sz w:val="22"/>
                <w:szCs w:val="22"/>
                <w:lang w:val="ro-RO"/>
              </w:rPr>
            </w:pPr>
          </w:p>
          <w:p w:rsidR="006E7D22" w:rsidRPr="009E2845" w:rsidRDefault="006E7D22" w:rsidP="00F47191">
            <w:pPr>
              <w:jc w:val="right"/>
              <w:rPr>
                <w:color w:val="548DD4"/>
                <w:sz w:val="22"/>
                <w:szCs w:val="22"/>
                <w:lang w:val="ro-RO"/>
              </w:rPr>
            </w:pPr>
            <w:r w:rsidRPr="009E2845">
              <w:rPr>
                <w:color w:val="548DD4"/>
                <w:sz w:val="22"/>
                <w:szCs w:val="22"/>
                <w:lang w:val="ro-RO"/>
              </w:rPr>
              <w:t>47,851,319</w:t>
            </w:r>
          </w:p>
        </w:tc>
        <w:tc>
          <w:tcPr>
            <w:tcW w:w="2070" w:type="dxa"/>
            <w:tcBorders>
              <w:top w:val="single" w:sz="4" w:space="0" w:color="auto"/>
              <w:left w:val="single" w:sz="4" w:space="0" w:color="auto"/>
              <w:bottom w:val="single" w:sz="4" w:space="0" w:color="auto"/>
              <w:right w:val="single" w:sz="4" w:space="0" w:color="auto"/>
            </w:tcBorders>
          </w:tcPr>
          <w:p w:rsidR="006E7D22" w:rsidRPr="009E2845" w:rsidRDefault="006E7D22" w:rsidP="006E7D22">
            <w:pPr>
              <w:jc w:val="center"/>
              <w:rPr>
                <w:color w:val="548DD4"/>
                <w:sz w:val="22"/>
                <w:szCs w:val="22"/>
                <w:lang w:val="ro-RO"/>
              </w:rPr>
            </w:pPr>
          </w:p>
          <w:p w:rsidR="006E7D22" w:rsidRPr="009E2845" w:rsidRDefault="006E7D22" w:rsidP="006E7D22">
            <w:pPr>
              <w:jc w:val="center"/>
              <w:rPr>
                <w:color w:val="548DD4"/>
                <w:sz w:val="22"/>
                <w:szCs w:val="22"/>
                <w:lang w:val="ro-RO"/>
              </w:rPr>
            </w:pPr>
            <w:r w:rsidRPr="009E2845">
              <w:rPr>
                <w:color w:val="548DD4"/>
                <w:sz w:val="22"/>
                <w:szCs w:val="22"/>
                <w:lang w:val="ro-RO"/>
              </w:rPr>
              <w:t>4,414,328</w:t>
            </w:r>
          </w:p>
        </w:tc>
        <w:tc>
          <w:tcPr>
            <w:tcW w:w="1316"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right"/>
              <w:rPr>
                <w:color w:val="548DD4"/>
                <w:sz w:val="22"/>
                <w:szCs w:val="22"/>
                <w:lang w:val="ro-RO"/>
              </w:rPr>
            </w:pPr>
          </w:p>
          <w:p w:rsidR="006E7D22" w:rsidRPr="009E2845" w:rsidRDefault="006E7D22" w:rsidP="00F47191">
            <w:pPr>
              <w:jc w:val="right"/>
              <w:rPr>
                <w:color w:val="548DD4"/>
                <w:sz w:val="22"/>
                <w:szCs w:val="22"/>
                <w:lang w:val="ro-RO"/>
              </w:rPr>
            </w:pPr>
            <w:r w:rsidRPr="009E2845">
              <w:rPr>
                <w:color w:val="548DD4"/>
                <w:sz w:val="22"/>
                <w:szCs w:val="22"/>
                <w:lang w:val="ro-RO"/>
              </w:rPr>
              <w:t>52,265,647</w:t>
            </w:r>
          </w:p>
        </w:tc>
        <w:tc>
          <w:tcPr>
            <w:tcW w:w="1292"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right"/>
              <w:rPr>
                <w:color w:val="548DD4"/>
                <w:sz w:val="22"/>
                <w:szCs w:val="22"/>
                <w:lang w:val="ro-RO"/>
              </w:rPr>
            </w:pPr>
          </w:p>
          <w:p w:rsidR="006E7D22" w:rsidRPr="009E2845" w:rsidRDefault="006E7D22" w:rsidP="00F47191">
            <w:pPr>
              <w:jc w:val="right"/>
              <w:rPr>
                <w:color w:val="548DD4"/>
                <w:sz w:val="22"/>
                <w:szCs w:val="22"/>
                <w:lang w:val="ro-RO"/>
              </w:rPr>
            </w:pPr>
            <w:r w:rsidRPr="009E2845">
              <w:rPr>
                <w:color w:val="548DD4"/>
                <w:sz w:val="22"/>
                <w:szCs w:val="22"/>
                <w:lang w:val="ro-RO"/>
              </w:rPr>
              <w:t>88.16%</w:t>
            </w:r>
          </w:p>
        </w:tc>
      </w:tr>
      <w:tr w:rsidR="006E7D22" w:rsidRPr="009E2845" w:rsidTr="00B85BE2">
        <w:tc>
          <w:tcPr>
            <w:tcW w:w="987"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center"/>
              <w:rPr>
                <w:b/>
                <w:bCs/>
                <w:sz w:val="22"/>
                <w:szCs w:val="22"/>
                <w:lang w:val="ro-RO"/>
              </w:rPr>
            </w:pPr>
            <w:r w:rsidRPr="009E2845">
              <w:rPr>
                <w:b/>
                <w:bCs/>
                <w:sz w:val="22"/>
                <w:szCs w:val="22"/>
                <w:lang w:val="ro-RO"/>
              </w:rPr>
              <w:t>2010</w:t>
            </w:r>
          </w:p>
        </w:tc>
        <w:tc>
          <w:tcPr>
            <w:tcW w:w="1481"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right"/>
              <w:rPr>
                <w:color w:val="548DD4"/>
                <w:sz w:val="22"/>
                <w:szCs w:val="22"/>
                <w:lang w:val="ro-RO"/>
              </w:rPr>
            </w:pPr>
          </w:p>
          <w:p w:rsidR="006E7D22" w:rsidRPr="009E2845" w:rsidRDefault="006E7D22" w:rsidP="00F47191">
            <w:pPr>
              <w:jc w:val="right"/>
              <w:rPr>
                <w:color w:val="548DD4"/>
                <w:sz w:val="22"/>
                <w:szCs w:val="22"/>
                <w:lang w:val="ro-RO"/>
              </w:rPr>
            </w:pPr>
            <w:r w:rsidRPr="009E2845">
              <w:rPr>
                <w:color w:val="548DD4"/>
                <w:sz w:val="22"/>
                <w:szCs w:val="22"/>
                <w:lang w:val="ro-RO"/>
              </w:rPr>
              <w:t>508,183,637</w:t>
            </w:r>
          </w:p>
        </w:tc>
        <w:tc>
          <w:tcPr>
            <w:tcW w:w="1481"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right"/>
              <w:rPr>
                <w:color w:val="548DD4"/>
                <w:sz w:val="22"/>
                <w:szCs w:val="22"/>
                <w:lang w:val="ro-RO"/>
              </w:rPr>
            </w:pPr>
          </w:p>
          <w:p w:rsidR="006E7D22" w:rsidRPr="009E2845" w:rsidRDefault="006E7D22" w:rsidP="00F47191">
            <w:pPr>
              <w:jc w:val="right"/>
              <w:rPr>
                <w:color w:val="548DD4"/>
                <w:sz w:val="22"/>
                <w:szCs w:val="22"/>
                <w:lang w:val="ro-RO"/>
              </w:rPr>
            </w:pPr>
            <w:r w:rsidRPr="009E2845">
              <w:rPr>
                <w:color w:val="548DD4"/>
                <w:sz w:val="22"/>
                <w:szCs w:val="22"/>
                <w:lang w:val="ro-RO"/>
              </w:rPr>
              <w:t>448,014,695</w:t>
            </w:r>
          </w:p>
        </w:tc>
        <w:tc>
          <w:tcPr>
            <w:tcW w:w="1316"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right"/>
              <w:rPr>
                <w:color w:val="548DD4"/>
                <w:sz w:val="22"/>
                <w:szCs w:val="22"/>
                <w:lang w:val="ro-RO"/>
              </w:rPr>
            </w:pPr>
          </w:p>
          <w:p w:rsidR="006E7D22" w:rsidRPr="009E2845" w:rsidRDefault="006E7D22" w:rsidP="00F47191">
            <w:pPr>
              <w:jc w:val="right"/>
              <w:rPr>
                <w:color w:val="548DD4"/>
                <w:sz w:val="22"/>
                <w:szCs w:val="22"/>
                <w:lang w:val="ro-RO"/>
              </w:rPr>
            </w:pPr>
            <w:r w:rsidRPr="009E2845">
              <w:rPr>
                <w:color w:val="548DD4"/>
                <w:sz w:val="22"/>
                <w:szCs w:val="22"/>
                <w:lang w:val="ro-RO"/>
              </w:rPr>
              <w:t>55,087,106</w:t>
            </w:r>
          </w:p>
        </w:tc>
        <w:tc>
          <w:tcPr>
            <w:tcW w:w="2070" w:type="dxa"/>
            <w:tcBorders>
              <w:top w:val="single" w:sz="4" w:space="0" w:color="auto"/>
              <w:left w:val="single" w:sz="4" w:space="0" w:color="auto"/>
              <w:bottom w:val="single" w:sz="4" w:space="0" w:color="auto"/>
              <w:right w:val="single" w:sz="4" w:space="0" w:color="auto"/>
            </w:tcBorders>
          </w:tcPr>
          <w:p w:rsidR="006E7D22" w:rsidRPr="009E2845" w:rsidRDefault="006E7D22" w:rsidP="006E7D22">
            <w:pPr>
              <w:jc w:val="center"/>
              <w:rPr>
                <w:color w:val="548DD4"/>
                <w:sz w:val="22"/>
                <w:szCs w:val="22"/>
                <w:lang w:val="ro-RO"/>
              </w:rPr>
            </w:pPr>
          </w:p>
          <w:p w:rsidR="006E7D22" w:rsidRPr="009E2845" w:rsidRDefault="006E7D22" w:rsidP="006E7D22">
            <w:pPr>
              <w:jc w:val="center"/>
              <w:rPr>
                <w:color w:val="548DD4"/>
                <w:sz w:val="22"/>
                <w:szCs w:val="22"/>
                <w:lang w:val="ro-RO"/>
              </w:rPr>
            </w:pPr>
            <w:r w:rsidRPr="009E2845">
              <w:rPr>
                <w:color w:val="548DD4"/>
                <w:sz w:val="22"/>
                <w:szCs w:val="22"/>
                <w:lang w:val="ro-RO"/>
              </w:rPr>
              <w:t>5,081,836</w:t>
            </w:r>
          </w:p>
        </w:tc>
        <w:tc>
          <w:tcPr>
            <w:tcW w:w="1316"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right"/>
              <w:rPr>
                <w:color w:val="548DD4"/>
                <w:sz w:val="22"/>
                <w:szCs w:val="22"/>
                <w:lang w:val="ro-RO"/>
              </w:rPr>
            </w:pPr>
          </w:p>
          <w:p w:rsidR="006E7D22" w:rsidRPr="009E2845" w:rsidRDefault="006E7D22" w:rsidP="00F47191">
            <w:pPr>
              <w:jc w:val="right"/>
              <w:rPr>
                <w:color w:val="548DD4"/>
                <w:sz w:val="22"/>
                <w:szCs w:val="22"/>
                <w:lang w:val="ro-RO"/>
              </w:rPr>
            </w:pPr>
            <w:r w:rsidRPr="009E2845">
              <w:rPr>
                <w:color w:val="548DD4"/>
                <w:sz w:val="22"/>
                <w:szCs w:val="22"/>
                <w:lang w:val="ro-RO"/>
              </w:rPr>
              <w:t>60,168,942</w:t>
            </w:r>
          </w:p>
        </w:tc>
        <w:tc>
          <w:tcPr>
            <w:tcW w:w="1292"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right"/>
              <w:rPr>
                <w:color w:val="548DD4"/>
                <w:sz w:val="22"/>
                <w:szCs w:val="22"/>
                <w:lang w:val="ro-RO"/>
              </w:rPr>
            </w:pPr>
          </w:p>
          <w:p w:rsidR="006E7D22" w:rsidRPr="009E2845" w:rsidRDefault="006E7D22" w:rsidP="00F47191">
            <w:pPr>
              <w:jc w:val="right"/>
              <w:rPr>
                <w:color w:val="548DD4"/>
                <w:sz w:val="22"/>
                <w:szCs w:val="22"/>
                <w:lang w:val="ro-RO"/>
              </w:rPr>
            </w:pPr>
            <w:r w:rsidRPr="009E2845">
              <w:rPr>
                <w:color w:val="548DD4"/>
                <w:sz w:val="22"/>
                <w:szCs w:val="22"/>
                <w:lang w:val="ro-RO"/>
              </w:rPr>
              <w:t>88.16%</w:t>
            </w:r>
          </w:p>
        </w:tc>
      </w:tr>
      <w:tr w:rsidR="006E7D22" w:rsidRPr="009E2845" w:rsidTr="00B85BE2">
        <w:tc>
          <w:tcPr>
            <w:tcW w:w="987"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center"/>
              <w:rPr>
                <w:b/>
                <w:bCs/>
                <w:sz w:val="22"/>
                <w:szCs w:val="22"/>
                <w:lang w:val="ro-RO"/>
              </w:rPr>
            </w:pPr>
            <w:r w:rsidRPr="009E2845">
              <w:rPr>
                <w:b/>
                <w:bCs/>
                <w:sz w:val="22"/>
                <w:szCs w:val="22"/>
                <w:lang w:val="ro-RO"/>
              </w:rPr>
              <w:t>2011</w:t>
            </w:r>
          </w:p>
        </w:tc>
        <w:tc>
          <w:tcPr>
            <w:tcW w:w="1481"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right"/>
              <w:rPr>
                <w:color w:val="548DD4"/>
                <w:sz w:val="22"/>
                <w:szCs w:val="22"/>
                <w:lang w:val="ro-RO"/>
              </w:rPr>
            </w:pPr>
          </w:p>
          <w:p w:rsidR="006E7D22" w:rsidRPr="009E2845" w:rsidRDefault="006E7D22" w:rsidP="00F47191">
            <w:pPr>
              <w:jc w:val="right"/>
              <w:rPr>
                <w:color w:val="548DD4"/>
                <w:sz w:val="22"/>
                <w:szCs w:val="22"/>
                <w:lang w:val="ro-RO"/>
              </w:rPr>
            </w:pPr>
            <w:r w:rsidRPr="009E2845">
              <w:rPr>
                <w:color w:val="548DD4"/>
                <w:sz w:val="22"/>
                <w:szCs w:val="22"/>
                <w:lang w:val="ro-RO"/>
              </w:rPr>
              <w:t>576,141,714</w:t>
            </w:r>
          </w:p>
        </w:tc>
        <w:tc>
          <w:tcPr>
            <w:tcW w:w="1481"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right"/>
              <w:rPr>
                <w:color w:val="548DD4"/>
                <w:sz w:val="22"/>
                <w:szCs w:val="22"/>
                <w:lang w:val="ro-RO"/>
              </w:rPr>
            </w:pPr>
          </w:p>
          <w:p w:rsidR="006E7D22" w:rsidRPr="009E2845" w:rsidRDefault="006E7D22" w:rsidP="00F47191">
            <w:pPr>
              <w:jc w:val="right"/>
              <w:rPr>
                <w:color w:val="548DD4"/>
                <w:sz w:val="22"/>
                <w:szCs w:val="22"/>
                <w:lang w:val="ro-RO"/>
              </w:rPr>
            </w:pPr>
            <w:r w:rsidRPr="009E2845">
              <w:rPr>
                <w:color w:val="548DD4"/>
                <w:sz w:val="22"/>
                <w:szCs w:val="22"/>
                <w:lang w:val="ro-RO"/>
              </w:rPr>
              <w:t>507,926,535</w:t>
            </w:r>
          </w:p>
        </w:tc>
        <w:tc>
          <w:tcPr>
            <w:tcW w:w="1316"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right"/>
              <w:rPr>
                <w:color w:val="548DD4"/>
                <w:sz w:val="22"/>
                <w:szCs w:val="22"/>
                <w:lang w:val="ro-RO"/>
              </w:rPr>
            </w:pPr>
          </w:p>
          <w:p w:rsidR="006E7D22" w:rsidRPr="009E2845" w:rsidRDefault="006E7D22" w:rsidP="00F47191">
            <w:pPr>
              <w:jc w:val="right"/>
              <w:rPr>
                <w:color w:val="548DD4"/>
                <w:sz w:val="22"/>
                <w:szCs w:val="22"/>
                <w:lang w:val="ro-RO"/>
              </w:rPr>
            </w:pPr>
            <w:r w:rsidRPr="009E2845">
              <w:rPr>
                <w:color w:val="548DD4"/>
                <w:sz w:val="22"/>
                <w:szCs w:val="22"/>
                <w:lang w:val="ro-RO"/>
              </w:rPr>
              <w:t>62,453,762</w:t>
            </w:r>
          </w:p>
        </w:tc>
        <w:tc>
          <w:tcPr>
            <w:tcW w:w="2070" w:type="dxa"/>
            <w:tcBorders>
              <w:top w:val="single" w:sz="4" w:space="0" w:color="auto"/>
              <w:left w:val="single" w:sz="4" w:space="0" w:color="auto"/>
              <w:bottom w:val="single" w:sz="4" w:space="0" w:color="auto"/>
              <w:right w:val="single" w:sz="4" w:space="0" w:color="auto"/>
            </w:tcBorders>
          </w:tcPr>
          <w:p w:rsidR="006E7D22" w:rsidRPr="009E2845" w:rsidRDefault="006E7D22" w:rsidP="006E7D22">
            <w:pPr>
              <w:jc w:val="center"/>
              <w:rPr>
                <w:color w:val="548DD4"/>
                <w:sz w:val="22"/>
                <w:szCs w:val="22"/>
                <w:lang w:val="ro-RO"/>
              </w:rPr>
            </w:pPr>
          </w:p>
          <w:p w:rsidR="006E7D22" w:rsidRPr="009E2845" w:rsidRDefault="006E7D22" w:rsidP="006E7D22">
            <w:pPr>
              <w:jc w:val="center"/>
              <w:rPr>
                <w:color w:val="548DD4"/>
                <w:sz w:val="22"/>
                <w:szCs w:val="22"/>
                <w:lang w:val="ro-RO"/>
              </w:rPr>
            </w:pPr>
            <w:r w:rsidRPr="009E2845">
              <w:rPr>
                <w:color w:val="548DD4"/>
                <w:sz w:val="22"/>
                <w:szCs w:val="22"/>
                <w:lang w:val="ro-RO"/>
              </w:rPr>
              <w:t>5,761,417</w:t>
            </w:r>
          </w:p>
        </w:tc>
        <w:tc>
          <w:tcPr>
            <w:tcW w:w="1316"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right"/>
              <w:rPr>
                <w:color w:val="548DD4"/>
                <w:sz w:val="22"/>
                <w:szCs w:val="22"/>
                <w:lang w:val="ro-RO"/>
              </w:rPr>
            </w:pPr>
          </w:p>
          <w:p w:rsidR="006E7D22" w:rsidRPr="009E2845" w:rsidRDefault="006E7D22" w:rsidP="00F47191">
            <w:pPr>
              <w:jc w:val="right"/>
              <w:rPr>
                <w:color w:val="548DD4"/>
                <w:sz w:val="22"/>
                <w:szCs w:val="22"/>
                <w:lang w:val="ro-RO"/>
              </w:rPr>
            </w:pPr>
            <w:r w:rsidRPr="009E2845">
              <w:rPr>
                <w:color w:val="548DD4"/>
                <w:sz w:val="22"/>
                <w:szCs w:val="22"/>
                <w:lang w:val="ro-RO"/>
              </w:rPr>
              <w:t>68,215,179</w:t>
            </w:r>
          </w:p>
        </w:tc>
        <w:tc>
          <w:tcPr>
            <w:tcW w:w="1292"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right"/>
              <w:rPr>
                <w:color w:val="548DD4"/>
                <w:sz w:val="22"/>
                <w:szCs w:val="22"/>
                <w:lang w:val="ro-RO"/>
              </w:rPr>
            </w:pPr>
          </w:p>
          <w:p w:rsidR="006E7D22" w:rsidRPr="009E2845" w:rsidRDefault="006E7D22" w:rsidP="00F47191">
            <w:pPr>
              <w:jc w:val="right"/>
              <w:rPr>
                <w:color w:val="548DD4"/>
                <w:sz w:val="22"/>
                <w:szCs w:val="22"/>
                <w:lang w:val="ro-RO"/>
              </w:rPr>
            </w:pPr>
            <w:r w:rsidRPr="009E2845">
              <w:rPr>
                <w:color w:val="548DD4"/>
                <w:sz w:val="22"/>
                <w:szCs w:val="22"/>
                <w:lang w:val="ro-RO"/>
              </w:rPr>
              <w:t>88.16%</w:t>
            </w:r>
          </w:p>
        </w:tc>
      </w:tr>
      <w:tr w:rsidR="006E7D22" w:rsidRPr="009E2845" w:rsidTr="00B85BE2">
        <w:tc>
          <w:tcPr>
            <w:tcW w:w="987"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center"/>
              <w:rPr>
                <w:b/>
                <w:bCs/>
                <w:sz w:val="22"/>
                <w:szCs w:val="22"/>
                <w:lang w:val="ro-RO"/>
              </w:rPr>
            </w:pPr>
            <w:r w:rsidRPr="009E2845">
              <w:rPr>
                <w:b/>
                <w:bCs/>
                <w:sz w:val="22"/>
                <w:szCs w:val="22"/>
                <w:lang w:val="ro-RO"/>
              </w:rPr>
              <w:t>2012</w:t>
            </w:r>
          </w:p>
        </w:tc>
        <w:tc>
          <w:tcPr>
            <w:tcW w:w="1481"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tabs>
                <w:tab w:val="right" w:pos="1265"/>
              </w:tabs>
              <w:rPr>
                <w:color w:val="548DD4"/>
                <w:sz w:val="22"/>
                <w:szCs w:val="22"/>
                <w:lang w:val="ro-RO"/>
              </w:rPr>
            </w:pPr>
            <w:r w:rsidRPr="009E2845">
              <w:rPr>
                <w:color w:val="548DD4"/>
                <w:sz w:val="22"/>
                <w:szCs w:val="22"/>
                <w:lang w:val="ro-RO"/>
              </w:rPr>
              <w:tab/>
            </w:r>
          </w:p>
          <w:p w:rsidR="006E7D22" w:rsidRPr="009E2845" w:rsidRDefault="006E7D22" w:rsidP="00F47191">
            <w:pPr>
              <w:tabs>
                <w:tab w:val="right" w:pos="1265"/>
              </w:tabs>
              <w:rPr>
                <w:color w:val="548DD4"/>
                <w:sz w:val="22"/>
                <w:szCs w:val="22"/>
                <w:lang w:val="ro-RO"/>
              </w:rPr>
            </w:pPr>
            <w:r w:rsidRPr="009E2845">
              <w:rPr>
                <w:color w:val="548DD4"/>
                <w:sz w:val="22"/>
                <w:szCs w:val="22"/>
                <w:lang w:val="ro-RO"/>
              </w:rPr>
              <w:t>622,709,348</w:t>
            </w:r>
          </w:p>
        </w:tc>
        <w:tc>
          <w:tcPr>
            <w:tcW w:w="1481"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right"/>
              <w:rPr>
                <w:color w:val="548DD4"/>
                <w:sz w:val="22"/>
                <w:szCs w:val="22"/>
                <w:lang w:val="ro-RO"/>
              </w:rPr>
            </w:pPr>
          </w:p>
          <w:p w:rsidR="006E7D22" w:rsidRPr="009E2845" w:rsidRDefault="006E7D22" w:rsidP="00F47191">
            <w:pPr>
              <w:jc w:val="right"/>
              <w:rPr>
                <w:color w:val="548DD4"/>
                <w:sz w:val="22"/>
                <w:szCs w:val="22"/>
                <w:lang w:val="ro-RO"/>
              </w:rPr>
            </w:pPr>
            <w:r w:rsidRPr="009E2845">
              <w:rPr>
                <w:color w:val="548DD4"/>
                <w:sz w:val="22"/>
                <w:szCs w:val="22"/>
                <w:lang w:val="ro-RO"/>
              </w:rPr>
              <w:t>548,980,562</w:t>
            </w:r>
          </w:p>
        </w:tc>
        <w:tc>
          <w:tcPr>
            <w:tcW w:w="1316"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right"/>
              <w:rPr>
                <w:color w:val="548DD4"/>
                <w:sz w:val="22"/>
                <w:szCs w:val="22"/>
                <w:lang w:val="ro-RO"/>
              </w:rPr>
            </w:pPr>
          </w:p>
          <w:p w:rsidR="006E7D22" w:rsidRPr="009E2845" w:rsidRDefault="006E7D22" w:rsidP="00F47191">
            <w:pPr>
              <w:jc w:val="right"/>
              <w:rPr>
                <w:color w:val="548DD4"/>
                <w:sz w:val="22"/>
                <w:szCs w:val="22"/>
                <w:lang w:val="ro-RO"/>
              </w:rPr>
            </w:pPr>
            <w:r w:rsidRPr="009E2845">
              <w:rPr>
                <w:color w:val="548DD4"/>
                <w:sz w:val="22"/>
                <w:szCs w:val="22"/>
                <w:lang w:val="ro-RO"/>
              </w:rPr>
              <w:t>67,501,693</w:t>
            </w:r>
          </w:p>
        </w:tc>
        <w:tc>
          <w:tcPr>
            <w:tcW w:w="2070" w:type="dxa"/>
            <w:tcBorders>
              <w:top w:val="single" w:sz="4" w:space="0" w:color="auto"/>
              <w:left w:val="single" w:sz="4" w:space="0" w:color="auto"/>
              <w:bottom w:val="single" w:sz="4" w:space="0" w:color="auto"/>
              <w:right w:val="single" w:sz="4" w:space="0" w:color="auto"/>
            </w:tcBorders>
          </w:tcPr>
          <w:p w:rsidR="006E7D22" w:rsidRPr="009E2845" w:rsidRDefault="006E7D22" w:rsidP="006E7D22">
            <w:pPr>
              <w:jc w:val="center"/>
              <w:rPr>
                <w:color w:val="548DD4"/>
                <w:sz w:val="22"/>
                <w:szCs w:val="22"/>
                <w:lang w:val="ro-RO"/>
              </w:rPr>
            </w:pPr>
          </w:p>
          <w:p w:rsidR="006E7D22" w:rsidRPr="009E2845" w:rsidRDefault="006E7D22" w:rsidP="006E7D22">
            <w:pPr>
              <w:jc w:val="center"/>
              <w:rPr>
                <w:color w:val="548DD4"/>
                <w:sz w:val="22"/>
                <w:szCs w:val="22"/>
                <w:lang w:val="ro-RO"/>
              </w:rPr>
            </w:pPr>
            <w:r w:rsidRPr="009E2845">
              <w:rPr>
                <w:color w:val="548DD4"/>
                <w:sz w:val="22"/>
                <w:szCs w:val="22"/>
                <w:lang w:val="ro-RO"/>
              </w:rPr>
              <w:t>6,227,093</w:t>
            </w:r>
          </w:p>
        </w:tc>
        <w:tc>
          <w:tcPr>
            <w:tcW w:w="1316"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right"/>
              <w:rPr>
                <w:color w:val="548DD4"/>
                <w:sz w:val="22"/>
                <w:szCs w:val="22"/>
                <w:lang w:val="ro-RO"/>
              </w:rPr>
            </w:pPr>
          </w:p>
          <w:p w:rsidR="006E7D22" w:rsidRPr="009E2845" w:rsidRDefault="006E7D22" w:rsidP="00F47191">
            <w:pPr>
              <w:jc w:val="right"/>
              <w:rPr>
                <w:color w:val="548DD4"/>
                <w:sz w:val="22"/>
                <w:szCs w:val="22"/>
                <w:lang w:val="ro-RO"/>
              </w:rPr>
            </w:pPr>
            <w:r w:rsidRPr="009E2845">
              <w:rPr>
                <w:color w:val="548DD4"/>
                <w:sz w:val="22"/>
                <w:szCs w:val="22"/>
                <w:lang w:val="ro-RO"/>
              </w:rPr>
              <w:t>73,728,786</w:t>
            </w:r>
          </w:p>
        </w:tc>
        <w:tc>
          <w:tcPr>
            <w:tcW w:w="1292"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right"/>
              <w:rPr>
                <w:color w:val="548DD4"/>
                <w:sz w:val="22"/>
                <w:szCs w:val="22"/>
                <w:lang w:val="ro-RO"/>
              </w:rPr>
            </w:pPr>
          </w:p>
          <w:p w:rsidR="006E7D22" w:rsidRPr="009E2845" w:rsidRDefault="006E7D22" w:rsidP="00F47191">
            <w:pPr>
              <w:jc w:val="right"/>
              <w:rPr>
                <w:color w:val="548DD4"/>
                <w:sz w:val="22"/>
                <w:szCs w:val="22"/>
                <w:lang w:val="ro-RO"/>
              </w:rPr>
            </w:pPr>
            <w:r w:rsidRPr="009E2845">
              <w:rPr>
                <w:color w:val="548DD4"/>
                <w:sz w:val="22"/>
                <w:szCs w:val="22"/>
                <w:lang w:val="ro-RO"/>
              </w:rPr>
              <w:t>88.16%</w:t>
            </w:r>
          </w:p>
        </w:tc>
      </w:tr>
      <w:tr w:rsidR="006E7D22" w:rsidRPr="009E2845" w:rsidTr="00B85BE2">
        <w:tc>
          <w:tcPr>
            <w:tcW w:w="987"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center"/>
              <w:rPr>
                <w:b/>
                <w:bCs/>
                <w:sz w:val="22"/>
                <w:szCs w:val="22"/>
                <w:lang w:val="ro-RO"/>
              </w:rPr>
            </w:pPr>
            <w:r w:rsidRPr="009E2845">
              <w:rPr>
                <w:b/>
                <w:bCs/>
                <w:sz w:val="22"/>
                <w:szCs w:val="22"/>
                <w:lang w:val="ro-RO"/>
              </w:rPr>
              <w:t>2013</w:t>
            </w:r>
          </w:p>
        </w:tc>
        <w:tc>
          <w:tcPr>
            <w:tcW w:w="1481"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tabs>
                <w:tab w:val="right" w:pos="1265"/>
              </w:tabs>
              <w:rPr>
                <w:color w:val="548DD4"/>
                <w:sz w:val="22"/>
                <w:szCs w:val="22"/>
                <w:lang w:val="ro-RO"/>
              </w:rPr>
            </w:pPr>
            <w:r w:rsidRPr="009E2845">
              <w:rPr>
                <w:color w:val="548DD4"/>
                <w:sz w:val="22"/>
                <w:szCs w:val="22"/>
                <w:lang w:val="ro-RO"/>
              </w:rPr>
              <w:tab/>
            </w:r>
          </w:p>
          <w:p w:rsidR="006E7D22" w:rsidRPr="009E2845" w:rsidRDefault="006E7D22" w:rsidP="00F47191">
            <w:pPr>
              <w:tabs>
                <w:tab w:val="right" w:pos="1265"/>
              </w:tabs>
              <w:rPr>
                <w:color w:val="548DD4"/>
                <w:sz w:val="22"/>
                <w:szCs w:val="22"/>
                <w:lang w:val="ro-RO"/>
              </w:rPr>
            </w:pPr>
            <w:r w:rsidRPr="009E2845">
              <w:rPr>
                <w:color w:val="548DD4"/>
                <w:sz w:val="22"/>
                <w:szCs w:val="22"/>
                <w:lang w:val="ro-RO"/>
              </w:rPr>
              <w:t>653,303,268</w:t>
            </w:r>
          </w:p>
        </w:tc>
        <w:tc>
          <w:tcPr>
            <w:tcW w:w="1481"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right"/>
              <w:rPr>
                <w:color w:val="548DD4"/>
                <w:sz w:val="22"/>
                <w:szCs w:val="22"/>
                <w:lang w:val="ro-RO"/>
              </w:rPr>
            </w:pPr>
          </w:p>
          <w:p w:rsidR="006E7D22" w:rsidRPr="009E2845" w:rsidRDefault="006E7D22" w:rsidP="00F47191">
            <w:pPr>
              <w:jc w:val="right"/>
              <w:rPr>
                <w:color w:val="548DD4"/>
                <w:sz w:val="22"/>
                <w:szCs w:val="22"/>
                <w:lang w:val="ro-RO"/>
              </w:rPr>
            </w:pPr>
            <w:r w:rsidRPr="009E2845">
              <w:rPr>
                <w:color w:val="548DD4"/>
                <w:sz w:val="22"/>
                <w:szCs w:val="22"/>
                <w:lang w:val="ro-RO"/>
              </w:rPr>
              <w:t>575,952,160</w:t>
            </w:r>
          </w:p>
        </w:tc>
        <w:tc>
          <w:tcPr>
            <w:tcW w:w="1316"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right"/>
              <w:rPr>
                <w:color w:val="548DD4"/>
                <w:sz w:val="22"/>
                <w:szCs w:val="22"/>
                <w:lang w:val="ro-RO"/>
              </w:rPr>
            </w:pPr>
          </w:p>
          <w:p w:rsidR="006E7D22" w:rsidRPr="009E2845" w:rsidRDefault="006E7D22" w:rsidP="00F47191">
            <w:pPr>
              <w:jc w:val="right"/>
              <w:rPr>
                <w:color w:val="548DD4"/>
                <w:sz w:val="22"/>
                <w:szCs w:val="22"/>
                <w:lang w:val="ro-RO"/>
              </w:rPr>
            </w:pPr>
            <w:r w:rsidRPr="009E2845">
              <w:rPr>
                <w:color w:val="548DD4"/>
                <w:sz w:val="22"/>
                <w:szCs w:val="22"/>
                <w:lang w:val="ro-RO"/>
              </w:rPr>
              <w:t>70,818,074</w:t>
            </w:r>
          </w:p>
        </w:tc>
        <w:tc>
          <w:tcPr>
            <w:tcW w:w="2070" w:type="dxa"/>
            <w:tcBorders>
              <w:top w:val="single" w:sz="4" w:space="0" w:color="auto"/>
              <w:left w:val="single" w:sz="4" w:space="0" w:color="auto"/>
              <w:bottom w:val="single" w:sz="4" w:space="0" w:color="auto"/>
              <w:right w:val="single" w:sz="4" w:space="0" w:color="auto"/>
            </w:tcBorders>
          </w:tcPr>
          <w:p w:rsidR="006E7D22" w:rsidRPr="009E2845" w:rsidRDefault="006E7D22" w:rsidP="006E7D22">
            <w:pPr>
              <w:tabs>
                <w:tab w:val="right" w:pos="990"/>
              </w:tabs>
              <w:jc w:val="center"/>
              <w:rPr>
                <w:color w:val="548DD4"/>
                <w:sz w:val="22"/>
                <w:szCs w:val="22"/>
                <w:lang w:val="ro-RO"/>
              </w:rPr>
            </w:pPr>
          </w:p>
          <w:p w:rsidR="006E7D22" w:rsidRPr="009E2845" w:rsidRDefault="006E7D22" w:rsidP="006E7D22">
            <w:pPr>
              <w:tabs>
                <w:tab w:val="right" w:pos="990"/>
              </w:tabs>
              <w:jc w:val="center"/>
              <w:rPr>
                <w:color w:val="548DD4"/>
                <w:sz w:val="22"/>
                <w:szCs w:val="22"/>
                <w:lang w:val="ro-RO"/>
              </w:rPr>
            </w:pPr>
            <w:r w:rsidRPr="009E2845">
              <w:rPr>
                <w:color w:val="548DD4"/>
                <w:sz w:val="22"/>
                <w:szCs w:val="22"/>
                <w:lang w:val="ro-RO"/>
              </w:rPr>
              <w:t>6,533,034</w:t>
            </w:r>
          </w:p>
        </w:tc>
        <w:tc>
          <w:tcPr>
            <w:tcW w:w="1316"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tabs>
                <w:tab w:val="right" w:pos="1100"/>
              </w:tabs>
              <w:rPr>
                <w:color w:val="548DD4"/>
                <w:sz w:val="22"/>
                <w:szCs w:val="22"/>
                <w:lang w:val="ro-RO"/>
              </w:rPr>
            </w:pPr>
          </w:p>
          <w:p w:rsidR="006E7D22" w:rsidRPr="009E2845" w:rsidRDefault="006E7D22" w:rsidP="00F47191">
            <w:pPr>
              <w:tabs>
                <w:tab w:val="right" w:pos="1100"/>
              </w:tabs>
              <w:rPr>
                <w:color w:val="548DD4"/>
                <w:sz w:val="22"/>
                <w:szCs w:val="22"/>
                <w:lang w:val="ro-RO"/>
              </w:rPr>
            </w:pPr>
            <w:r w:rsidRPr="009E2845">
              <w:rPr>
                <w:color w:val="548DD4"/>
                <w:sz w:val="22"/>
                <w:szCs w:val="22"/>
                <w:lang w:val="ro-RO"/>
              </w:rPr>
              <w:tab/>
              <w:t>77,351,108</w:t>
            </w:r>
          </w:p>
        </w:tc>
        <w:tc>
          <w:tcPr>
            <w:tcW w:w="1292"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right"/>
              <w:rPr>
                <w:color w:val="548DD4"/>
                <w:sz w:val="22"/>
                <w:szCs w:val="22"/>
                <w:lang w:val="ro-RO"/>
              </w:rPr>
            </w:pPr>
          </w:p>
          <w:p w:rsidR="006E7D22" w:rsidRPr="009E2845" w:rsidRDefault="006E7D22" w:rsidP="00F47191">
            <w:pPr>
              <w:jc w:val="right"/>
              <w:rPr>
                <w:color w:val="548DD4"/>
                <w:sz w:val="22"/>
                <w:szCs w:val="22"/>
                <w:lang w:val="ro-RO"/>
              </w:rPr>
            </w:pPr>
            <w:r w:rsidRPr="009E2845">
              <w:rPr>
                <w:color w:val="548DD4"/>
                <w:sz w:val="22"/>
                <w:szCs w:val="22"/>
                <w:lang w:val="ro-RO"/>
              </w:rPr>
              <w:t>88.16%</w:t>
            </w:r>
          </w:p>
        </w:tc>
      </w:tr>
      <w:tr w:rsidR="006E7D22" w:rsidRPr="009E2845" w:rsidTr="00B85BE2">
        <w:trPr>
          <w:trHeight w:val="496"/>
        </w:trPr>
        <w:tc>
          <w:tcPr>
            <w:tcW w:w="987"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center"/>
              <w:rPr>
                <w:b/>
                <w:bCs/>
                <w:sz w:val="22"/>
                <w:szCs w:val="22"/>
                <w:lang w:val="ro-RO"/>
              </w:rPr>
            </w:pPr>
            <w:r w:rsidRPr="009E2845">
              <w:rPr>
                <w:b/>
                <w:bCs/>
                <w:sz w:val="22"/>
                <w:szCs w:val="22"/>
                <w:lang w:val="ro-RO"/>
              </w:rPr>
              <w:t>TOTAL</w:t>
            </w:r>
          </w:p>
        </w:tc>
        <w:tc>
          <w:tcPr>
            <w:tcW w:w="1481"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right"/>
              <w:rPr>
                <w:b/>
                <w:bCs/>
                <w:color w:val="548DD4"/>
                <w:sz w:val="22"/>
                <w:szCs w:val="22"/>
                <w:lang w:val="ro-RO"/>
              </w:rPr>
            </w:pPr>
          </w:p>
          <w:p w:rsidR="006E7D22" w:rsidRPr="009E2845" w:rsidRDefault="006E7D22" w:rsidP="00F47191">
            <w:pPr>
              <w:jc w:val="right"/>
              <w:rPr>
                <w:b/>
                <w:bCs/>
                <w:color w:val="548DD4"/>
                <w:sz w:val="22"/>
                <w:szCs w:val="22"/>
                <w:lang w:val="ro-RO"/>
              </w:rPr>
            </w:pPr>
            <w:r w:rsidRPr="009E2845">
              <w:rPr>
                <w:b/>
                <w:bCs/>
                <w:color w:val="548DD4"/>
                <w:sz w:val="22"/>
                <w:szCs w:val="22"/>
                <w:lang w:val="ro-RO"/>
              </w:rPr>
              <w:t>3,149,423,956</w:t>
            </w:r>
          </w:p>
        </w:tc>
        <w:tc>
          <w:tcPr>
            <w:tcW w:w="1481"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right"/>
              <w:rPr>
                <w:b/>
                <w:bCs/>
                <w:color w:val="548DD4"/>
                <w:sz w:val="22"/>
                <w:szCs w:val="22"/>
                <w:lang w:val="ro-RO"/>
              </w:rPr>
            </w:pPr>
          </w:p>
          <w:p w:rsidR="006E7D22" w:rsidRPr="009E2845" w:rsidRDefault="006E7D22" w:rsidP="00F47191">
            <w:pPr>
              <w:jc w:val="right"/>
              <w:rPr>
                <w:b/>
                <w:bCs/>
                <w:color w:val="548DD4"/>
                <w:sz w:val="22"/>
                <w:szCs w:val="22"/>
                <w:lang w:val="ro-RO"/>
              </w:rPr>
            </w:pPr>
            <w:r w:rsidRPr="009E2845">
              <w:rPr>
                <w:b/>
                <w:bCs/>
                <w:color w:val="548DD4"/>
                <w:sz w:val="22"/>
                <w:szCs w:val="22"/>
                <w:lang w:val="ro-RO"/>
              </w:rPr>
              <w:t>2,776,532,160</w:t>
            </w:r>
          </w:p>
        </w:tc>
        <w:tc>
          <w:tcPr>
            <w:tcW w:w="1316"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right"/>
              <w:rPr>
                <w:b/>
                <w:bCs/>
                <w:color w:val="548DD4"/>
                <w:sz w:val="22"/>
                <w:szCs w:val="22"/>
                <w:lang w:val="ro-RO"/>
              </w:rPr>
            </w:pPr>
          </w:p>
          <w:p w:rsidR="006E7D22" w:rsidRPr="009E2845" w:rsidRDefault="006E7D22" w:rsidP="00F47191">
            <w:pPr>
              <w:jc w:val="right"/>
              <w:rPr>
                <w:b/>
                <w:bCs/>
                <w:color w:val="548DD4"/>
                <w:sz w:val="22"/>
                <w:szCs w:val="22"/>
                <w:lang w:val="ro-RO"/>
              </w:rPr>
            </w:pPr>
            <w:r w:rsidRPr="009E2845">
              <w:rPr>
                <w:b/>
                <w:bCs/>
                <w:color w:val="548DD4"/>
                <w:sz w:val="22"/>
                <w:szCs w:val="22"/>
                <w:lang w:val="ro-RO"/>
              </w:rPr>
              <w:t>341,397,556</w:t>
            </w:r>
          </w:p>
        </w:tc>
        <w:tc>
          <w:tcPr>
            <w:tcW w:w="2070" w:type="dxa"/>
            <w:tcBorders>
              <w:top w:val="single" w:sz="4" w:space="0" w:color="auto"/>
              <w:left w:val="single" w:sz="4" w:space="0" w:color="auto"/>
              <w:bottom w:val="single" w:sz="4" w:space="0" w:color="auto"/>
              <w:right w:val="single" w:sz="4" w:space="0" w:color="auto"/>
            </w:tcBorders>
          </w:tcPr>
          <w:p w:rsidR="006E7D22" w:rsidRPr="009E2845" w:rsidRDefault="006E7D22" w:rsidP="006E7D22">
            <w:pPr>
              <w:jc w:val="center"/>
              <w:rPr>
                <w:b/>
                <w:bCs/>
                <w:color w:val="548DD4"/>
                <w:sz w:val="22"/>
                <w:szCs w:val="22"/>
                <w:lang w:val="ro-RO"/>
              </w:rPr>
            </w:pPr>
          </w:p>
          <w:p w:rsidR="006E7D22" w:rsidRPr="009E2845" w:rsidRDefault="006E7D22" w:rsidP="006E7D22">
            <w:pPr>
              <w:jc w:val="center"/>
              <w:rPr>
                <w:b/>
                <w:bCs/>
                <w:color w:val="548DD4"/>
                <w:sz w:val="22"/>
                <w:szCs w:val="22"/>
                <w:lang w:val="ro-RO"/>
              </w:rPr>
            </w:pPr>
            <w:r w:rsidRPr="009E2845">
              <w:rPr>
                <w:b/>
                <w:bCs/>
                <w:color w:val="548DD4"/>
                <w:sz w:val="22"/>
                <w:szCs w:val="22"/>
                <w:lang w:val="ro-RO"/>
              </w:rPr>
              <w:t>31,494,240</w:t>
            </w:r>
          </w:p>
        </w:tc>
        <w:tc>
          <w:tcPr>
            <w:tcW w:w="1316"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right"/>
              <w:rPr>
                <w:b/>
                <w:bCs/>
                <w:color w:val="548DD4"/>
                <w:sz w:val="22"/>
                <w:szCs w:val="22"/>
                <w:lang w:val="ro-RO"/>
              </w:rPr>
            </w:pPr>
          </w:p>
          <w:p w:rsidR="006E7D22" w:rsidRPr="009E2845" w:rsidRDefault="006E7D22" w:rsidP="00F47191">
            <w:pPr>
              <w:jc w:val="right"/>
              <w:rPr>
                <w:b/>
                <w:bCs/>
                <w:color w:val="548DD4"/>
                <w:sz w:val="22"/>
                <w:szCs w:val="22"/>
                <w:lang w:val="ro-RO"/>
              </w:rPr>
            </w:pPr>
            <w:r w:rsidRPr="009E2845">
              <w:rPr>
                <w:b/>
                <w:bCs/>
                <w:color w:val="548DD4"/>
                <w:sz w:val="22"/>
                <w:szCs w:val="22"/>
                <w:lang w:val="ro-RO"/>
              </w:rPr>
              <w:t>372,891,796</w:t>
            </w:r>
          </w:p>
        </w:tc>
        <w:tc>
          <w:tcPr>
            <w:tcW w:w="1292" w:type="dxa"/>
            <w:tcBorders>
              <w:top w:val="single" w:sz="4" w:space="0" w:color="auto"/>
              <w:left w:val="single" w:sz="4" w:space="0" w:color="auto"/>
              <w:bottom w:val="single" w:sz="4" w:space="0" w:color="auto"/>
              <w:right w:val="single" w:sz="4" w:space="0" w:color="auto"/>
            </w:tcBorders>
          </w:tcPr>
          <w:p w:rsidR="006E7D22" w:rsidRPr="009E2845" w:rsidRDefault="006E7D22" w:rsidP="00F47191">
            <w:pPr>
              <w:jc w:val="right"/>
              <w:rPr>
                <w:b/>
                <w:bCs/>
                <w:color w:val="548DD4"/>
                <w:sz w:val="22"/>
                <w:szCs w:val="22"/>
                <w:lang w:val="ro-RO"/>
              </w:rPr>
            </w:pPr>
          </w:p>
          <w:p w:rsidR="006E7D22" w:rsidRPr="009E2845" w:rsidRDefault="006E7D22" w:rsidP="00F47191">
            <w:pPr>
              <w:jc w:val="right"/>
              <w:rPr>
                <w:b/>
                <w:bCs/>
                <w:color w:val="548DD4"/>
                <w:sz w:val="22"/>
                <w:szCs w:val="22"/>
                <w:lang w:val="ro-RO"/>
              </w:rPr>
            </w:pPr>
            <w:r w:rsidRPr="009E2845">
              <w:rPr>
                <w:b/>
                <w:bCs/>
                <w:color w:val="548DD4"/>
                <w:sz w:val="22"/>
                <w:szCs w:val="22"/>
                <w:lang w:val="ro-RO"/>
              </w:rPr>
              <w:t>88.16%</w:t>
            </w:r>
          </w:p>
        </w:tc>
      </w:tr>
    </w:tbl>
    <w:p w:rsidR="006E6B61" w:rsidRPr="009E2845" w:rsidRDefault="006E6B61" w:rsidP="00F47191">
      <w:pPr>
        <w:ind w:left="360"/>
        <w:rPr>
          <w:lang w:val="ro-RO"/>
        </w:rPr>
      </w:pPr>
    </w:p>
    <w:p w:rsidR="009C0B20" w:rsidRPr="009E2845" w:rsidRDefault="009C0B20" w:rsidP="00F47191">
      <w:pPr>
        <w:jc w:val="both"/>
        <w:rPr>
          <w:b/>
          <w:lang w:val="ro-RO"/>
        </w:rPr>
      </w:pPr>
    </w:p>
    <w:p w:rsidR="00F45136" w:rsidRPr="009E2845" w:rsidRDefault="00F45136" w:rsidP="00F47191">
      <w:pPr>
        <w:jc w:val="both"/>
        <w:rPr>
          <w:b/>
          <w:lang w:val="ro-RO"/>
        </w:rPr>
      </w:pPr>
      <w:r w:rsidRPr="009E2845">
        <w:rPr>
          <w:b/>
          <w:lang w:val="ro-RO"/>
        </w:rPr>
        <w:t xml:space="preserve">I 2.4 Cadrul legal </w:t>
      </w:r>
    </w:p>
    <w:p w:rsidR="00F45136" w:rsidRPr="009E2845" w:rsidRDefault="00F45136" w:rsidP="00F47191">
      <w:pPr>
        <w:pStyle w:val="BodyText"/>
        <w:numPr>
          <w:ilvl w:val="0"/>
          <w:numId w:val="0"/>
        </w:numPr>
        <w:ind w:left="785" w:hanging="425"/>
        <w:rPr>
          <w:lang w:val="ro-RO"/>
        </w:rPr>
      </w:pPr>
    </w:p>
    <w:p w:rsidR="00F45136" w:rsidRPr="009E2845" w:rsidRDefault="00F45136" w:rsidP="00F47191">
      <w:pPr>
        <w:pStyle w:val="BodyText"/>
        <w:numPr>
          <w:ilvl w:val="0"/>
          <w:numId w:val="0"/>
        </w:numPr>
        <w:rPr>
          <w:lang w:val="ro-RO"/>
        </w:rPr>
      </w:pPr>
      <w:r w:rsidRPr="009E2845">
        <w:rPr>
          <w:lang w:val="ro-RO"/>
        </w:rPr>
        <w:t xml:space="preserve">Baza legală a acestui ghid este reprezentată de POS Mediu, aprobat prin Decizie a Comisiei Europene în data de 11 iulie 2007, disponibil pe pagina de internet a </w:t>
      </w:r>
      <w:r w:rsidR="000E4923" w:rsidRPr="009E2845">
        <w:rPr>
          <w:lang w:val="ro-RO"/>
        </w:rPr>
        <w:t>AM POS Mediu:</w:t>
      </w:r>
      <w:r w:rsidRPr="009E2845">
        <w:rPr>
          <w:lang w:val="ro-RO"/>
        </w:rPr>
        <w:t xml:space="preserve"> </w:t>
      </w:r>
      <w:hyperlink r:id="rId11" w:history="1">
        <w:r w:rsidR="000E4923" w:rsidRPr="009E2845">
          <w:rPr>
            <w:rStyle w:val="Hyperlink"/>
            <w:lang w:val="ro-RO"/>
          </w:rPr>
          <w:t>www.posmediu.ro</w:t>
        </w:r>
      </w:hyperlink>
      <w:r w:rsidRPr="009E2845">
        <w:rPr>
          <w:lang w:val="ro-RO"/>
        </w:rPr>
        <w:t xml:space="preserve">. </w:t>
      </w:r>
    </w:p>
    <w:p w:rsidR="00F45136" w:rsidRPr="009E2845" w:rsidRDefault="00F45136" w:rsidP="00F47191">
      <w:pPr>
        <w:tabs>
          <w:tab w:val="left" w:pos="374"/>
        </w:tabs>
        <w:jc w:val="both"/>
        <w:rPr>
          <w:bCs/>
          <w:lang w:val="ro-RO"/>
        </w:rPr>
      </w:pPr>
    </w:p>
    <w:p w:rsidR="00F45136" w:rsidRPr="009E2845" w:rsidRDefault="00F45136" w:rsidP="00F47191">
      <w:pPr>
        <w:tabs>
          <w:tab w:val="left" w:pos="374"/>
        </w:tabs>
        <w:jc w:val="both"/>
        <w:rPr>
          <w:b/>
          <w:bCs/>
          <w:i/>
          <w:lang w:val="ro-RO"/>
        </w:rPr>
      </w:pPr>
      <w:r w:rsidRPr="009E2845">
        <w:rPr>
          <w:b/>
          <w:bCs/>
          <w:i/>
          <w:lang w:val="ro-RO"/>
        </w:rPr>
        <w:t>Cadrul legislativ privind instrumentele structurale:</w:t>
      </w:r>
    </w:p>
    <w:p w:rsidR="00F45136" w:rsidRPr="009E2845" w:rsidRDefault="00F45136" w:rsidP="00F47191">
      <w:pPr>
        <w:tabs>
          <w:tab w:val="left" w:pos="374"/>
        </w:tabs>
        <w:jc w:val="both"/>
        <w:rPr>
          <w:b/>
          <w:bCs/>
          <w:i/>
          <w:lang w:val="ro-RO"/>
        </w:rPr>
      </w:pPr>
      <w:r w:rsidRPr="009E2845">
        <w:rPr>
          <w:b/>
          <w:bCs/>
          <w:i/>
          <w:lang w:val="ro-RO"/>
        </w:rPr>
        <w:t xml:space="preserve"> </w:t>
      </w:r>
    </w:p>
    <w:p w:rsidR="009049A9" w:rsidRPr="009E2845" w:rsidRDefault="00F45136" w:rsidP="009049A9">
      <w:pPr>
        <w:numPr>
          <w:ilvl w:val="0"/>
          <w:numId w:val="65"/>
        </w:numPr>
        <w:suppressAutoHyphens/>
        <w:autoSpaceDE w:val="0"/>
        <w:autoSpaceDN w:val="0"/>
        <w:adjustRightInd w:val="0"/>
        <w:jc w:val="both"/>
        <w:rPr>
          <w:lang w:val="ro-RO"/>
        </w:rPr>
      </w:pPr>
      <w:r w:rsidRPr="009E2845">
        <w:rPr>
          <w:lang w:val="ro-RO"/>
        </w:rPr>
        <w:t>Regulamentul (CE) nr. 1083/2006 al Consiliului din 11 iulie 2006 de stabilire a prevederilor generale privind FEDR, FSE şi FC şi de abrogare a Regulamentului (CE) nr. 1260/1999;</w:t>
      </w:r>
    </w:p>
    <w:p w:rsidR="009049A9" w:rsidRPr="009E2845" w:rsidRDefault="00F45136" w:rsidP="009049A9">
      <w:pPr>
        <w:numPr>
          <w:ilvl w:val="0"/>
          <w:numId w:val="65"/>
        </w:numPr>
        <w:suppressAutoHyphens/>
        <w:autoSpaceDE w:val="0"/>
        <w:autoSpaceDN w:val="0"/>
        <w:adjustRightInd w:val="0"/>
        <w:jc w:val="both"/>
        <w:rPr>
          <w:lang w:val="ro-RO"/>
        </w:rPr>
      </w:pPr>
      <w:r w:rsidRPr="009E2845">
        <w:rPr>
          <w:lang w:val="ro-RO"/>
        </w:rPr>
        <w:t>Regulamentul nr. 1828/2006 din 8 decembrie 2006 al Comisiei stabilind regulile pentru implementarea Regulamentului Consiliului (CE) nr. 1083/2006 în care se stabilesc prevederile generale cu privire la FEDR, FSE şi FC;</w:t>
      </w:r>
    </w:p>
    <w:p w:rsidR="007F1713" w:rsidRPr="009E2845" w:rsidRDefault="007F1713" w:rsidP="009049A9">
      <w:pPr>
        <w:numPr>
          <w:ilvl w:val="0"/>
          <w:numId w:val="65"/>
        </w:numPr>
        <w:suppressAutoHyphens/>
        <w:autoSpaceDE w:val="0"/>
        <w:adjustRightInd w:val="0"/>
        <w:jc w:val="both"/>
        <w:rPr>
          <w:lang w:val="ro-RO"/>
        </w:rPr>
      </w:pPr>
      <w:r w:rsidRPr="009E2845">
        <w:rPr>
          <w:lang w:val="ro-RO"/>
        </w:rPr>
        <w:t>Programul Operational Sectorial Mediu;</w:t>
      </w:r>
    </w:p>
    <w:p w:rsidR="00F45136" w:rsidRPr="009E2845" w:rsidRDefault="00F45136" w:rsidP="009049A9">
      <w:pPr>
        <w:numPr>
          <w:ilvl w:val="1"/>
          <w:numId w:val="65"/>
        </w:numPr>
        <w:autoSpaceDE w:val="0"/>
        <w:autoSpaceDN w:val="0"/>
        <w:adjustRightInd w:val="0"/>
        <w:ind w:left="720"/>
        <w:jc w:val="both"/>
        <w:rPr>
          <w:lang w:val="ro-RO"/>
        </w:rPr>
      </w:pPr>
      <w:r w:rsidRPr="009E2845">
        <w:rPr>
          <w:lang w:val="ro-RO"/>
        </w:rPr>
        <w:t>H.G. nr. 457/2008 privind cadrul instituţional de coordonare şi de gestionare a instrumentelo</w:t>
      </w:r>
      <w:r w:rsidR="007F1713" w:rsidRPr="009E2845">
        <w:rPr>
          <w:lang w:val="ro-RO"/>
        </w:rPr>
        <w:t>r structurale</w:t>
      </w:r>
      <w:r w:rsidRPr="009E2845">
        <w:rPr>
          <w:lang w:val="ro-RO"/>
        </w:rPr>
        <w:t xml:space="preserve">; </w:t>
      </w:r>
    </w:p>
    <w:p w:rsidR="00F45136" w:rsidRPr="009E2845" w:rsidRDefault="00F45136" w:rsidP="009049A9">
      <w:pPr>
        <w:numPr>
          <w:ilvl w:val="1"/>
          <w:numId w:val="65"/>
        </w:numPr>
        <w:autoSpaceDE w:val="0"/>
        <w:autoSpaceDN w:val="0"/>
        <w:adjustRightInd w:val="0"/>
        <w:ind w:left="720"/>
        <w:jc w:val="both"/>
        <w:rPr>
          <w:lang w:val="ro-RO"/>
        </w:rPr>
      </w:pPr>
      <w:r w:rsidRPr="009E2845">
        <w:rPr>
          <w:lang w:val="ro-RO"/>
        </w:rPr>
        <w:t xml:space="preserve">H.G.nr. </w:t>
      </w:r>
      <w:r w:rsidR="00D607F5">
        <w:rPr>
          <w:lang w:val="ro-RO"/>
        </w:rPr>
        <w:t>48</w:t>
      </w:r>
      <w:r w:rsidR="00C56849" w:rsidRPr="009E2845">
        <w:rPr>
          <w:lang w:val="ro-RO"/>
        </w:rPr>
        <w:t>/</w:t>
      </w:r>
      <w:r w:rsidR="00D607F5" w:rsidRPr="009E2845">
        <w:rPr>
          <w:lang w:val="ro-RO"/>
        </w:rPr>
        <w:t>201</w:t>
      </w:r>
      <w:r w:rsidR="00D607F5">
        <w:rPr>
          <w:lang w:val="ro-RO"/>
        </w:rPr>
        <w:t>3</w:t>
      </w:r>
      <w:r w:rsidR="00D607F5" w:rsidRPr="009E2845">
        <w:rPr>
          <w:lang w:val="ro-RO"/>
        </w:rPr>
        <w:t xml:space="preserve">  </w:t>
      </w:r>
      <w:r w:rsidRPr="009E2845">
        <w:rPr>
          <w:lang w:val="ro-RO"/>
        </w:rPr>
        <w:t>privind organizarea şi funcţionarea Ministerului Mediului </w:t>
      </w:r>
      <w:r w:rsidR="00E51679" w:rsidRPr="009E2845">
        <w:rPr>
          <w:lang w:val="ro-RO"/>
        </w:rPr>
        <w:t xml:space="preserve">şi </w:t>
      </w:r>
      <w:r w:rsidR="00D607F5">
        <w:rPr>
          <w:lang w:val="ro-RO"/>
        </w:rPr>
        <w:t>Schimbarilor Climatice</w:t>
      </w:r>
      <w:r w:rsidRPr="009E2845">
        <w:rPr>
          <w:lang w:val="ro-RO"/>
        </w:rPr>
        <w:t xml:space="preserve">; </w:t>
      </w:r>
    </w:p>
    <w:p w:rsidR="00F45136" w:rsidRPr="009E2845" w:rsidRDefault="00F45136" w:rsidP="009049A9">
      <w:pPr>
        <w:numPr>
          <w:ilvl w:val="1"/>
          <w:numId w:val="65"/>
        </w:numPr>
        <w:autoSpaceDE w:val="0"/>
        <w:autoSpaceDN w:val="0"/>
        <w:adjustRightInd w:val="0"/>
        <w:ind w:left="720"/>
        <w:jc w:val="both"/>
        <w:rPr>
          <w:lang w:val="ro-RO"/>
        </w:rPr>
      </w:pPr>
      <w:r w:rsidRPr="009E2845">
        <w:rPr>
          <w:lang w:val="ro-RO"/>
        </w:rPr>
        <w:t>O.U.G. nr. 34/2006 privind atribuirea contractelor de achiziţie publică, a contractelor de concesiune de lucrări publice şi a contractelor de concesiune de servicii, cu modificările şi completările ulterioare;</w:t>
      </w:r>
    </w:p>
    <w:p w:rsidR="00F45136" w:rsidRPr="009E2845" w:rsidRDefault="00F45136" w:rsidP="009049A9">
      <w:pPr>
        <w:numPr>
          <w:ilvl w:val="1"/>
          <w:numId w:val="65"/>
        </w:numPr>
        <w:autoSpaceDE w:val="0"/>
        <w:autoSpaceDN w:val="0"/>
        <w:adjustRightInd w:val="0"/>
        <w:ind w:left="720"/>
        <w:jc w:val="both"/>
        <w:rPr>
          <w:lang w:val="ro-RO"/>
        </w:rPr>
      </w:pPr>
      <w:r w:rsidRPr="009E2845">
        <w:rPr>
          <w:lang w:val="ro-RO"/>
        </w:rPr>
        <w:lastRenderedPageBreak/>
        <w:t>H.G. nr. 925 /2006 pentru aprobarea normelor de aplicare a prevederilor referitoare la atribuirea contractelor de achiziţie publică din O.U.G nr. 34/2007,</w:t>
      </w:r>
      <w:r w:rsidRPr="009E2845">
        <w:rPr>
          <w:color w:val="000000"/>
          <w:lang w:val="ro-RO"/>
        </w:rPr>
        <w:t xml:space="preserve"> </w:t>
      </w:r>
      <w:r w:rsidRPr="009E2845">
        <w:rPr>
          <w:lang w:val="ro-RO"/>
        </w:rPr>
        <w:t>cu modificările şi completările ulterioare;</w:t>
      </w:r>
    </w:p>
    <w:p w:rsidR="001B139E" w:rsidRPr="009E2845" w:rsidRDefault="00D9515B" w:rsidP="009049A9">
      <w:pPr>
        <w:numPr>
          <w:ilvl w:val="1"/>
          <w:numId w:val="65"/>
        </w:numPr>
        <w:autoSpaceDE w:val="0"/>
        <w:autoSpaceDN w:val="0"/>
        <w:adjustRightInd w:val="0"/>
        <w:ind w:left="720"/>
        <w:jc w:val="both"/>
        <w:rPr>
          <w:lang w:val="ro-RO"/>
        </w:rPr>
      </w:pPr>
      <w:r w:rsidRPr="009E2845">
        <w:rPr>
          <w:lang w:val="ro-RO"/>
        </w:rPr>
        <w:t>O.U.G.</w:t>
      </w:r>
      <w:r w:rsidR="003C00A7" w:rsidRPr="009E2845">
        <w:rPr>
          <w:lang w:val="ro-RO"/>
        </w:rPr>
        <w:t xml:space="preserve"> nr. 64/2009 privind gestionarea financiară a instrumentelor structurale şi utilizarea acestora pentru obiectivul convergenţă, cu modificările şi completările ulterioare</w:t>
      </w:r>
      <w:r w:rsidR="00F45136" w:rsidRPr="009E2845">
        <w:rPr>
          <w:lang w:val="ro-RO"/>
        </w:rPr>
        <w:t>;</w:t>
      </w:r>
    </w:p>
    <w:p w:rsidR="00F45136" w:rsidRPr="009E2845" w:rsidRDefault="00730A91" w:rsidP="009049A9">
      <w:pPr>
        <w:numPr>
          <w:ilvl w:val="1"/>
          <w:numId w:val="65"/>
        </w:numPr>
        <w:autoSpaceDE w:val="0"/>
        <w:autoSpaceDN w:val="0"/>
        <w:adjustRightInd w:val="0"/>
        <w:ind w:left="720"/>
        <w:jc w:val="both"/>
        <w:rPr>
          <w:lang w:val="ro-RO"/>
        </w:rPr>
      </w:pPr>
      <w:r w:rsidRPr="009E2845">
        <w:rPr>
          <w:lang w:val="ro-RO"/>
        </w:rPr>
        <w:t>HG nr. 218/2012 pentru aprobarea Normelor metodologice de aplicare a prevederilor Ordonanţei de urgenţă a Guvernului nr. 64/200</w:t>
      </w:r>
      <w:r w:rsidR="009049A9" w:rsidRPr="009E2845">
        <w:rPr>
          <w:lang w:val="ro-RO"/>
        </w:rPr>
        <w:t>9</w:t>
      </w:r>
      <w:r w:rsidRPr="009E2845">
        <w:rPr>
          <w:lang w:val="ro-RO"/>
        </w:rPr>
        <w:t xml:space="preserve"> privind gestionarea financiară a instrumentelor structurale şi utilizarea acestora pentru obiectivul convergenţă</w:t>
      </w:r>
      <w:r w:rsidR="00F45136" w:rsidRPr="009E2845">
        <w:rPr>
          <w:lang w:val="ro-RO"/>
        </w:rPr>
        <w:t>H</w:t>
      </w:r>
      <w:r w:rsidR="00D9515B" w:rsidRPr="009E2845">
        <w:rPr>
          <w:lang w:val="ro-RO"/>
        </w:rPr>
        <w:t>.</w:t>
      </w:r>
      <w:r w:rsidR="00F45136" w:rsidRPr="009E2845">
        <w:rPr>
          <w:lang w:val="ro-RO"/>
        </w:rPr>
        <w:t>G</w:t>
      </w:r>
      <w:r w:rsidR="00D9515B" w:rsidRPr="009E2845">
        <w:rPr>
          <w:lang w:val="ro-RO"/>
        </w:rPr>
        <w:t>.</w:t>
      </w:r>
      <w:r w:rsidR="00F45136" w:rsidRPr="009E2845">
        <w:rPr>
          <w:lang w:val="ro-RO"/>
        </w:rPr>
        <w:t xml:space="preserve"> nr. 759/2007 privind regulile de eligibilitate a cheltuielilor efectuate în cadrul operaţiunilor finanţate prin programele operaţionale, cu modificările şi completările ulterioare;</w:t>
      </w:r>
    </w:p>
    <w:p w:rsidR="00900AD7" w:rsidRPr="009E2845" w:rsidRDefault="00900AD7" w:rsidP="009049A9">
      <w:pPr>
        <w:numPr>
          <w:ilvl w:val="0"/>
          <w:numId w:val="65"/>
        </w:numPr>
        <w:tabs>
          <w:tab w:val="left" w:pos="270"/>
        </w:tabs>
        <w:autoSpaceDE w:val="0"/>
        <w:autoSpaceDN w:val="0"/>
        <w:adjustRightInd w:val="0"/>
        <w:jc w:val="both"/>
        <w:rPr>
          <w:rFonts w:ascii="SymbolMT" w:hAnsi="SymbolMT" w:cs="SymbolMT"/>
          <w:lang w:val="ro-RO"/>
        </w:rPr>
      </w:pPr>
      <w:r w:rsidRPr="009E2845">
        <w:rPr>
          <w:rFonts w:ascii="SymbolMT" w:hAnsi="SymbolMT" w:cs="SymbolMT"/>
          <w:lang w:val="ro-RO"/>
        </w:rPr>
        <w:t>HG nr. 834/2007  pentru aprobarea constituirii Comitetului de monitorizare a Programului operaţional sectorial de mediu 2007 - 2013 şi a Regulamentului-cadru de organizare şi funcţionare a acestuia, cu modificările şi completările ulterioare;</w:t>
      </w:r>
    </w:p>
    <w:p w:rsidR="00F45136" w:rsidRPr="009E2845" w:rsidRDefault="00F45136" w:rsidP="009049A9">
      <w:pPr>
        <w:numPr>
          <w:ilvl w:val="1"/>
          <w:numId w:val="65"/>
        </w:numPr>
        <w:autoSpaceDE w:val="0"/>
        <w:autoSpaceDN w:val="0"/>
        <w:adjustRightInd w:val="0"/>
        <w:ind w:left="720"/>
        <w:jc w:val="both"/>
        <w:rPr>
          <w:lang w:val="ro-RO"/>
        </w:rPr>
      </w:pPr>
      <w:r w:rsidRPr="009E2845">
        <w:rPr>
          <w:lang w:val="ro-RO"/>
        </w:rPr>
        <w:t>Ordinul ministrului mediului şi dezvoltării durabile şi al ministrului economiei şi finanţelor nr.1415/3399/2008 privind aprobarea listei cheltuielilor eligibile pentru proiectele finanţate în cadrul Programului Operaţional Sectorial “Mediu” 2007-2013 - M.Of. nr. 861 din 20 decembrie 2008</w:t>
      </w:r>
      <w:r w:rsidR="003D3EA7" w:rsidRPr="009E2845">
        <w:rPr>
          <w:lang w:val="ro-RO"/>
        </w:rPr>
        <w:t>, cu modificările şi completările ulterioare</w:t>
      </w:r>
      <w:r w:rsidRPr="009E2845">
        <w:rPr>
          <w:lang w:val="ro-RO"/>
        </w:rPr>
        <w:t>;</w:t>
      </w:r>
    </w:p>
    <w:p w:rsidR="00730A91" w:rsidRDefault="00730A91" w:rsidP="009049A9">
      <w:pPr>
        <w:numPr>
          <w:ilvl w:val="1"/>
          <w:numId w:val="65"/>
        </w:numPr>
        <w:autoSpaceDE w:val="0"/>
        <w:autoSpaceDN w:val="0"/>
        <w:adjustRightInd w:val="0"/>
        <w:ind w:left="720"/>
        <w:jc w:val="both"/>
        <w:rPr>
          <w:lang w:val="ro-RO"/>
        </w:rPr>
      </w:pPr>
      <w:r w:rsidRPr="009E2845">
        <w:rPr>
          <w:lang w:val="ro-RO"/>
        </w:rPr>
        <w:t>Ordinul comun nr. 1361/347/2012 al ministrului mediului şi pădurilor şi al ministrului afacerilor europene pentru aprobarea Documentului Cadru de Implementare a Programului Operaţional Sectorial Mediu 2007 – 2013</w:t>
      </w:r>
    </w:p>
    <w:p w:rsidR="004801A8" w:rsidRPr="0025185C" w:rsidRDefault="004801A8" w:rsidP="004801A8">
      <w:pPr>
        <w:numPr>
          <w:ilvl w:val="0"/>
          <w:numId w:val="65"/>
        </w:numPr>
        <w:autoSpaceDE w:val="0"/>
        <w:autoSpaceDN w:val="0"/>
        <w:adjustRightInd w:val="0"/>
        <w:jc w:val="both"/>
        <w:rPr>
          <w:lang w:val="ro-RO"/>
        </w:rPr>
      </w:pPr>
      <w:r w:rsidRPr="0025185C">
        <w:rPr>
          <w:lang w:val="ro-RO"/>
        </w:rPr>
        <w:t>Tratatul privind func</w:t>
      </w:r>
      <w:r w:rsidRPr="0025185C">
        <w:rPr>
          <w:rFonts w:ascii="Cambria Math" w:hAnsi="Cambria Math" w:cs="Cambria Math"/>
          <w:lang w:val="ro-RO"/>
        </w:rPr>
        <w:t>ț</w:t>
      </w:r>
      <w:r w:rsidRPr="0025185C">
        <w:rPr>
          <w:lang w:val="ro-RO"/>
        </w:rPr>
        <w:t>ionarea Uniunii Europene (TFUE)</w:t>
      </w:r>
    </w:p>
    <w:p w:rsidR="004801A8" w:rsidRPr="009E2845" w:rsidRDefault="004801A8" w:rsidP="009049A9">
      <w:pPr>
        <w:numPr>
          <w:ilvl w:val="1"/>
          <w:numId w:val="65"/>
        </w:numPr>
        <w:autoSpaceDE w:val="0"/>
        <w:autoSpaceDN w:val="0"/>
        <w:adjustRightInd w:val="0"/>
        <w:ind w:left="720"/>
        <w:jc w:val="both"/>
        <w:rPr>
          <w:lang w:val="ro-RO"/>
        </w:rPr>
      </w:pPr>
    </w:p>
    <w:p w:rsidR="008E6142" w:rsidRPr="009E2845" w:rsidRDefault="008E6142" w:rsidP="00F47191">
      <w:pPr>
        <w:pStyle w:val="Heading6"/>
        <w:rPr>
          <w:rFonts w:cs="Times New Roman"/>
          <w:b w:val="0"/>
          <w:iCs w:val="0"/>
          <w:lang w:val="ro-RO"/>
        </w:rPr>
      </w:pPr>
    </w:p>
    <w:p w:rsidR="00F45136" w:rsidRPr="009E2845" w:rsidRDefault="00F45136" w:rsidP="00F47191">
      <w:pPr>
        <w:pStyle w:val="Heading6"/>
        <w:rPr>
          <w:rFonts w:cs="Times New Roman"/>
          <w:b w:val="0"/>
          <w:lang w:val="ro-RO"/>
        </w:rPr>
      </w:pPr>
      <w:r w:rsidRPr="009E2845">
        <w:rPr>
          <w:rFonts w:cs="Times New Roman"/>
          <w:b w:val="0"/>
          <w:iCs w:val="0"/>
          <w:lang w:val="ro-RO"/>
        </w:rPr>
        <w:t xml:space="preserve">Cadrul legislativ pentru sectorul de </w:t>
      </w:r>
      <w:r w:rsidR="008E6142" w:rsidRPr="009E2845">
        <w:rPr>
          <w:rFonts w:cs="Times New Roman"/>
          <w:b w:val="0"/>
          <w:iCs w:val="0"/>
          <w:lang w:val="ro-RO"/>
        </w:rPr>
        <w:t>apă/apă uzată</w:t>
      </w:r>
      <w:r w:rsidRPr="009E2845">
        <w:rPr>
          <w:rFonts w:cs="Times New Roman"/>
          <w:b w:val="0"/>
          <w:iCs w:val="0"/>
          <w:lang w:val="ro-RO"/>
        </w:rPr>
        <w:t xml:space="preserve"> este prezentat în </w:t>
      </w:r>
      <w:r w:rsidRPr="009E2845">
        <w:rPr>
          <w:rFonts w:cs="Times New Roman"/>
          <w:iCs w:val="0"/>
          <w:lang w:val="ro-RO"/>
        </w:rPr>
        <w:t xml:space="preserve">Anexa </w:t>
      </w:r>
      <w:r w:rsidR="00B57D71" w:rsidRPr="009E2845">
        <w:rPr>
          <w:rFonts w:cs="Times New Roman"/>
          <w:iCs w:val="0"/>
          <w:lang w:val="ro-RO"/>
        </w:rPr>
        <w:t>2</w:t>
      </w:r>
      <w:r w:rsidR="00817E81" w:rsidRPr="009E2845">
        <w:rPr>
          <w:rFonts w:cs="Times New Roman"/>
          <w:b w:val="0"/>
          <w:iCs w:val="0"/>
          <w:lang w:val="ro-RO"/>
        </w:rPr>
        <w:t xml:space="preserve"> </w:t>
      </w:r>
      <w:r w:rsidRPr="009E2845">
        <w:rPr>
          <w:rFonts w:cs="Times New Roman"/>
          <w:b w:val="0"/>
          <w:iCs w:val="0"/>
          <w:lang w:val="ro-RO"/>
        </w:rPr>
        <w:t>a acestui ghid.</w:t>
      </w:r>
    </w:p>
    <w:p w:rsidR="008E6142" w:rsidRPr="009E2845" w:rsidRDefault="00B57D71" w:rsidP="00F47191">
      <w:pPr>
        <w:tabs>
          <w:tab w:val="left" w:pos="2565"/>
        </w:tabs>
        <w:rPr>
          <w:lang w:val="ro-RO"/>
        </w:rPr>
      </w:pPr>
      <w:r w:rsidRPr="009E2845">
        <w:rPr>
          <w:lang w:val="ro-RO"/>
        </w:rPr>
        <w:tab/>
      </w:r>
    </w:p>
    <w:p w:rsidR="006E6B61" w:rsidRPr="009E2845" w:rsidRDefault="006E6B61" w:rsidP="00F47191">
      <w:pPr>
        <w:rPr>
          <w:b/>
          <w:lang w:val="ro-RO"/>
        </w:rPr>
      </w:pPr>
      <w:r w:rsidRPr="009E2845">
        <w:rPr>
          <w:b/>
          <w:lang w:val="ro-RO"/>
        </w:rPr>
        <w:t>CAPITOLUL II</w:t>
      </w:r>
      <w:r w:rsidR="002A0C04" w:rsidRPr="009E2845">
        <w:rPr>
          <w:b/>
          <w:lang w:val="ro-RO"/>
        </w:rPr>
        <w:t xml:space="preserve"> - </w:t>
      </w:r>
      <w:r w:rsidRPr="009E2845">
        <w:rPr>
          <w:b/>
          <w:lang w:val="ro-RO"/>
        </w:rPr>
        <w:t>REGULI</w:t>
      </w:r>
      <w:r w:rsidR="007B5417" w:rsidRPr="009E2845">
        <w:rPr>
          <w:b/>
          <w:lang w:val="ro-RO"/>
        </w:rPr>
        <w:t xml:space="preserve"> </w:t>
      </w:r>
      <w:r w:rsidRPr="009E2845">
        <w:rPr>
          <w:b/>
          <w:lang w:val="ro-RO"/>
        </w:rPr>
        <w:t xml:space="preserve">PRIVIND </w:t>
      </w:r>
      <w:r w:rsidR="00AA0E1E" w:rsidRPr="009E2845">
        <w:rPr>
          <w:b/>
          <w:lang w:val="ro-RO"/>
        </w:rPr>
        <w:t>PREGĂTIREA</w:t>
      </w:r>
      <w:r w:rsidR="004832A5" w:rsidRPr="009E2845">
        <w:rPr>
          <w:b/>
          <w:lang w:val="ro-RO"/>
        </w:rPr>
        <w:t xml:space="preserve"> P</w:t>
      </w:r>
      <w:r w:rsidRPr="009E2845">
        <w:rPr>
          <w:b/>
          <w:lang w:val="ro-RO"/>
        </w:rPr>
        <w:t>ROIECTE</w:t>
      </w:r>
      <w:r w:rsidR="00AA0E1E" w:rsidRPr="009E2845">
        <w:rPr>
          <w:b/>
          <w:lang w:val="ro-RO"/>
        </w:rPr>
        <w:t>LOR</w:t>
      </w:r>
    </w:p>
    <w:p w:rsidR="006A644F" w:rsidRPr="009E2845" w:rsidRDefault="006A644F" w:rsidP="00F47191">
      <w:pPr>
        <w:rPr>
          <w:b/>
          <w:lang w:val="ro-RO"/>
        </w:rPr>
      </w:pPr>
    </w:p>
    <w:p w:rsidR="001C254B" w:rsidRPr="009E2845" w:rsidRDefault="001C254B" w:rsidP="00F47191">
      <w:pPr>
        <w:jc w:val="both"/>
        <w:rPr>
          <w:szCs w:val="28"/>
          <w:lang w:val="ro-RO"/>
        </w:rPr>
      </w:pPr>
      <w:r w:rsidRPr="009E2845">
        <w:rPr>
          <w:lang w:val="ro-RO"/>
        </w:rPr>
        <w:t xml:space="preserve">Acest </w:t>
      </w:r>
      <w:r w:rsidRPr="009E2845">
        <w:rPr>
          <w:szCs w:val="28"/>
          <w:lang w:val="ro-RO"/>
        </w:rPr>
        <w:t xml:space="preserve">capitol oferă informaţii esenţiale </w:t>
      </w:r>
      <w:r w:rsidR="008E6142" w:rsidRPr="009E2845">
        <w:rPr>
          <w:szCs w:val="28"/>
          <w:lang w:val="ro-RO"/>
        </w:rPr>
        <w:t>privind</w:t>
      </w:r>
      <w:r w:rsidR="002A68B5" w:rsidRPr="009E2845">
        <w:rPr>
          <w:szCs w:val="28"/>
          <w:lang w:val="ro-RO"/>
        </w:rPr>
        <w:t xml:space="preserve"> </w:t>
      </w:r>
      <w:r w:rsidR="00156B45" w:rsidRPr="009E2845">
        <w:rPr>
          <w:szCs w:val="28"/>
          <w:lang w:val="ro-RO"/>
        </w:rPr>
        <w:t>anexele la</w:t>
      </w:r>
      <w:r w:rsidRPr="009E2845">
        <w:rPr>
          <w:szCs w:val="28"/>
          <w:lang w:val="ro-RO"/>
        </w:rPr>
        <w:t xml:space="preserve"> Cerer</w:t>
      </w:r>
      <w:r w:rsidR="00156B45" w:rsidRPr="009E2845">
        <w:rPr>
          <w:szCs w:val="28"/>
          <w:lang w:val="ro-RO"/>
        </w:rPr>
        <w:t>ea</w:t>
      </w:r>
      <w:r w:rsidRPr="009E2845">
        <w:rPr>
          <w:szCs w:val="28"/>
          <w:lang w:val="ro-RO"/>
        </w:rPr>
        <w:t xml:space="preserve"> de Finanţare</w:t>
      </w:r>
      <w:r w:rsidR="00DB5EBC" w:rsidRPr="009E2845">
        <w:rPr>
          <w:szCs w:val="28"/>
          <w:lang w:val="ro-RO"/>
        </w:rPr>
        <w:t xml:space="preserve"> (</w:t>
      </w:r>
      <w:r w:rsidRPr="009E2845">
        <w:rPr>
          <w:szCs w:val="28"/>
          <w:lang w:val="ro-RO"/>
        </w:rPr>
        <w:t xml:space="preserve">Studiu de Fezabilitate, Analiză </w:t>
      </w:r>
      <w:r w:rsidR="00B65D76" w:rsidRPr="009E2845">
        <w:rPr>
          <w:szCs w:val="28"/>
          <w:lang w:val="ro-RO"/>
        </w:rPr>
        <w:t>Cost-Beneficiu</w:t>
      </w:r>
      <w:r w:rsidRPr="009E2845">
        <w:rPr>
          <w:szCs w:val="28"/>
          <w:lang w:val="ro-RO"/>
        </w:rPr>
        <w:t>, Analiză Instituţională şi Evaluarea Impactului asupra Mediului</w:t>
      </w:r>
      <w:r w:rsidR="00DB5EBC" w:rsidRPr="009E2845">
        <w:rPr>
          <w:szCs w:val="28"/>
          <w:lang w:val="ro-RO"/>
        </w:rPr>
        <w:t xml:space="preserve">) şi criteriile </w:t>
      </w:r>
      <w:r w:rsidR="00532402" w:rsidRPr="009E2845">
        <w:rPr>
          <w:szCs w:val="28"/>
          <w:lang w:val="ro-RO"/>
        </w:rPr>
        <w:t xml:space="preserve">utilizate </w:t>
      </w:r>
      <w:r w:rsidR="00546542" w:rsidRPr="009E2845">
        <w:rPr>
          <w:szCs w:val="28"/>
          <w:lang w:val="ro-RO"/>
        </w:rPr>
        <w:t xml:space="preserve">în evaluarea acestor proiecte. </w:t>
      </w:r>
      <w:r w:rsidR="008E6142" w:rsidRPr="009E2845">
        <w:rPr>
          <w:szCs w:val="28"/>
          <w:lang w:val="ro-RO"/>
        </w:rPr>
        <w:t>De asemenea, în această secţiune sunt incluse informaţ</w:t>
      </w:r>
      <w:r w:rsidR="00022D7E" w:rsidRPr="009E2845">
        <w:rPr>
          <w:szCs w:val="28"/>
          <w:lang w:val="ro-RO"/>
        </w:rPr>
        <w:t>ii privind elaborarea Master Plan-</w:t>
      </w:r>
      <w:r w:rsidR="008E6142" w:rsidRPr="009E2845">
        <w:rPr>
          <w:szCs w:val="28"/>
          <w:lang w:val="ro-RO"/>
        </w:rPr>
        <w:t>ului, documentul care reprezintă atât strategia de finanţ</w:t>
      </w:r>
      <w:r w:rsidR="00022D7E" w:rsidRPr="009E2845">
        <w:rPr>
          <w:szCs w:val="28"/>
          <w:lang w:val="ro-RO"/>
        </w:rPr>
        <w:t>are pe term</w:t>
      </w:r>
      <w:r w:rsidR="008E6142" w:rsidRPr="009E2845">
        <w:rPr>
          <w:szCs w:val="28"/>
          <w:lang w:val="ro-RO"/>
        </w:rPr>
        <w:t>en lung a infrastructurii de apă/apă uzată la nivel judeţ</w:t>
      </w:r>
      <w:r w:rsidR="00022D7E" w:rsidRPr="009E2845">
        <w:rPr>
          <w:szCs w:val="28"/>
          <w:lang w:val="ro-RO"/>
        </w:rPr>
        <w:t>ean</w:t>
      </w:r>
      <w:r w:rsidR="008E6142" w:rsidRPr="009E2845">
        <w:rPr>
          <w:szCs w:val="28"/>
          <w:lang w:val="ro-RO"/>
        </w:rPr>
        <w:t>, precum ş</w:t>
      </w:r>
      <w:r w:rsidR="00022D7E" w:rsidRPr="009E2845">
        <w:rPr>
          <w:szCs w:val="28"/>
          <w:lang w:val="ro-RO"/>
        </w:rPr>
        <w:t>i baza pri</w:t>
      </w:r>
      <w:r w:rsidR="008E6142" w:rsidRPr="009E2845">
        <w:rPr>
          <w:szCs w:val="28"/>
          <w:lang w:val="ro-RO"/>
        </w:rPr>
        <w:t>oritizării investiţiilor care urmează a fi propuse pentru finanţare î</w:t>
      </w:r>
      <w:r w:rsidR="00022D7E" w:rsidRPr="009E2845">
        <w:rPr>
          <w:szCs w:val="28"/>
          <w:lang w:val="ro-RO"/>
        </w:rPr>
        <w:t>n cadrul POS Mediu.</w:t>
      </w:r>
    </w:p>
    <w:p w:rsidR="00022D7E" w:rsidRPr="009E2845" w:rsidRDefault="00022D7E" w:rsidP="00F47191">
      <w:pPr>
        <w:jc w:val="both"/>
        <w:rPr>
          <w:b/>
          <w:szCs w:val="28"/>
          <w:lang w:val="ro-RO"/>
        </w:rPr>
      </w:pPr>
    </w:p>
    <w:p w:rsidR="00AB60CD" w:rsidRPr="009E2845" w:rsidRDefault="008E6142" w:rsidP="00F47191">
      <w:pPr>
        <w:jc w:val="both"/>
        <w:rPr>
          <w:b/>
          <w:szCs w:val="28"/>
          <w:u w:val="single"/>
          <w:lang w:val="ro-RO"/>
        </w:rPr>
      </w:pPr>
      <w:r w:rsidRPr="009E2845">
        <w:rPr>
          <w:b/>
          <w:szCs w:val="28"/>
          <w:u w:val="single"/>
          <w:lang w:val="ro-RO"/>
        </w:rPr>
        <w:t>MASTER PLAN</w:t>
      </w:r>
      <w:r w:rsidR="00FC2981" w:rsidRPr="009E2845">
        <w:rPr>
          <w:b/>
          <w:szCs w:val="28"/>
          <w:u w:val="single"/>
          <w:lang w:val="ro-RO"/>
        </w:rPr>
        <w:t>UL</w:t>
      </w:r>
      <w:r w:rsidRPr="009E2845">
        <w:rPr>
          <w:b/>
          <w:szCs w:val="28"/>
          <w:u w:val="single"/>
          <w:lang w:val="ro-RO"/>
        </w:rPr>
        <w:t xml:space="preserve"> </w:t>
      </w:r>
    </w:p>
    <w:p w:rsidR="00F37BB3" w:rsidRPr="009E2845" w:rsidRDefault="008E6142" w:rsidP="00F47191">
      <w:pPr>
        <w:jc w:val="both"/>
        <w:rPr>
          <w:lang w:val="ro-RO"/>
        </w:rPr>
      </w:pPr>
      <w:r w:rsidRPr="009E2845">
        <w:rPr>
          <w:lang w:val="ro-RO"/>
        </w:rPr>
        <w:t xml:space="preserve">Master Planul </w:t>
      </w:r>
      <w:r w:rsidR="00D9515B" w:rsidRPr="009E2845">
        <w:rPr>
          <w:lang w:val="ro-RO"/>
        </w:rPr>
        <w:t xml:space="preserve">(MP) </w:t>
      </w:r>
      <w:r w:rsidRPr="009E2845">
        <w:rPr>
          <w:lang w:val="ro-RO"/>
        </w:rPr>
        <w:t>a</w:t>
      </w:r>
      <w:r w:rsidR="00AB60CD" w:rsidRPr="009E2845">
        <w:rPr>
          <w:lang w:val="ro-RO"/>
        </w:rPr>
        <w:t xml:space="preserve">re ca scop stabilirea şi prioritizarea nevoilor şi investiţiilor pentru a realiza – cu cele mai mici costuri - deplina conformare cu directivele relevante ale CE ţinând cont de suportabilitatea investiţiei pentru populaţie şi de capacitatea locală de implementare. Elaborarea </w:t>
      </w:r>
      <w:r w:rsidR="003167EB" w:rsidRPr="009E2845">
        <w:rPr>
          <w:lang w:val="ro-RO"/>
        </w:rPr>
        <w:t>M</w:t>
      </w:r>
      <w:r w:rsidRPr="009E2845">
        <w:rPr>
          <w:lang w:val="ro-RO"/>
        </w:rPr>
        <w:t>P-ului</w:t>
      </w:r>
      <w:r w:rsidR="00AB60CD" w:rsidRPr="009E2845">
        <w:rPr>
          <w:lang w:val="ro-RO"/>
        </w:rPr>
        <w:t xml:space="preserve"> va ţine seama </w:t>
      </w:r>
      <w:r w:rsidR="003167EB" w:rsidRPr="009E2845">
        <w:rPr>
          <w:lang w:val="ro-RO"/>
        </w:rPr>
        <w:t xml:space="preserve">şi </w:t>
      </w:r>
      <w:r w:rsidR="00AB60CD" w:rsidRPr="009E2845">
        <w:rPr>
          <w:lang w:val="ro-RO"/>
        </w:rPr>
        <w:t>de dezvoltarea urbană aşteptată</w:t>
      </w:r>
      <w:r w:rsidR="003167EB" w:rsidRPr="009E2845">
        <w:rPr>
          <w:lang w:val="ro-RO"/>
        </w:rPr>
        <w:t xml:space="preserve">. </w:t>
      </w:r>
      <w:r w:rsidRPr="009E2845">
        <w:rPr>
          <w:lang w:val="ro-RO"/>
        </w:rPr>
        <w:t>MP-ul</w:t>
      </w:r>
      <w:r w:rsidR="00AB60CD" w:rsidRPr="009E2845">
        <w:rPr>
          <w:lang w:val="ro-RO"/>
        </w:rPr>
        <w:t xml:space="preserve"> va trebui să includă două componente: servicii de alimentare cu apă, şi servicii de ape uzate</w:t>
      </w:r>
      <w:r w:rsidR="00AB60CD" w:rsidRPr="009E2845">
        <w:rPr>
          <w:rStyle w:val="Marker"/>
          <w:lang w:val="ro-RO"/>
        </w:rPr>
        <w:t>.</w:t>
      </w:r>
      <w:r w:rsidR="00AB60CD" w:rsidRPr="009E2845">
        <w:rPr>
          <w:lang w:val="ro-RO"/>
        </w:rPr>
        <w:t xml:space="preserve"> Pentru ambele componente, se vor schiţa şi compara diferite soluţii tehnice de dezvoltare. Acestea vor consta (dar nu numai) </w:t>
      </w:r>
      <w:r w:rsidR="00D9515B" w:rsidRPr="009E2845">
        <w:rPr>
          <w:lang w:val="ro-RO"/>
        </w:rPr>
        <w:t xml:space="preserve">în  </w:t>
      </w:r>
      <w:r w:rsidR="00AB60CD" w:rsidRPr="009E2845">
        <w:rPr>
          <w:lang w:val="ro-RO"/>
        </w:rPr>
        <w:t>utilizarea surselor de apă, procesele de tratare (a apei potabile şi apelor uzate) şi localizarea instalaţiilor</w:t>
      </w:r>
      <w:r w:rsidR="00057D03" w:rsidRPr="009E2845">
        <w:rPr>
          <w:lang w:val="ro-RO"/>
        </w:rPr>
        <w:t>,</w:t>
      </w:r>
      <w:r w:rsidR="00AB60CD" w:rsidRPr="009E2845">
        <w:rPr>
          <w:lang w:val="ro-RO"/>
        </w:rPr>
        <w:t xml:space="preserve"> planul reţelelor etc.</w:t>
      </w:r>
      <w:r w:rsidR="00AB60CD" w:rsidRPr="009E2845">
        <w:rPr>
          <w:noProof/>
          <w:lang w:val="ro-RO"/>
        </w:rPr>
        <w:t xml:space="preserve"> </w:t>
      </w:r>
    </w:p>
    <w:p w:rsidR="00BA7B8E" w:rsidRPr="009E2845" w:rsidRDefault="00AB60CD" w:rsidP="00F47191">
      <w:pPr>
        <w:autoSpaceDE w:val="0"/>
        <w:autoSpaceDN w:val="0"/>
        <w:adjustRightInd w:val="0"/>
        <w:jc w:val="both"/>
        <w:rPr>
          <w:b/>
          <w:lang w:val="ro-RO"/>
        </w:rPr>
      </w:pPr>
      <w:r w:rsidRPr="009E2845">
        <w:rPr>
          <w:lang w:val="ro-RO"/>
        </w:rPr>
        <w:t xml:space="preserve">Master Planul </w:t>
      </w:r>
      <w:r w:rsidR="00A97EF5" w:rsidRPr="009E2845">
        <w:rPr>
          <w:lang w:val="ro-RO"/>
        </w:rPr>
        <w:t>trebuie să</w:t>
      </w:r>
      <w:r w:rsidR="006E3624" w:rsidRPr="009E2845">
        <w:rPr>
          <w:lang w:val="ro-RO"/>
        </w:rPr>
        <w:t xml:space="preserve"> furnizeze date privind</w:t>
      </w:r>
      <w:r w:rsidR="00A97EF5" w:rsidRPr="009E2845">
        <w:rPr>
          <w:b/>
          <w:lang w:val="ro-RO"/>
        </w:rPr>
        <w:t>:</w:t>
      </w:r>
    </w:p>
    <w:p w:rsidR="00730BE3" w:rsidRPr="009E2845" w:rsidRDefault="00730BE3" w:rsidP="00F47191">
      <w:pPr>
        <w:autoSpaceDE w:val="0"/>
        <w:autoSpaceDN w:val="0"/>
        <w:adjustRightInd w:val="0"/>
        <w:jc w:val="both"/>
        <w:rPr>
          <w:b/>
          <w:lang w:val="ro-RO"/>
        </w:rPr>
      </w:pPr>
    </w:p>
    <w:p w:rsidR="00A97EF5" w:rsidRPr="009E2845" w:rsidRDefault="00057D03" w:rsidP="00F47191">
      <w:pPr>
        <w:autoSpaceDE w:val="0"/>
        <w:autoSpaceDN w:val="0"/>
        <w:adjustRightInd w:val="0"/>
        <w:jc w:val="both"/>
        <w:rPr>
          <w:lang w:val="ro-RO"/>
        </w:rPr>
      </w:pPr>
      <w:r w:rsidRPr="009E2845">
        <w:rPr>
          <w:b/>
          <w:lang w:val="ro-RO"/>
        </w:rPr>
        <w:t xml:space="preserve">1. </w:t>
      </w:r>
      <w:r w:rsidR="006E3624" w:rsidRPr="009E2845">
        <w:rPr>
          <w:b/>
          <w:lang w:val="ro-RO"/>
        </w:rPr>
        <w:t>P</w:t>
      </w:r>
      <w:r w:rsidR="00A97EF5" w:rsidRPr="009E2845">
        <w:rPr>
          <w:b/>
          <w:lang w:val="ro-RO"/>
        </w:rPr>
        <w:t xml:space="preserve">lanurile de dezvoltare urbană </w:t>
      </w:r>
      <w:r w:rsidR="000A2FF2" w:rsidRPr="009E2845">
        <w:rPr>
          <w:b/>
          <w:lang w:val="ro-RO"/>
        </w:rPr>
        <w:t>ş</w:t>
      </w:r>
      <w:r w:rsidR="00A97EF5" w:rsidRPr="009E2845">
        <w:rPr>
          <w:b/>
          <w:lang w:val="ro-RO"/>
        </w:rPr>
        <w:t>i regională</w:t>
      </w:r>
      <w:r w:rsidR="0036354A" w:rsidRPr="009E2845">
        <w:rPr>
          <w:b/>
          <w:lang w:val="ro-RO"/>
        </w:rPr>
        <w:t xml:space="preserve">, precum </w:t>
      </w:r>
      <w:r w:rsidR="00A97EF5" w:rsidRPr="009E2845">
        <w:rPr>
          <w:b/>
          <w:lang w:val="ro-RO"/>
        </w:rPr>
        <w:t xml:space="preserve">şi date socio-economice cu privire la zona </w:t>
      </w:r>
      <w:r w:rsidR="00730BE3" w:rsidRPr="009E2845">
        <w:rPr>
          <w:b/>
          <w:lang w:val="ro-RO"/>
        </w:rPr>
        <w:t>vizată</w:t>
      </w:r>
      <w:r w:rsidR="004636AD" w:rsidRPr="009E2845">
        <w:rPr>
          <w:b/>
          <w:lang w:val="ro-RO"/>
        </w:rPr>
        <w:t xml:space="preserve"> (judet/regiune)</w:t>
      </w:r>
    </w:p>
    <w:p w:rsidR="00A97EF5" w:rsidRPr="009E2845" w:rsidRDefault="00A97EF5" w:rsidP="00FD27D4">
      <w:pPr>
        <w:numPr>
          <w:ilvl w:val="0"/>
          <w:numId w:val="20"/>
        </w:numPr>
        <w:jc w:val="both"/>
        <w:rPr>
          <w:lang w:val="ro-RO"/>
        </w:rPr>
      </w:pPr>
      <w:r w:rsidRPr="009E2845">
        <w:rPr>
          <w:lang w:val="ro-RO"/>
        </w:rPr>
        <w:t>Informaţii cu privire la urbanismul actual, date socio-economice şi alte informaţii de bază privind grupurile ţintă, inclusiv activităţi comerciale şi industriale locale şi perspectivele de dezvoltare pe termen mediu şi lung.</w:t>
      </w:r>
    </w:p>
    <w:p w:rsidR="00A97EF5" w:rsidRPr="009E2845" w:rsidRDefault="00A97EF5" w:rsidP="00FD27D4">
      <w:pPr>
        <w:numPr>
          <w:ilvl w:val="0"/>
          <w:numId w:val="20"/>
        </w:numPr>
        <w:jc w:val="both"/>
        <w:rPr>
          <w:lang w:val="ro-RO"/>
        </w:rPr>
      </w:pPr>
      <w:r w:rsidRPr="009E2845">
        <w:rPr>
          <w:lang w:val="ro-RO"/>
        </w:rPr>
        <w:lastRenderedPageBreak/>
        <w:t>O estimare a celor mai probabile tendinţe de dezvoltare pe o perioada de 30 de ani la nivel de judeţ/ regiune (dacă nu există un plan de dezvoltare oficial pentru aglomerările din zona cuprinsă în proiect)</w:t>
      </w:r>
      <w:r w:rsidR="00E20F74" w:rsidRPr="009E2845">
        <w:rPr>
          <w:lang w:val="ro-RO"/>
        </w:rPr>
        <w:t>.</w:t>
      </w:r>
    </w:p>
    <w:p w:rsidR="00A97EF5" w:rsidRPr="009E2845" w:rsidRDefault="00A97EF5" w:rsidP="00FD27D4">
      <w:pPr>
        <w:numPr>
          <w:ilvl w:val="0"/>
          <w:numId w:val="20"/>
        </w:numPr>
        <w:jc w:val="both"/>
        <w:rPr>
          <w:lang w:val="ro-RO"/>
        </w:rPr>
      </w:pPr>
      <w:r w:rsidRPr="009E2845">
        <w:rPr>
          <w:lang w:val="ro-RO"/>
        </w:rPr>
        <w:t>Date socio-economice (inclusiv informaţii cu privire la veniturile pe gospodărie, mărimea gospodăriilor, cheltuieli medii pentru bunuri esenţiale, consum de apă pe cap de locuitor şi pe zi etc.) obţinute din surse locale şi verificate pe bază de sondaje limitate</w:t>
      </w:r>
      <w:r w:rsidR="00E20F74" w:rsidRPr="009E2845">
        <w:rPr>
          <w:lang w:val="ro-RO"/>
        </w:rPr>
        <w:t>.</w:t>
      </w:r>
    </w:p>
    <w:p w:rsidR="00862EA0" w:rsidRPr="009E2845" w:rsidRDefault="00862EA0" w:rsidP="00F47191">
      <w:pPr>
        <w:jc w:val="both"/>
        <w:rPr>
          <w:b/>
          <w:lang w:val="ro-RO"/>
        </w:rPr>
      </w:pPr>
    </w:p>
    <w:p w:rsidR="00862EA0" w:rsidRPr="009E2845" w:rsidRDefault="00862EA0" w:rsidP="00F47191">
      <w:pPr>
        <w:jc w:val="both"/>
        <w:rPr>
          <w:b/>
          <w:lang w:val="ro-RO"/>
        </w:rPr>
      </w:pPr>
    </w:p>
    <w:p w:rsidR="00D26F50" w:rsidRPr="009E2845" w:rsidRDefault="00057D03" w:rsidP="00F47191">
      <w:pPr>
        <w:jc w:val="both"/>
        <w:rPr>
          <w:b/>
          <w:lang w:val="ro-RO"/>
        </w:rPr>
      </w:pPr>
      <w:r w:rsidRPr="009E2845">
        <w:rPr>
          <w:b/>
          <w:lang w:val="ro-RO"/>
        </w:rPr>
        <w:t xml:space="preserve">2. </w:t>
      </w:r>
      <w:r w:rsidR="0036354A" w:rsidRPr="009E2845">
        <w:rPr>
          <w:b/>
          <w:lang w:val="ro-RO"/>
        </w:rPr>
        <w:t>S</w:t>
      </w:r>
      <w:r w:rsidR="00A97EF5" w:rsidRPr="009E2845">
        <w:rPr>
          <w:b/>
          <w:lang w:val="ro-RO"/>
        </w:rPr>
        <w:t>ituaţia actual</w:t>
      </w:r>
      <w:r w:rsidR="00812984" w:rsidRPr="009E2845">
        <w:rPr>
          <w:b/>
          <w:lang w:val="ro-RO"/>
        </w:rPr>
        <w:t>ă</w:t>
      </w:r>
      <w:r w:rsidR="00A97EF5" w:rsidRPr="009E2845">
        <w:rPr>
          <w:b/>
          <w:lang w:val="ro-RO"/>
        </w:rPr>
        <w:t xml:space="preserve"> în sistemele de alimentare cu apă şi canalizare, nevoia de reabilitare şi estimarea costurilor </w:t>
      </w:r>
    </w:p>
    <w:p w:rsidR="00862EA0" w:rsidRPr="009E2845" w:rsidRDefault="00862EA0" w:rsidP="00F47191">
      <w:pPr>
        <w:ind w:left="720" w:hanging="720"/>
        <w:jc w:val="both"/>
        <w:rPr>
          <w:b/>
          <w:bCs/>
          <w:i/>
          <w:iCs/>
          <w:lang w:val="ro-RO"/>
        </w:rPr>
      </w:pPr>
    </w:p>
    <w:p w:rsidR="00A97EF5" w:rsidRPr="009E2845" w:rsidRDefault="001D01C5" w:rsidP="00F47191">
      <w:pPr>
        <w:ind w:left="720" w:hanging="720"/>
        <w:jc w:val="both"/>
        <w:rPr>
          <w:lang w:val="ro-RO"/>
        </w:rPr>
      </w:pPr>
      <w:r w:rsidRPr="009E2845">
        <w:rPr>
          <w:b/>
          <w:bCs/>
          <w:i/>
          <w:iCs/>
          <w:lang w:val="ro-RO"/>
        </w:rPr>
        <w:t xml:space="preserve">Sectiunea privind </w:t>
      </w:r>
      <w:r w:rsidR="004B1FF4" w:rsidRPr="009E2845">
        <w:rPr>
          <w:b/>
          <w:bCs/>
          <w:i/>
          <w:iCs/>
          <w:lang w:val="ro-RO"/>
        </w:rPr>
        <w:t xml:space="preserve">sistemul </w:t>
      </w:r>
      <w:r w:rsidR="00A97EF5" w:rsidRPr="009E2845">
        <w:rPr>
          <w:b/>
          <w:bCs/>
          <w:i/>
          <w:iCs/>
          <w:lang w:val="ro-RO"/>
        </w:rPr>
        <w:t>de apă potabilă</w:t>
      </w:r>
      <w:r w:rsidR="006A0E0E" w:rsidRPr="009E2845">
        <w:rPr>
          <w:b/>
          <w:bCs/>
          <w:i/>
          <w:iCs/>
          <w:lang w:val="ro-RO"/>
        </w:rPr>
        <w:t xml:space="preserve"> </w:t>
      </w:r>
      <w:r w:rsidR="006A0E0E" w:rsidRPr="009E2845">
        <w:rPr>
          <w:bCs/>
          <w:iCs/>
          <w:lang w:val="ro-RO"/>
        </w:rPr>
        <w:t>trebuie să conţină</w:t>
      </w:r>
      <w:r w:rsidR="006A0E0E" w:rsidRPr="009E2845">
        <w:rPr>
          <w:b/>
          <w:bCs/>
          <w:i/>
          <w:iCs/>
          <w:lang w:val="ro-RO"/>
        </w:rPr>
        <w:t xml:space="preserve">: </w:t>
      </w:r>
    </w:p>
    <w:p w:rsidR="00A97EF5" w:rsidRPr="009E2845" w:rsidRDefault="00A93948" w:rsidP="00FD27D4">
      <w:pPr>
        <w:numPr>
          <w:ilvl w:val="0"/>
          <w:numId w:val="21"/>
        </w:numPr>
        <w:jc w:val="both"/>
        <w:rPr>
          <w:lang w:val="ro-RO"/>
        </w:rPr>
      </w:pPr>
      <w:r w:rsidRPr="009E2845">
        <w:rPr>
          <w:lang w:val="ro-RO"/>
        </w:rPr>
        <w:t>Descrierea s</w:t>
      </w:r>
      <w:r w:rsidR="00A97EF5" w:rsidRPr="009E2845">
        <w:rPr>
          <w:lang w:val="ro-RO"/>
        </w:rPr>
        <w:t>isteme</w:t>
      </w:r>
      <w:r w:rsidRPr="009E2845">
        <w:rPr>
          <w:lang w:val="ro-RO"/>
        </w:rPr>
        <w:t>lor</w:t>
      </w:r>
      <w:r w:rsidR="00A97EF5" w:rsidRPr="009E2845">
        <w:rPr>
          <w:lang w:val="ro-RO"/>
        </w:rPr>
        <w:t xml:space="preserve"> şi instalaţii</w:t>
      </w:r>
      <w:r w:rsidRPr="009E2845">
        <w:rPr>
          <w:lang w:val="ro-RO"/>
        </w:rPr>
        <w:t>lor</w:t>
      </w:r>
      <w:r w:rsidR="00A97EF5" w:rsidRPr="009E2845">
        <w:rPr>
          <w:lang w:val="ro-RO"/>
        </w:rPr>
        <w:t xml:space="preserve"> existente,</w:t>
      </w:r>
      <w:r w:rsidR="00BB63F8" w:rsidRPr="009E2845">
        <w:rPr>
          <w:lang w:val="ro-RO"/>
        </w:rPr>
        <w:t xml:space="preserve"> inclusiv lucrăr</w:t>
      </w:r>
      <w:r w:rsidR="006A6312" w:rsidRPr="009E2845">
        <w:rPr>
          <w:lang w:val="ro-RO"/>
        </w:rPr>
        <w:t>i</w:t>
      </w:r>
      <w:r w:rsidR="00A97EF5" w:rsidRPr="009E2845">
        <w:rPr>
          <w:lang w:val="ro-RO"/>
        </w:rPr>
        <w:t xml:space="preserve"> la sursele de apă, staţii</w:t>
      </w:r>
      <w:r w:rsidR="00BB63F8" w:rsidRPr="009E2845">
        <w:rPr>
          <w:lang w:val="ro-RO"/>
        </w:rPr>
        <w:t xml:space="preserve"> de tratare, sisteme</w:t>
      </w:r>
      <w:r w:rsidR="00A97EF5" w:rsidRPr="009E2845">
        <w:rPr>
          <w:lang w:val="ro-RO"/>
        </w:rPr>
        <w:t xml:space="preserve"> de transport, pompare, stocare şi distribuţie</w:t>
      </w:r>
      <w:r w:rsidR="00BB63F8" w:rsidRPr="009E2845">
        <w:rPr>
          <w:lang w:val="ro-RO"/>
        </w:rPr>
        <w:t>; este necesară</w:t>
      </w:r>
      <w:r w:rsidR="00A97EF5" w:rsidRPr="009E2845">
        <w:rPr>
          <w:lang w:val="ro-RO"/>
        </w:rPr>
        <w:t xml:space="preserve"> </w:t>
      </w:r>
      <w:r w:rsidR="007074DA" w:rsidRPr="009E2845">
        <w:rPr>
          <w:lang w:val="ro-RO"/>
        </w:rPr>
        <w:t xml:space="preserve">prezentarea unei </w:t>
      </w:r>
      <w:r w:rsidR="00A97EF5" w:rsidRPr="009E2845">
        <w:rPr>
          <w:lang w:val="ro-RO"/>
        </w:rPr>
        <w:t>h</w:t>
      </w:r>
      <w:r w:rsidR="002A4446" w:rsidRPr="009E2845">
        <w:rPr>
          <w:lang w:val="ro-RO"/>
        </w:rPr>
        <w:t>ă</w:t>
      </w:r>
      <w:r w:rsidR="00A97EF5" w:rsidRPr="009E2845">
        <w:rPr>
          <w:lang w:val="ro-RO"/>
        </w:rPr>
        <w:t>r</w:t>
      </w:r>
      <w:r w:rsidR="00D9515B" w:rsidRPr="009E2845">
        <w:rPr>
          <w:lang w:val="ro-RO"/>
        </w:rPr>
        <w:t>ţ</w:t>
      </w:r>
      <w:r w:rsidR="002A4446" w:rsidRPr="009E2845">
        <w:rPr>
          <w:lang w:val="ro-RO"/>
        </w:rPr>
        <w:t>i schematice</w:t>
      </w:r>
      <w:r w:rsidR="00E20F74" w:rsidRPr="009E2845">
        <w:rPr>
          <w:lang w:val="ro-RO"/>
        </w:rPr>
        <w:t>.</w:t>
      </w:r>
    </w:p>
    <w:p w:rsidR="00A97EF5" w:rsidRPr="009E2845" w:rsidRDefault="00BB63F8" w:rsidP="00FD27D4">
      <w:pPr>
        <w:numPr>
          <w:ilvl w:val="0"/>
          <w:numId w:val="21"/>
        </w:numPr>
        <w:jc w:val="both"/>
        <w:rPr>
          <w:lang w:val="ro-RO"/>
        </w:rPr>
      </w:pPr>
      <w:r w:rsidRPr="009E2845">
        <w:rPr>
          <w:lang w:val="ro-RO"/>
        </w:rPr>
        <w:t>Evaluarea p</w:t>
      </w:r>
      <w:r w:rsidR="00A97EF5" w:rsidRPr="009E2845">
        <w:rPr>
          <w:lang w:val="ro-RO"/>
        </w:rPr>
        <w:t>rincipalel</w:t>
      </w:r>
      <w:r w:rsidRPr="009E2845">
        <w:rPr>
          <w:lang w:val="ro-RO"/>
        </w:rPr>
        <w:t>or</w:t>
      </w:r>
      <w:r w:rsidR="00A97EF5" w:rsidRPr="009E2845">
        <w:rPr>
          <w:lang w:val="ro-RO"/>
        </w:rPr>
        <w:t xml:space="preserve"> componente ale sistemului din punct de vedere al capacităţii, eficienţei energetice, performanţei, stării generale, practicilor de întreţinere, vechimii, calităţii materialelor şi echipamentelor (staţii de tratare, conducte, vane, pompe etc.),</w:t>
      </w:r>
      <w:r w:rsidR="002D4D69" w:rsidRPr="009E2845">
        <w:rPr>
          <w:lang w:val="ro-RO"/>
        </w:rPr>
        <w:t xml:space="preserve"> </w:t>
      </w:r>
      <w:r w:rsidR="00A97EF5" w:rsidRPr="009E2845">
        <w:rPr>
          <w:lang w:val="ro-RO"/>
        </w:rPr>
        <w:t>adecvării, al punctelor de strangulare etc.</w:t>
      </w:r>
    </w:p>
    <w:p w:rsidR="00A97EF5" w:rsidRPr="009E2845" w:rsidRDefault="00A97EF5" w:rsidP="00FD27D4">
      <w:pPr>
        <w:numPr>
          <w:ilvl w:val="0"/>
          <w:numId w:val="21"/>
        </w:numPr>
        <w:jc w:val="both"/>
        <w:rPr>
          <w:lang w:val="ro-RO"/>
        </w:rPr>
      </w:pPr>
      <w:r w:rsidRPr="009E2845">
        <w:rPr>
          <w:lang w:val="ro-RO"/>
        </w:rPr>
        <w:t>Schiţarea şi evaluarea scurgerilor</w:t>
      </w:r>
      <w:r w:rsidR="001D01C5" w:rsidRPr="009E2845">
        <w:rPr>
          <w:lang w:val="ro-RO"/>
        </w:rPr>
        <w:t>/pierderilor</w:t>
      </w:r>
      <w:r w:rsidRPr="009E2845">
        <w:rPr>
          <w:lang w:val="ro-RO"/>
        </w:rPr>
        <w:t xml:space="preserve"> înregistrate şi a politicii de detectare/reparaţii</w:t>
      </w:r>
      <w:r w:rsidR="00E20F74" w:rsidRPr="009E2845">
        <w:rPr>
          <w:lang w:val="ro-RO"/>
        </w:rPr>
        <w:t>.</w:t>
      </w:r>
    </w:p>
    <w:p w:rsidR="00A97EF5" w:rsidRPr="009E2845" w:rsidRDefault="00A97EF5" w:rsidP="00FD27D4">
      <w:pPr>
        <w:numPr>
          <w:ilvl w:val="0"/>
          <w:numId w:val="21"/>
        </w:numPr>
        <w:jc w:val="both"/>
        <w:rPr>
          <w:lang w:val="ro-RO"/>
        </w:rPr>
      </w:pPr>
      <w:r w:rsidRPr="009E2845">
        <w:rPr>
          <w:lang w:val="ro-RO"/>
        </w:rPr>
        <w:t xml:space="preserve">Evaluarea exploatării curente şi viitoare a reţelei de apă; evaluarea relaţiei </w:t>
      </w:r>
      <w:r w:rsidR="00FF7780" w:rsidRPr="009E2845">
        <w:rPr>
          <w:lang w:val="ro-RO"/>
        </w:rPr>
        <w:t xml:space="preserve">dintre componentele majore ale sistemului (transport, pompare, stocare, distribuţie (zonarea presiunii) şi detectarea problemelor critice în proces; </w:t>
      </w:r>
      <w:r w:rsidR="002D4D69" w:rsidRPr="009E2845">
        <w:rPr>
          <w:lang w:val="ro-RO"/>
        </w:rPr>
        <w:t>a</w:t>
      </w:r>
      <w:r w:rsidR="00602662" w:rsidRPr="009E2845">
        <w:rPr>
          <w:lang w:val="ro-RO"/>
        </w:rPr>
        <w:t>ceasta din urmă</w:t>
      </w:r>
      <w:r w:rsidR="00FF7780" w:rsidRPr="009E2845">
        <w:rPr>
          <w:lang w:val="ro-RO"/>
        </w:rPr>
        <w:t xml:space="preserve"> se va realiza </w:t>
      </w:r>
      <w:r w:rsidRPr="009E2845">
        <w:rPr>
          <w:lang w:val="ro-RO"/>
        </w:rPr>
        <w:t>pe baza evaluărilor hidraulice, măsurători</w:t>
      </w:r>
      <w:r w:rsidR="002930BB" w:rsidRPr="009E2845">
        <w:rPr>
          <w:lang w:val="ro-RO"/>
        </w:rPr>
        <w:t>lor</w:t>
      </w:r>
      <w:r w:rsidRPr="009E2845">
        <w:rPr>
          <w:lang w:val="ro-RO"/>
        </w:rPr>
        <w:t xml:space="preserve"> de debit, ale debitelor şi presiunii din sistemul de distribuţie primară</w:t>
      </w:r>
      <w:r w:rsidR="00E20F74" w:rsidRPr="009E2845">
        <w:rPr>
          <w:lang w:val="ro-RO"/>
        </w:rPr>
        <w:t>.</w:t>
      </w:r>
    </w:p>
    <w:p w:rsidR="00A97EF5" w:rsidRPr="009E2845" w:rsidRDefault="00A97EF5" w:rsidP="00FD27D4">
      <w:pPr>
        <w:numPr>
          <w:ilvl w:val="0"/>
          <w:numId w:val="21"/>
        </w:numPr>
        <w:jc w:val="both"/>
        <w:rPr>
          <w:lang w:val="ro-RO"/>
        </w:rPr>
      </w:pPr>
      <w:r w:rsidRPr="009E2845">
        <w:rPr>
          <w:lang w:val="ro-RO"/>
        </w:rPr>
        <w:t>Standarde de calit</w:t>
      </w:r>
      <w:r w:rsidR="00E20C99" w:rsidRPr="009E2845">
        <w:rPr>
          <w:lang w:val="ro-RO"/>
        </w:rPr>
        <w:t>ate:</w:t>
      </w:r>
      <w:r w:rsidR="00795FE0" w:rsidRPr="009E2845">
        <w:rPr>
          <w:lang w:val="ro-RO"/>
        </w:rPr>
        <w:t xml:space="preserve"> </w:t>
      </w:r>
      <w:r w:rsidR="001D01C5" w:rsidRPr="009E2845">
        <w:rPr>
          <w:lang w:val="ro-RO"/>
        </w:rPr>
        <w:t xml:space="preserve">se va stabili </w:t>
      </w:r>
      <w:r w:rsidR="00E20C99" w:rsidRPr="009E2845">
        <w:rPr>
          <w:lang w:val="ro-RO"/>
        </w:rPr>
        <w:t xml:space="preserve">ce </w:t>
      </w:r>
      <w:r w:rsidR="00CE37A8" w:rsidRPr="009E2845">
        <w:rPr>
          <w:lang w:val="ro-RO"/>
        </w:rPr>
        <w:t>investiţi</w:t>
      </w:r>
      <w:r w:rsidR="001D01C5" w:rsidRPr="009E2845">
        <w:rPr>
          <w:lang w:val="ro-RO"/>
        </w:rPr>
        <w:t>i</w:t>
      </w:r>
      <w:r w:rsidR="00E20C99" w:rsidRPr="009E2845">
        <w:rPr>
          <w:lang w:val="ro-RO"/>
        </w:rPr>
        <w:t xml:space="preserve"> </w:t>
      </w:r>
      <w:r w:rsidR="001D01C5" w:rsidRPr="009E2845">
        <w:rPr>
          <w:lang w:val="ro-RO"/>
        </w:rPr>
        <w:t xml:space="preserve">sunt </w:t>
      </w:r>
      <w:r w:rsidRPr="009E2845">
        <w:rPr>
          <w:lang w:val="ro-RO"/>
        </w:rPr>
        <w:t>necesar</w:t>
      </w:r>
      <w:r w:rsidR="001D01C5" w:rsidRPr="009E2845">
        <w:rPr>
          <w:lang w:val="ro-RO"/>
        </w:rPr>
        <w:t>e</w:t>
      </w:r>
      <w:r w:rsidRPr="009E2845">
        <w:rPr>
          <w:lang w:val="ro-RO"/>
        </w:rPr>
        <w:t xml:space="preserve"> pentru a realiza standardele de trata</w:t>
      </w:r>
      <w:r w:rsidR="00F53F18" w:rsidRPr="009E2845">
        <w:rPr>
          <w:lang w:val="ro-RO"/>
        </w:rPr>
        <w:t>re din directivele UE relevante</w:t>
      </w:r>
      <w:r w:rsidR="001D01C5" w:rsidRPr="009E2845">
        <w:rPr>
          <w:lang w:val="ro-RO"/>
        </w:rPr>
        <w:t>.</w:t>
      </w:r>
    </w:p>
    <w:p w:rsidR="00A97EF5" w:rsidRPr="009E2845" w:rsidRDefault="00AC3F77" w:rsidP="00FD27D4">
      <w:pPr>
        <w:numPr>
          <w:ilvl w:val="0"/>
          <w:numId w:val="21"/>
        </w:numPr>
        <w:jc w:val="both"/>
        <w:rPr>
          <w:lang w:val="ro-RO"/>
        </w:rPr>
      </w:pPr>
      <w:r w:rsidRPr="009E2845">
        <w:rPr>
          <w:lang w:val="ro-RO"/>
        </w:rPr>
        <w:t>Durabilitate:</w:t>
      </w:r>
      <w:r w:rsidR="00A97EF5" w:rsidRPr="009E2845">
        <w:rPr>
          <w:lang w:val="ro-RO"/>
        </w:rPr>
        <w:t xml:space="preserve"> </w:t>
      </w:r>
      <w:r w:rsidR="001D01C5" w:rsidRPr="009E2845">
        <w:rPr>
          <w:lang w:val="ro-RO"/>
        </w:rPr>
        <w:t xml:space="preserve">se va stabili daca </w:t>
      </w:r>
      <w:r w:rsidR="002D4D69" w:rsidRPr="009E2845">
        <w:rPr>
          <w:lang w:val="ro-RO"/>
        </w:rPr>
        <w:t xml:space="preserve">sunt necesare </w:t>
      </w:r>
      <w:r w:rsidR="00A97EF5" w:rsidRPr="009E2845">
        <w:rPr>
          <w:lang w:val="ro-RO"/>
        </w:rPr>
        <w:t>investigaţii şi investiţii</w:t>
      </w:r>
      <w:r w:rsidRPr="009E2845">
        <w:rPr>
          <w:lang w:val="ro-RO"/>
        </w:rPr>
        <w:t xml:space="preserve"> </w:t>
      </w:r>
      <w:r w:rsidR="00A97EF5" w:rsidRPr="009E2845">
        <w:rPr>
          <w:lang w:val="ro-RO"/>
        </w:rPr>
        <w:t xml:space="preserve">pentru a asigura durabilitatea </w:t>
      </w:r>
      <w:r w:rsidR="006249A4" w:rsidRPr="009E2845">
        <w:rPr>
          <w:lang w:val="ro-RO"/>
        </w:rPr>
        <w:t xml:space="preserve">sistemelor </w:t>
      </w:r>
      <w:r w:rsidR="00A97EF5" w:rsidRPr="009E2845">
        <w:rPr>
          <w:lang w:val="ro-RO"/>
        </w:rPr>
        <w:t>prin reducerea costurilor operaţionale</w:t>
      </w:r>
      <w:r w:rsidR="002D4D69" w:rsidRPr="009E2845">
        <w:rPr>
          <w:lang w:val="ro-RO"/>
        </w:rPr>
        <w:t>.</w:t>
      </w:r>
    </w:p>
    <w:p w:rsidR="00A97EF5" w:rsidRPr="009E2845" w:rsidRDefault="00A97EF5" w:rsidP="00FD27D4">
      <w:pPr>
        <w:numPr>
          <w:ilvl w:val="0"/>
          <w:numId w:val="21"/>
        </w:numPr>
        <w:jc w:val="both"/>
        <w:rPr>
          <w:lang w:val="ro-RO"/>
        </w:rPr>
      </w:pPr>
      <w:r w:rsidRPr="009E2845">
        <w:rPr>
          <w:lang w:val="ro-RO"/>
        </w:rPr>
        <w:t>Studiul con</w:t>
      </w:r>
      <w:r w:rsidR="00620495" w:rsidRPr="009E2845">
        <w:rPr>
          <w:lang w:val="ro-RO"/>
        </w:rPr>
        <w:t xml:space="preserve">sumului </w:t>
      </w:r>
      <w:r w:rsidRPr="009E2845">
        <w:rPr>
          <w:lang w:val="ro-RO"/>
        </w:rPr>
        <w:t>pe tipuri reprezentative de gospodării (cu/fără contorizare), evaluarea pe termen scurt a consumului real de apă</w:t>
      </w:r>
      <w:r w:rsidR="008A14E7" w:rsidRPr="009E2845">
        <w:rPr>
          <w:lang w:val="ro-RO"/>
        </w:rPr>
        <w:t>, verificarea citirilor</w:t>
      </w:r>
      <w:r w:rsidR="00492BE5" w:rsidRPr="009E2845">
        <w:rPr>
          <w:lang w:val="ro-RO"/>
        </w:rPr>
        <w:t xml:space="preserve"> la marii consumatori</w:t>
      </w:r>
      <w:r w:rsidR="002D4D69" w:rsidRPr="009E2845">
        <w:rPr>
          <w:lang w:val="ro-RO"/>
        </w:rPr>
        <w:t>.</w:t>
      </w:r>
    </w:p>
    <w:p w:rsidR="00A97EF5" w:rsidRPr="009E2845" w:rsidRDefault="00A97EF5" w:rsidP="00FD27D4">
      <w:pPr>
        <w:numPr>
          <w:ilvl w:val="0"/>
          <w:numId w:val="21"/>
        </w:numPr>
        <w:jc w:val="both"/>
        <w:rPr>
          <w:lang w:val="ro-RO"/>
        </w:rPr>
      </w:pPr>
      <w:r w:rsidRPr="009E2845">
        <w:rPr>
          <w:lang w:val="ro-RO"/>
        </w:rPr>
        <w:t>Evaluarea debitului specific al pierderilor şi defalcarea pierderilor în principalele componente; estimarea pierderilor inevitabile</w:t>
      </w:r>
      <w:r w:rsidR="00E20F74" w:rsidRPr="009E2845">
        <w:rPr>
          <w:lang w:val="ro-RO"/>
        </w:rPr>
        <w:t>.</w:t>
      </w:r>
    </w:p>
    <w:p w:rsidR="00A97EF5" w:rsidRPr="009E2845" w:rsidRDefault="00A97EF5" w:rsidP="00FD27D4">
      <w:pPr>
        <w:numPr>
          <w:ilvl w:val="0"/>
          <w:numId w:val="21"/>
        </w:numPr>
        <w:jc w:val="both"/>
        <w:rPr>
          <w:lang w:val="ro-RO"/>
        </w:rPr>
      </w:pPr>
      <w:r w:rsidRPr="009E2845">
        <w:rPr>
          <w:lang w:val="ro-RO"/>
        </w:rPr>
        <w:t>Calcularea unui bilanţ al apei, cu defalcarea intrărilor în sistem pe consumuri autorizate (facturate şi nefacturate) şi pierderi de apă, constând din pierderi aparente (consum neautorizat, inexactităţi de contorizare) şi pierderi reale (scurgeri în diferite po</w:t>
      </w:r>
      <w:r w:rsidR="006A6312" w:rsidRPr="009E2845">
        <w:rPr>
          <w:lang w:val="ro-RO"/>
        </w:rPr>
        <w:t>r</w:t>
      </w:r>
      <w:r w:rsidRPr="009E2845">
        <w:rPr>
          <w:lang w:val="ro-RO"/>
        </w:rPr>
        <w:t>ţiuni ale reţelei)</w:t>
      </w:r>
      <w:r w:rsidR="00E20F74" w:rsidRPr="009E2845">
        <w:rPr>
          <w:lang w:val="ro-RO"/>
        </w:rPr>
        <w:t>.</w:t>
      </w:r>
    </w:p>
    <w:p w:rsidR="00862EA0" w:rsidRPr="009E2845" w:rsidRDefault="00862EA0" w:rsidP="00F47191">
      <w:pPr>
        <w:ind w:left="720" w:hanging="720"/>
        <w:jc w:val="both"/>
        <w:rPr>
          <w:b/>
          <w:bCs/>
          <w:i/>
          <w:iCs/>
          <w:lang w:val="ro-RO"/>
        </w:rPr>
      </w:pPr>
    </w:p>
    <w:p w:rsidR="00600606" w:rsidRPr="009E2845" w:rsidRDefault="001D01C5" w:rsidP="00F47191">
      <w:pPr>
        <w:ind w:left="720" w:hanging="720"/>
        <w:jc w:val="both"/>
        <w:rPr>
          <w:b/>
          <w:bCs/>
          <w:i/>
          <w:iCs/>
          <w:lang w:val="ro-RO"/>
        </w:rPr>
      </w:pPr>
      <w:r w:rsidRPr="009E2845">
        <w:rPr>
          <w:b/>
          <w:bCs/>
          <w:i/>
          <w:iCs/>
          <w:lang w:val="ro-RO"/>
        </w:rPr>
        <w:t xml:space="preserve">Sectiunea privind </w:t>
      </w:r>
      <w:r w:rsidR="004B1FF4" w:rsidRPr="009E2845">
        <w:rPr>
          <w:b/>
          <w:bCs/>
          <w:i/>
          <w:iCs/>
          <w:lang w:val="ro-RO"/>
        </w:rPr>
        <w:t xml:space="preserve">sistemul </w:t>
      </w:r>
      <w:r w:rsidR="00BE7467" w:rsidRPr="009E2845">
        <w:rPr>
          <w:b/>
          <w:bCs/>
          <w:i/>
          <w:iCs/>
          <w:lang w:val="ro-RO"/>
        </w:rPr>
        <w:t>de apă uzată</w:t>
      </w:r>
      <w:r w:rsidR="007A0009" w:rsidRPr="009E2845">
        <w:rPr>
          <w:b/>
          <w:bCs/>
          <w:i/>
          <w:iCs/>
          <w:lang w:val="ro-RO"/>
        </w:rPr>
        <w:t xml:space="preserve"> </w:t>
      </w:r>
      <w:r w:rsidR="00BE7467" w:rsidRPr="009E2845">
        <w:rPr>
          <w:b/>
          <w:bCs/>
          <w:i/>
          <w:iCs/>
          <w:lang w:val="ro-RO"/>
        </w:rPr>
        <w:t xml:space="preserve"> </w:t>
      </w:r>
      <w:r w:rsidR="00684A8B" w:rsidRPr="009E2845">
        <w:rPr>
          <w:bCs/>
          <w:iCs/>
          <w:lang w:val="ro-RO"/>
        </w:rPr>
        <w:t>trebuie să conţină:</w:t>
      </w:r>
      <w:r w:rsidR="00684A8B" w:rsidRPr="009E2845">
        <w:rPr>
          <w:b/>
          <w:bCs/>
          <w:i/>
          <w:iCs/>
          <w:lang w:val="ro-RO"/>
        </w:rPr>
        <w:t xml:space="preserve"> </w:t>
      </w:r>
    </w:p>
    <w:p w:rsidR="00D57115" w:rsidRPr="009E2845" w:rsidRDefault="00D26F50" w:rsidP="00FD27D4">
      <w:pPr>
        <w:numPr>
          <w:ilvl w:val="0"/>
          <w:numId w:val="22"/>
        </w:numPr>
        <w:jc w:val="both"/>
        <w:rPr>
          <w:lang w:val="ro-RO"/>
        </w:rPr>
      </w:pPr>
      <w:r w:rsidRPr="009E2845">
        <w:rPr>
          <w:lang w:val="ro-RO"/>
        </w:rPr>
        <w:t>Descrierea s</w:t>
      </w:r>
      <w:r w:rsidR="00600606" w:rsidRPr="009E2845">
        <w:rPr>
          <w:lang w:val="ro-RO"/>
        </w:rPr>
        <w:t>isteme</w:t>
      </w:r>
      <w:r w:rsidRPr="009E2845">
        <w:rPr>
          <w:lang w:val="ro-RO"/>
        </w:rPr>
        <w:t>lor</w:t>
      </w:r>
      <w:r w:rsidR="00600606" w:rsidRPr="009E2845">
        <w:rPr>
          <w:lang w:val="ro-RO"/>
        </w:rPr>
        <w:t xml:space="preserve"> şi instalaţii</w:t>
      </w:r>
      <w:r w:rsidRPr="009E2845">
        <w:rPr>
          <w:lang w:val="ro-RO"/>
        </w:rPr>
        <w:t>lor</w:t>
      </w:r>
      <w:r w:rsidR="00A97EF5" w:rsidRPr="009E2845">
        <w:rPr>
          <w:lang w:val="ro-RO"/>
        </w:rPr>
        <w:t xml:space="preserve"> existente, inclusiv zona deservită, lungimea, diametrul şi tipul colectoarelor principale, în sistem </w:t>
      </w:r>
      <w:r w:rsidR="001D01C5" w:rsidRPr="009E2845">
        <w:rPr>
          <w:lang w:val="ro-RO"/>
        </w:rPr>
        <w:t xml:space="preserve">combinat </w:t>
      </w:r>
      <w:r w:rsidR="00A97EF5" w:rsidRPr="009E2845">
        <w:rPr>
          <w:lang w:val="ro-RO"/>
        </w:rPr>
        <w:t>sau separat, staţiile de pompare, punctele de evacuare şi ieşirile din canalizarea pluvială, localizarea principalilor evacuatori de ape uzate (industrie</w:t>
      </w:r>
      <w:r w:rsidR="006249A4" w:rsidRPr="009E2845">
        <w:rPr>
          <w:lang w:val="ro-RO"/>
        </w:rPr>
        <w:t xml:space="preserve"> -</w:t>
      </w:r>
      <w:r w:rsidR="00600606" w:rsidRPr="009E2845">
        <w:rPr>
          <w:lang w:val="ro-RO"/>
        </w:rPr>
        <w:t xml:space="preserve"> este necesară prezentarea unei hărti schematice</w:t>
      </w:r>
      <w:r w:rsidR="00D57115" w:rsidRPr="009E2845">
        <w:rPr>
          <w:lang w:val="ro-RO"/>
        </w:rPr>
        <w:t>; verificări în teren ale infiltraţiilor în canale în punctele cheie ale reţelei de canalizare</w:t>
      </w:r>
      <w:r w:rsidR="007A3B4C" w:rsidRPr="009E2845">
        <w:rPr>
          <w:lang w:val="ro-RO"/>
        </w:rPr>
        <w:t>)</w:t>
      </w:r>
      <w:r w:rsidR="00E20F74" w:rsidRPr="009E2845">
        <w:rPr>
          <w:lang w:val="ro-RO"/>
        </w:rPr>
        <w:t>.</w:t>
      </w:r>
    </w:p>
    <w:p w:rsidR="00A97EF5" w:rsidRPr="009E2845" w:rsidRDefault="00A97EF5" w:rsidP="00FD27D4">
      <w:pPr>
        <w:numPr>
          <w:ilvl w:val="0"/>
          <w:numId w:val="22"/>
        </w:numPr>
        <w:jc w:val="both"/>
        <w:rPr>
          <w:lang w:val="ro-RO"/>
        </w:rPr>
      </w:pPr>
      <w:r w:rsidRPr="009E2845">
        <w:rPr>
          <w:lang w:val="ro-RO"/>
        </w:rPr>
        <w:t>Descrierea şi evaluarea efectelor prezente (impact asupra mediului) ale apelor uzate epurate şi neepurate şi ale evacuărilor de nămol în emisari în cazul deversării directe în corpurile de apă de suprafaţă şi/sau în mediu şi apa subterană în cazul evacuării în câmpuri de evaporare; prelevarea corectă de probe de efluenţi în punctele alese pe reţeaua de canalizare, verificarea rezultatelor de laborator</w:t>
      </w:r>
      <w:r w:rsidR="00E20F74" w:rsidRPr="009E2845">
        <w:rPr>
          <w:lang w:val="ro-RO"/>
        </w:rPr>
        <w:t>.</w:t>
      </w:r>
    </w:p>
    <w:p w:rsidR="00A97EF5" w:rsidRPr="009E2845" w:rsidRDefault="00A97EF5" w:rsidP="00FD27D4">
      <w:pPr>
        <w:numPr>
          <w:ilvl w:val="0"/>
          <w:numId w:val="23"/>
        </w:numPr>
        <w:jc w:val="both"/>
        <w:rPr>
          <w:lang w:val="ro-RO"/>
        </w:rPr>
      </w:pPr>
      <w:r w:rsidRPr="009E2845">
        <w:rPr>
          <w:lang w:val="ro-RO"/>
        </w:rPr>
        <w:t xml:space="preserve">Evaluarea principalelor componente ale sistemului din punct de vedere al capacităţii, eficienţei energetice, performanţei, stării generale, fiabilităţii, adecvării, practicilor de </w:t>
      </w:r>
      <w:r w:rsidRPr="009E2845">
        <w:rPr>
          <w:lang w:val="ro-RO"/>
        </w:rPr>
        <w:lastRenderedPageBreak/>
        <w:t>întreţinere, infiltraţiilor/ exfiltraţiilor, vechimii şi calităţii materialelor şi echipamentelor (ţevi, vane, pompe etc.)</w:t>
      </w:r>
      <w:r w:rsidR="00E20F74" w:rsidRPr="009E2845">
        <w:rPr>
          <w:lang w:val="ro-RO"/>
        </w:rPr>
        <w:t>.</w:t>
      </w:r>
    </w:p>
    <w:p w:rsidR="00A97EF5" w:rsidRPr="009E2845" w:rsidRDefault="00A97EF5" w:rsidP="00FD27D4">
      <w:pPr>
        <w:numPr>
          <w:ilvl w:val="0"/>
          <w:numId w:val="23"/>
        </w:numPr>
        <w:jc w:val="both"/>
        <w:rPr>
          <w:lang w:val="ro-RO"/>
        </w:rPr>
      </w:pPr>
      <w:r w:rsidRPr="009E2845">
        <w:rPr>
          <w:lang w:val="ro-RO"/>
        </w:rPr>
        <w:t>Evaluarea exploatării reţelei de canalizare, evaluarea relaţiei (pe baza evaluărilor hidraulice,</w:t>
      </w:r>
      <w:r w:rsidR="006249A4" w:rsidRPr="009E2845">
        <w:rPr>
          <w:lang w:val="ro-RO"/>
        </w:rPr>
        <w:t xml:space="preserve"> </w:t>
      </w:r>
      <w:r w:rsidRPr="009E2845">
        <w:rPr>
          <w:lang w:val="ro-RO"/>
        </w:rPr>
        <w:t>măsurători pe teren) debitelor şi presiunii din sistemul de colectare primară), dintre componentele majore ale sistemului (transport, pompare, stocare în sistem) şi detectarea problemelor critice şi strangulărilor în proces</w:t>
      </w:r>
      <w:r w:rsidR="00E20F74" w:rsidRPr="009E2845">
        <w:rPr>
          <w:lang w:val="ro-RO"/>
        </w:rPr>
        <w:t>.</w:t>
      </w:r>
    </w:p>
    <w:p w:rsidR="00A97EF5" w:rsidRPr="009E2845" w:rsidRDefault="00D57115" w:rsidP="00FD27D4">
      <w:pPr>
        <w:numPr>
          <w:ilvl w:val="0"/>
          <w:numId w:val="23"/>
        </w:numPr>
        <w:jc w:val="both"/>
        <w:rPr>
          <w:lang w:val="ro-RO"/>
        </w:rPr>
      </w:pPr>
      <w:r w:rsidRPr="009E2845">
        <w:rPr>
          <w:lang w:val="ro-RO"/>
        </w:rPr>
        <w:t xml:space="preserve">Durabilitate: </w:t>
      </w:r>
      <w:r w:rsidR="006249A4" w:rsidRPr="009E2845">
        <w:rPr>
          <w:lang w:val="ro-RO"/>
        </w:rPr>
        <w:t>se va stabili dac</w:t>
      </w:r>
      <w:r w:rsidR="00447790">
        <w:rPr>
          <w:lang w:val="ro-RO"/>
        </w:rPr>
        <w:t>ă</w:t>
      </w:r>
      <w:r w:rsidR="006249A4" w:rsidRPr="009E2845">
        <w:rPr>
          <w:lang w:val="ro-RO"/>
        </w:rPr>
        <w:t xml:space="preserve"> </w:t>
      </w:r>
      <w:r w:rsidR="00E20F74" w:rsidRPr="009E2845">
        <w:rPr>
          <w:lang w:val="ro-RO"/>
        </w:rPr>
        <w:t xml:space="preserve">sunt necesare investigaţii şi investiţii pentru a asigura durabilitatea </w:t>
      </w:r>
      <w:r w:rsidR="006249A4" w:rsidRPr="009E2845">
        <w:rPr>
          <w:lang w:val="ro-RO"/>
        </w:rPr>
        <w:t xml:space="preserve">sistemelor </w:t>
      </w:r>
      <w:r w:rsidR="00A97EF5" w:rsidRPr="009E2845">
        <w:rPr>
          <w:lang w:val="ro-RO"/>
        </w:rPr>
        <w:t>prin reducerea costurilor operaţionale</w:t>
      </w:r>
      <w:r w:rsidR="007A0009" w:rsidRPr="009E2845">
        <w:rPr>
          <w:lang w:val="ro-RO"/>
        </w:rPr>
        <w:t xml:space="preserve">. </w:t>
      </w:r>
    </w:p>
    <w:p w:rsidR="00862EA0" w:rsidRPr="009E2845" w:rsidRDefault="00862EA0" w:rsidP="00F47191">
      <w:pPr>
        <w:jc w:val="both"/>
        <w:rPr>
          <w:b/>
          <w:bCs/>
          <w:i/>
          <w:iCs/>
          <w:lang w:val="ro-RO"/>
        </w:rPr>
      </w:pPr>
    </w:p>
    <w:p w:rsidR="00A97EF5" w:rsidRPr="009E2845" w:rsidRDefault="001D01C5" w:rsidP="00F47191">
      <w:pPr>
        <w:jc w:val="both"/>
        <w:rPr>
          <w:b/>
          <w:bCs/>
          <w:i/>
          <w:iCs/>
          <w:lang w:val="ro-RO"/>
        </w:rPr>
      </w:pPr>
      <w:r w:rsidRPr="009E2845">
        <w:rPr>
          <w:b/>
          <w:bCs/>
          <w:i/>
          <w:iCs/>
          <w:lang w:val="ro-RO"/>
        </w:rPr>
        <w:t xml:space="preserve">Sectiunea privind </w:t>
      </w:r>
      <w:r w:rsidR="00435CF2" w:rsidRPr="009E2845">
        <w:rPr>
          <w:b/>
          <w:bCs/>
          <w:i/>
          <w:iCs/>
          <w:lang w:val="ro-RO"/>
        </w:rPr>
        <w:t xml:space="preserve">apele </w:t>
      </w:r>
      <w:r w:rsidR="00A97EF5" w:rsidRPr="009E2845">
        <w:rPr>
          <w:b/>
          <w:bCs/>
          <w:i/>
          <w:iCs/>
          <w:lang w:val="ro-RO"/>
        </w:rPr>
        <w:t>uzate industriale</w:t>
      </w:r>
      <w:r w:rsidR="00D26F50" w:rsidRPr="009E2845">
        <w:rPr>
          <w:b/>
          <w:bCs/>
          <w:i/>
          <w:iCs/>
          <w:lang w:val="ro-RO"/>
        </w:rPr>
        <w:t xml:space="preserve"> </w:t>
      </w:r>
      <w:r w:rsidR="00D26F50" w:rsidRPr="009E2845">
        <w:rPr>
          <w:bCs/>
          <w:iCs/>
          <w:lang w:val="ro-RO"/>
        </w:rPr>
        <w:t>trebuie să cuprindă date privind</w:t>
      </w:r>
      <w:r w:rsidR="00A97EF5" w:rsidRPr="009E2845">
        <w:rPr>
          <w:b/>
          <w:bCs/>
          <w:i/>
          <w:iCs/>
          <w:lang w:val="ro-RO"/>
        </w:rPr>
        <w:t xml:space="preserve">: </w:t>
      </w:r>
    </w:p>
    <w:p w:rsidR="00A97EF5" w:rsidRPr="009E2845" w:rsidRDefault="00A97EF5" w:rsidP="00FD27D4">
      <w:pPr>
        <w:numPr>
          <w:ilvl w:val="0"/>
          <w:numId w:val="24"/>
        </w:numPr>
        <w:jc w:val="both"/>
        <w:rPr>
          <w:lang w:val="ro-RO"/>
        </w:rPr>
      </w:pPr>
      <w:r w:rsidRPr="009E2845">
        <w:rPr>
          <w:lang w:val="ro-RO"/>
        </w:rPr>
        <w:t>Cantitatea şi tipul, gradul de pre</w:t>
      </w:r>
      <w:r w:rsidR="00D77F2C" w:rsidRPr="009E2845">
        <w:rPr>
          <w:lang w:val="ro-RO"/>
        </w:rPr>
        <w:t>-</w:t>
      </w:r>
      <w:r w:rsidRPr="009E2845">
        <w:rPr>
          <w:lang w:val="ro-RO"/>
        </w:rPr>
        <w:t>epurare, cadrul instituţional şi juridic (de ex. ce tip de aranjamente există între industrii şi municipalitate/ compania de apă în privinţa evacuării şi epu</w:t>
      </w:r>
      <w:r w:rsidR="00A56BB0" w:rsidRPr="009E2845">
        <w:rPr>
          <w:lang w:val="ro-RO"/>
        </w:rPr>
        <w:t>rării apelor uzate industriale)</w:t>
      </w:r>
      <w:r w:rsidR="00E20F74" w:rsidRPr="009E2845">
        <w:rPr>
          <w:lang w:val="ro-RO"/>
        </w:rPr>
        <w:t>.</w:t>
      </w:r>
    </w:p>
    <w:p w:rsidR="004A1829" w:rsidRPr="009E2845" w:rsidRDefault="00A97EF5" w:rsidP="00FD27D4">
      <w:pPr>
        <w:numPr>
          <w:ilvl w:val="0"/>
          <w:numId w:val="24"/>
        </w:numPr>
        <w:jc w:val="both"/>
        <w:rPr>
          <w:lang w:val="ro-RO"/>
        </w:rPr>
      </w:pPr>
      <w:r w:rsidRPr="009E2845">
        <w:rPr>
          <w:lang w:val="ro-RO"/>
        </w:rPr>
        <w:t xml:space="preserve">Evaluarea instalaţiilor de epurare existente, inclusiv </w:t>
      </w:r>
      <w:r w:rsidR="00B005CC" w:rsidRPr="009E2845">
        <w:rPr>
          <w:lang w:val="ro-RO"/>
        </w:rPr>
        <w:t xml:space="preserve">gestionarea </w:t>
      </w:r>
      <w:r w:rsidRPr="009E2845">
        <w:rPr>
          <w:lang w:val="ro-RO"/>
        </w:rPr>
        <w:t>şi eliminarea nămolurilor: tip de proces, capacitatea, debitul, măsura în care corespunde din punct de vedere tehnic, starea tehnică, practici de întreţinere, adecvare la scop, strangulări şi calitatea materialelor şi echipamentelor</w:t>
      </w:r>
      <w:r w:rsidR="00E20F74" w:rsidRPr="009E2845">
        <w:rPr>
          <w:lang w:val="ro-RO"/>
        </w:rPr>
        <w:t>.</w:t>
      </w:r>
    </w:p>
    <w:p w:rsidR="00A97EF5" w:rsidRPr="009E2845" w:rsidRDefault="007A0009" w:rsidP="00FD27D4">
      <w:pPr>
        <w:numPr>
          <w:ilvl w:val="0"/>
          <w:numId w:val="24"/>
        </w:numPr>
        <w:jc w:val="both"/>
        <w:rPr>
          <w:lang w:val="ro-RO"/>
        </w:rPr>
      </w:pPr>
      <w:r w:rsidRPr="009E2845">
        <w:rPr>
          <w:lang w:val="ro-RO"/>
        </w:rPr>
        <w:t>Standarde de calitate:</w:t>
      </w:r>
      <w:r w:rsidR="004A1829" w:rsidRPr="009E2845">
        <w:rPr>
          <w:lang w:val="ro-RO"/>
        </w:rPr>
        <w:t xml:space="preserve"> a</w:t>
      </w:r>
      <w:r w:rsidR="00A97EF5" w:rsidRPr="009E2845">
        <w:rPr>
          <w:lang w:val="ro-RO"/>
        </w:rPr>
        <w:t>nalizarea conformării cu standardele aplicabile pentru efluenţi şi reglementările în vigoare</w:t>
      </w:r>
      <w:r w:rsidR="00E20F74" w:rsidRPr="009E2845">
        <w:rPr>
          <w:lang w:val="ro-RO"/>
        </w:rPr>
        <w:t>.</w:t>
      </w:r>
    </w:p>
    <w:p w:rsidR="00A97EF5" w:rsidRPr="009E2845" w:rsidRDefault="004A1829" w:rsidP="00FD27D4">
      <w:pPr>
        <w:numPr>
          <w:ilvl w:val="0"/>
          <w:numId w:val="24"/>
        </w:numPr>
        <w:jc w:val="both"/>
        <w:rPr>
          <w:lang w:val="ro-RO"/>
        </w:rPr>
      </w:pPr>
      <w:r w:rsidRPr="009E2845">
        <w:rPr>
          <w:lang w:val="ro-RO"/>
        </w:rPr>
        <w:t>Durabilitate</w:t>
      </w:r>
      <w:r w:rsidR="007A0009" w:rsidRPr="009E2845">
        <w:rPr>
          <w:lang w:val="ro-RO"/>
        </w:rPr>
        <w:t xml:space="preserve">: </w:t>
      </w:r>
      <w:r w:rsidR="00B005CC" w:rsidRPr="009E2845">
        <w:rPr>
          <w:lang w:val="ro-RO"/>
        </w:rPr>
        <w:t>se va stabili dac</w:t>
      </w:r>
      <w:r w:rsidR="00B63CB6">
        <w:rPr>
          <w:lang w:val="ro-RO"/>
        </w:rPr>
        <w:t>ă</w:t>
      </w:r>
      <w:r w:rsidR="00B005CC" w:rsidRPr="009E2845">
        <w:rPr>
          <w:lang w:val="ro-RO"/>
        </w:rPr>
        <w:t xml:space="preserve"> </w:t>
      </w:r>
      <w:r w:rsidR="00E20F74" w:rsidRPr="009E2845">
        <w:rPr>
          <w:lang w:val="ro-RO"/>
        </w:rPr>
        <w:t xml:space="preserve">sunt necesare investigaţii şi investiţii pentru a asigura durabilitatea </w:t>
      </w:r>
      <w:r w:rsidR="00B005CC" w:rsidRPr="009E2845">
        <w:rPr>
          <w:lang w:val="ro-RO"/>
        </w:rPr>
        <w:t xml:space="preserve">sistemelor </w:t>
      </w:r>
      <w:r w:rsidR="00A97EF5" w:rsidRPr="009E2845">
        <w:rPr>
          <w:lang w:val="ro-RO"/>
        </w:rPr>
        <w:t>prin reducerea costurilor operaţionale</w:t>
      </w:r>
      <w:r w:rsidR="006561B0" w:rsidRPr="009E2845">
        <w:rPr>
          <w:lang w:val="ro-RO"/>
        </w:rPr>
        <w:t>.</w:t>
      </w:r>
    </w:p>
    <w:p w:rsidR="00A97EF5" w:rsidRPr="009E2845" w:rsidRDefault="00A97EF5" w:rsidP="00FD27D4">
      <w:pPr>
        <w:numPr>
          <w:ilvl w:val="0"/>
          <w:numId w:val="24"/>
        </w:numPr>
        <w:jc w:val="both"/>
        <w:rPr>
          <w:lang w:val="ro-RO"/>
        </w:rPr>
      </w:pPr>
      <w:r w:rsidRPr="009E2845">
        <w:rPr>
          <w:lang w:val="ro-RO"/>
        </w:rPr>
        <w:t xml:space="preserve">Analiza încărcărilor din industrie şi caracteristicilor acestora, cu mecanismele actuale de autorizare şi urmărire a aplicării evacuărilor în reţeaua de canalizare, în vederea gestionării riscului ca un accident de poluare viitor să afecteze noua staţie de epurare sau a celui de evacuare a unor substanţe dăunătoare sau toxice pentru proces.  </w:t>
      </w:r>
    </w:p>
    <w:p w:rsidR="00862EA0" w:rsidRPr="009E2845" w:rsidRDefault="00862EA0" w:rsidP="00F47191">
      <w:pPr>
        <w:jc w:val="both"/>
        <w:rPr>
          <w:b/>
          <w:bCs/>
          <w:i/>
          <w:iCs/>
          <w:lang w:val="ro-RO"/>
        </w:rPr>
      </w:pPr>
    </w:p>
    <w:p w:rsidR="00F25DB2" w:rsidRPr="009E2845" w:rsidRDefault="00527033" w:rsidP="00F47191">
      <w:pPr>
        <w:jc w:val="both"/>
        <w:rPr>
          <w:lang w:val="ro-RO"/>
        </w:rPr>
      </w:pPr>
      <w:r w:rsidRPr="009E2845">
        <w:rPr>
          <w:b/>
          <w:bCs/>
          <w:i/>
          <w:iCs/>
          <w:lang w:val="ro-RO"/>
        </w:rPr>
        <w:t>Baza</w:t>
      </w:r>
      <w:r w:rsidR="00A97EF5" w:rsidRPr="009E2845">
        <w:rPr>
          <w:b/>
          <w:bCs/>
          <w:i/>
          <w:iCs/>
          <w:lang w:val="ro-RO"/>
        </w:rPr>
        <w:t xml:space="preserve"> de date </w:t>
      </w:r>
      <w:r w:rsidR="006561B0" w:rsidRPr="009E2845">
        <w:rPr>
          <w:b/>
          <w:bCs/>
          <w:i/>
          <w:iCs/>
          <w:lang w:val="ro-RO"/>
        </w:rPr>
        <w:t xml:space="preserve">privind </w:t>
      </w:r>
      <w:r w:rsidR="00A97EF5" w:rsidRPr="009E2845">
        <w:rPr>
          <w:b/>
          <w:bCs/>
          <w:i/>
          <w:iCs/>
          <w:lang w:val="ro-RO"/>
        </w:rPr>
        <w:t>costuri</w:t>
      </w:r>
      <w:r w:rsidR="006561B0" w:rsidRPr="009E2845">
        <w:rPr>
          <w:b/>
          <w:bCs/>
          <w:i/>
          <w:iCs/>
          <w:lang w:val="ro-RO"/>
        </w:rPr>
        <w:t>le</w:t>
      </w:r>
      <w:r w:rsidR="00A97EF5" w:rsidRPr="009E2845">
        <w:rPr>
          <w:b/>
          <w:bCs/>
          <w:i/>
          <w:iCs/>
          <w:lang w:val="ro-RO"/>
        </w:rPr>
        <w:t xml:space="preserve"> unitare</w:t>
      </w:r>
      <w:r w:rsidRPr="009E2845">
        <w:rPr>
          <w:b/>
          <w:bCs/>
          <w:i/>
          <w:iCs/>
          <w:lang w:val="ro-RO"/>
        </w:rPr>
        <w:t xml:space="preserve"> </w:t>
      </w:r>
      <w:r w:rsidR="00D26F50" w:rsidRPr="009E2845">
        <w:rPr>
          <w:b/>
          <w:bCs/>
          <w:i/>
          <w:iCs/>
          <w:lang w:val="ro-RO"/>
        </w:rPr>
        <w:t xml:space="preserve">- </w:t>
      </w:r>
      <w:r w:rsidRPr="009E2845">
        <w:rPr>
          <w:bCs/>
          <w:iCs/>
          <w:lang w:val="ro-RO"/>
        </w:rPr>
        <w:t>trebuie să conţină date privind</w:t>
      </w:r>
      <w:r w:rsidR="00701019" w:rsidRPr="009E2845">
        <w:rPr>
          <w:bCs/>
          <w:iCs/>
          <w:lang w:val="ro-RO"/>
        </w:rPr>
        <w:t xml:space="preserve"> c</w:t>
      </w:r>
      <w:r w:rsidR="00A97EF5" w:rsidRPr="009E2845">
        <w:rPr>
          <w:lang w:val="ro-RO"/>
        </w:rPr>
        <w:t>osturi</w:t>
      </w:r>
      <w:r w:rsidR="003A6077" w:rsidRPr="009E2845">
        <w:rPr>
          <w:lang w:val="ro-RO"/>
        </w:rPr>
        <w:t>le</w:t>
      </w:r>
      <w:r w:rsidR="00A97EF5" w:rsidRPr="009E2845">
        <w:rPr>
          <w:lang w:val="ro-RO"/>
        </w:rPr>
        <w:t xml:space="preserve"> unitare legate de proiectele din domeniul apei şi apelor uzate</w:t>
      </w:r>
      <w:r w:rsidR="00B047E0" w:rsidRPr="009E2845">
        <w:rPr>
          <w:lang w:val="ro-RO"/>
        </w:rPr>
        <w:t xml:space="preserve"> (proiecte cofinanţate din fonduri ISPA</w:t>
      </w:r>
      <w:r w:rsidR="003A6077" w:rsidRPr="009E2845">
        <w:rPr>
          <w:lang w:val="ro-RO"/>
        </w:rPr>
        <w:t xml:space="preserve"> </w:t>
      </w:r>
      <w:r w:rsidR="00B63CB6">
        <w:rPr>
          <w:lang w:val="ro-RO"/>
        </w:rPr>
        <w:t>ş</w:t>
      </w:r>
      <w:r w:rsidR="003A6077" w:rsidRPr="009E2845">
        <w:rPr>
          <w:lang w:val="ro-RO"/>
        </w:rPr>
        <w:t>i POS Mediu</w:t>
      </w:r>
      <w:r w:rsidR="00B047E0" w:rsidRPr="009E2845">
        <w:rPr>
          <w:lang w:val="ro-RO"/>
        </w:rPr>
        <w:t xml:space="preserve"> în România şi alte ţări din Europa de Est)</w:t>
      </w:r>
      <w:r w:rsidR="00A97EF5" w:rsidRPr="009E2845">
        <w:rPr>
          <w:lang w:val="ro-RO"/>
        </w:rPr>
        <w:t xml:space="preserve"> ce vor fi utilizate pentru devizele de cost necesare</w:t>
      </w:r>
      <w:r w:rsidR="004A70B5">
        <w:rPr>
          <w:lang w:val="ro-RO"/>
        </w:rPr>
        <w:t xml:space="preserve"> </w:t>
      </w:r>
      <w:r w:rsidR="003A6077" w:rsidRPr="009E2845">
        <w:rPr>
          <w:lang w:val="ro-RO"/>
        </w:rPr>
        <w:t>la nivel de SF</w:t>
      </w:r>
      <w:r w:rsidR="00A97EF5" w:rsidRPr="009E2845">
        <w:rPr>
          <w:lang w:val="ro-RO"/>
        </w:rPr>
        <w:t>.</w:t>
      </w:r>
      <w:r w:rsidR="00A97EF5" w:rsidRPr="009E2845">
        <w:rPr>
          <w:b/>
          <w:bCs/>
          <w:i/>
          <w:iCs/>
          <w:lang w:val="ro-RO"/>
        </w:rPr>
        <w:t xml:space="preserve"> </w:t>
      </w:r>
    </w:p>
    <w:p w:rsidR="00B005CC" w:rsidRPr="009E2845" w:rsidRDefault="00B005CC" w:rsidP="00F47191">
      <w:pPr>
        <w:jc w:val="both"/>
        <w:rPr>
          <w:b/>
          <w:i/>
          <w:lang w:val="ro-RO"/>
        </w:rPr>
      </w:pPr>
    </w:p>
    <w:p w:rsidR="00A97EF5" w:rsidRPr="009E2845" w:rsidRDefault="00CC3CAF" w:rsidP="00F47191">
      <w:pPr>
        <w:jc w:val="both"/>
        <w:rPr>
          <w:lang w:val="ro-RO"/>
        </w:rPr>
      </w:pPr>
      <w:r w:rsidRPr="009E2845">
        <w:rPr>
          <w:b/>
          <w:i/>
          <w:lang w:val="ro-RO"/>
        </w:rPr>
        <w:t>S</w:t>
      </w:r>
      <w:r w:rsidR="00A97EF5" w:rsidRPr="009E2845">
        <w:rPr>
          <w:b/>
          <w:i/>
          <w:lang w:val="ro-RO"/>
        </w:rPr>
        <w:t>tudii</w:t>
      </w:r>
      <w:r w:rsidR="00E073C5" w:rsidRPr="009E2845">
        <w:rPr>
          <w:b/>
          <w:i/>
          <w:lang w:val="ro-RO"/>
        </w:rPr>
        <w:t>le</w:t>
      </w:r>
      <w:r w:rsidR="00A97EF5" w:rsidRPr="009E2845">
        <w:rPr>
          <w:b/>
          <w:i/>
          <w:lang w:val="ro-RO"/>
        </w:rPr>
        <w:t xml:space="preserve"> de investigare</w:t>
      </w:r>
      <w:r w:rsidRPr="009E2845">
        <w:rPr>
          <w:lang w:val="ro-RO"/>
        </w:rPr>
        <w:t xml:space="preserve"> </w:t>
      </w:r>
      <w:r w:rsidR="00E20F74" w:rsidRPr="009E2845">
        <w:rPr>
          <w:lang w:val="ro-RO"/>
        </w:rPr>
        <w:t>trebuie să</w:t>
      </w:r>
      <w:r w:rsidRPr="009E2845">
        <w:rPr>
          <w:lang w:val="ro-RO"/>
        </w:rPr>
        <w:t xml:space="preserve"> </w:t>
      </w:r>
      <w:r w:rsidR="004E1FA4" w:rsidRPr="009E2845">
        <w:rPr>
          <w:lang w:val="ro-RO"/>
        </w:rPr>
        <w:t>includ</w:t>
      </w:r>
      <w:r w:rsidR="00E20F74" w:rsidRPr="009E2845">
        <w:rPr>
          <w:lang w:val="ro-RO"/>
        </w:rPr>
        <w:t>ă</w:t>
      </w:r>
      <w:r w:rsidR="00A97EF5" w:rsidRPr="009E2845">
        <w:rPr>
          <w:lang w:val="ro-RO"/>
        </w:rPr>
        <w:t>:</w:t>
      </w:r>
    </w:p>
    <w:p w:rsidR="00A97EF5" w:rsidRPr="009E2845" w:rsidRDefault="00182608" w:rsidP="00FD27D4">
      <w:pPr>
        <w:numPr>
          <w:ilvl w:val="0"/>
          <w:numId w:val="25"/>
        </w:numPr>
        <w:jc w:val="both"/>
        <w:rPr>
          <w:lang w:val="ro-RO"/>
        </w:rPr>
      </w:pPr>
      <w:r w:rsidRPr="009E2845">
        <w:rPr>
          <w:lang w:val="ro-RO"/>
        </w:rPr>
        <w:t>Investigatii privind a</w:t>
      </w:r>
      <w:r w:rsidR="00A97EF5" w:rsidRPr="009E2845">
        <w:rPr>
          <w:lang w:val="ro-RO"/>
        </w:rPr>
        <w:t>pele uzate şi infiltraţiile, precum şi fluxurile de ape uzate industriale, inclusiv prin prelevare şi analiza probelor, măsurători de debit şi înregistrări.</w:t>
      </w:r>
    </w:p>
    <w:p w:rsidR="00A97EF5" w:rsidRPr="009E2845" w:rsidRDefault="00A97EF5" w:rsidP="00FD27D4">
      <w:pPr>
        <w:numPr>
          <w:ilvl w:val="0"/>
          <w:numId w:val="25"/>
        </w:numPr>
        <w:jc w:val="both"/>
        <w:rPr>
          <w:lang w:val="ro-RO"/>
        </w:rPr>
      </w:pPr>
      <w:r w:rsidRPr="009E2845">
        <w:rPr>
          <w:lang w:val="ro-RO"/>
        </w:rPr>
        <w:t>Studii topografice, inclusiv studii de teren şi hidraulice sau de inginerie în lungul reţelelor de apă şi canalizare şi pe amplasamentele</w:t>
      </w:r>
      <w:r w:rsidR="00D07A7C" w:rsidRPr="009E2845">
        <w:rPr>
          <w:lang w:val="ro-RO"/>
        </w:rPr>
        <w:t xml:space="preserve"> staţiilor de epurare</w:t>
      </w:r>
      <w:r w:rsidRPr="009E2845">
        <w:rPr>
          <w:lang w:val="ro-RO"/>
        </w:rPr>
        <w:t xml:space="preserve">. </w:t>
      </w:r>
    </w:p>
    <w:p w:rsidR="00A97EF5" w:rsidRPr="009E2845" w:rsidRDefault="00A97EF5" w:rsidP="00FD27D4">
      <w:pPr>
        <w:numPr>
          <w:ilvl w:val="0"/>
          <w:numId w:val="26"/>
        </w:numPr>
        <w:jc w:val="both"/>
        <w:rPr>
          <w:lang w:val="ro-RO"/>
        </w:rPr>
      </w:pPr>
      <w:r w:rsidRPr="009E2845">
        <w:rPr>
          <w:lang w:val="ro-RO"/>
        </w:rPr>
        <w:t xml:space="preserve">Studii geotehnice, inclusiv prin foraje şi studii de fundaţie şi </w:t>
      </w:r>
      <w:r w:rsidR="008E726A" w:rsidRPr="009E2845">
        <w:rPr>
          <w:lang w:val="ro-RO"/>
        </w:rPr>
        <w:t>g</w:t>
      </w:r>
      <w:r w:rsidRPr="009E2845">
        <w:rPr>
          <w:lang w:val="ro-RO"/>
        </w:rPr>
        <w:t>eotehnice.</w:t>
      </w:r>
    </w:p>
    <w:p w:rsidR="00D26F50" w:rsidRPr="009E2845" w:rsidRDefault="00D26F50" w:rsidP="00F47191">
      <w:pPr>
        <w:ind w:left="720"/>
        <w:jc w:val="both"/>
        <w:rPr>
          <w:lang w:val="ro-RO"/>
        </w:rPr>
      </w:pPr>
    </w:p>
    <w:p w:rsidR="00784941" w:rsidRPr="009E2845" w:rsidRDefault="00057D03" w:rsidP="00F47191">
      <w:pPr>
        <w:jc w:val="both"/>
        <w:rPr>
          <w:lang w:val="ro-RO"/>
        </w:rPr>
      </w:pPr>
      <w:r w:rsidRPr="009E2845">
        <w:rPr>
          <w:b/>
          <w:lang w:val="ro-RO"/>
        </w:rPr>
        <w:t>3</w:t>
      </w:r>
      <w:r w:rsidR="00F37BB3" w:rsidRPr="009E2845">
        <w:rPr>
          <w:b/>
          <w:lang w:val="ro-RO"/>
        </w:rPr>
        <w:t>.</w:t>
      </w:r>
      <w:r w:rsidRPr="009E2845">
        <w:rPr>
          <w:b/>
          <w:lang w:val="ro-RO"/>
        </w:rPr>
        <w:t xml:space="preserve"> </w:t>
      </w:r>
      <w:r w:rsidR="00B35B5E" w:rsidRPr="009E2845">
        <w:rPr>
          <w:b/>
          <w:lang w:val="ro-RO"/>
        </w:rPr>
        <w:t xml:space="preserve">Propuneri </w:t>
      </w:r>
      <w:r w:rsidR="00B1325B" w:rsidRPr="009E2845">
        <w:rPr>
          <w:b/>
          <w:lang w:val="ro-RO"/>
        </w:rPr>
        <w:t>de</w:t>
      </w:r>
      <w:r w:rsidR="00A97EF5" w:rsidRPr="009E2845">
        <w:rPr>
          <w:b/>
          <w:lang w:val="ro-RO"/>
        </w:rPr>
        <w:t xml:space="preserve"> parametri</w:t>
      </w:r>
      <w:r w:rsidR="00B1325B" w:rsidRPr="009E2845">
        <w:rPr>
          <w:b/>
          <w:lang w:val="ro-RO"/>
        </w:rPr>
        <w:t xml:space="preserve"> fundamentali </w:t>
      </w:r>
      <w:r w:rsidR="00A66E6C" w:rsidRPr="009E2845">
        <w:rPr>
          <w:b/>
          <w:lang w:val="ro-RO"/>
        </w:rPr>
        <w:t>de</w:t>
      </w:r>
      <w:r w:rsidR="00A97EF5" w:rsidRPr="009E2845">
        <w:rPr>
          <w:b/>
          <w:lang w:val="ro-RO"/>
        </w:rPr>
        <w:t xml:space="preserve"> proiectare pentru o perioada de 30 de ani</w:t>
      </w:r>
    </w:p>
    <w:p w:rsidR="00A97EF5" w:rsidRPr="009E2845" w:rsidRDefault="00A97EF5" w:rsidP="00FD27D4">
      <w:pPr>
        <w:numPr>
          <w:ilvl w:val="0"/>
          <w:numId w:val="27"/>
        </w:numPr>
        <w:jc w:val="both"/>
        <w:rPr>
          <w:lang w:val="ro-RO"/>
        </w:rPr>
      </w:pPr>
      <w:r w:rsidRPr="009E2845">
        <w:rPr>
          <w:lang w:val="ro-RO"/>
        </w:rPr>
        <w:t xml:space="preserve">Tendinţele consumului </w:t>
      </w:r>
      <w:r w:rsidR="00182608" w:rsidRPr="009E2845">
        <w:rPr>
          <w:lang w:val="ro-RO"/>
        </w:rPr>
        <w:t xml:space="preserve">de apă </w:t>
      </w:r>
      <w:r w:rsidRPr="009E2845">
        <w:rPr>
          <w:lang w:val="ro-RO"/>
        </w:rPr>
        <w:t>menajer, instituţional, comercial şi industrial, rata elasticităţii consumului faţă de variaţia de tarif, rata elasticităţii consumul</w:t>
      </w:r>
      <w:r w:rsidR="009820B7" w:rsidRPr="009E2845">
        <w:rPr>
          <w:lang w:val="ro-RO"/>
        </w:rPr>
        <w:t>ui faţă de variaţia veniturilor</w:t>
      </w:r>
      <w:r w:rsidR="00185AEB" w:rsidRPr="009E2845">
        <w:rPr>
          <w:lang w:val="ro-RO"/>
        </w:rPr>
        <w:t>.</w:t>
      </w:r>
    </w:p>
    <w:p w:rsidR="00A97EF5" w:rsidRPr="009E2845" w:rsidRDefault="00A97EF5" w:rsidP="00FD27D4">
      <w:pPr>
        <w:numPr>
          <w:ilvl w:val="0"/>
          <w:numId w:val="27"/>
        </w:numPr>
        <w:jc w:val="both"/>
        <w:rPr>
          <w:lang w:val="ro-RO"/>
        </w:rPr>
      </w:pPr>
      <w:r w:rsidRPr="009E2845">
        <w:rPr>
          <w:lang w:val="ro-RO"/>
        </w:rPr>
        <w:t xml:space="preserve">Standardele de cantitate şi calitate ce trebuie îndeplinite în fiecare an ţintă, debitul mediu şi de vârf al alimentării cu apă, rata de acoperire a serviciilor publice de apă şi canalizare, venitul mediu pe gospodărie, numărul mediu de persoane pe gospodărie, rata de scont, fluxurile de ape uzate menajere şi industriale, fluxuri de ape uzate uscate şi umede (valori medii şi de vârf), infiltraţii de ape subterane, intrări totale </w:t>
      </w:r>
      <w:r w:rsidR="00E073C5" w:rsidRPr="009E2845">
        <w:rPr>
          <w:lang w:val="ro-RO"/>
        </w:rPr>
        <w:t xml:space="preserve">în staţia de epurare </w:t>
      </w:r>
      <w:r w:rsidR="00503EB3" w:rsidRPr="009E2845">
        <w:rPr>
          <w:lang w:val="ro-RO"/>
        </w:rPr>
        <w:t>ape uzate (SEAU)</w:t>
      </w:r>
      <w:r w:rsidRPr="009E2845">
        <w:rPr>
          <w:lang w:val="ro-RO"/>
        </w:rPr>
        <w:t xml:space="preserve">, debit total de intrare de ape uzate industriale </w:t>
      </w:r>
      <w:r w:rsidR="001F28DA">
        <w:rPr>
          <w:lang w:val="ro-RO"/>
        </w:rPr>
        <w:t>î</w:t>
      </w:r>
      <w:r w:rsidR="00182608" w:rsidRPr="009E2845">
        <w:rPr>
          <w:lang w:val="ro-RO"/>
        </w:rPr>
        <w:t xml:space="preserve">n  </w:t>
      </w:r>
      <w:r w:rsidR="00503EB3" w:rsidRPr="009E2845">
        <w:rPr>
          <w:lang w:val="ro-RO"/>
        </w:rPr>
        <w:t>SEAU</w:t>
      </w:r>
      <w:r w:rsidRPr="009E2845">
        <w:rPr>
          <w:lang w:val="ro-RO"/>
        </w:rPr>
        <w:t xml:space="preserve">, etc. </w:t>
      </w:r>
    </w:p>
    <w:p w:rsidR="00A97EF5" w:rsidRPr="009E2845" w:rsidRDefault="00A97EF5" w:rsidP="00FD27D4">
      <w:pPr>
        <w:numPr>
          <w:ilvl w:val="0"/>
          <w:numId w:val="27"/>
        </w:numPr>
        <w:jc w:val="both"/>
        <w:rPr>
          <w:lang w:val="ro-RO"/>
        </w:rPr>
      </w:pPr>
      <w:r w:rsidRPr="009E2845">
        <w:rPr>
          <w:lang w:val="ro-RO"/>
        </w:rPr>
        <w:t xml:space="preserve">Valorile propuse pentru anii ţintă, cu o bună argumentare a acestora şi ipoteze solide </w:t>
      </w:r>
      <w:r w:rsidR="00187BD5" w:rsidRPr="009E2845">
        <w:rPr>
          <w:lang w:val="ro-RO"/>
        </w:rPr>
        <w:t>care stau la baza acestei argumentări</w:t>
      </w:r>
      <w:r w:rsidR="00185AEB" w:rsidRPr="009E2845">
        <w:rPr>
          <w:lang w:val="ro-RO"/>
        </w:rPr>
        <w:t>.</w:t>
      </w:r>
    </w:p>
    <w:p w:rsidR="00A97EF5" w:rsidRPr="009E2845" w:rsidRDefault="00057D03" w:rsidP="00F47191">
      <w:pPr>
        <w:jc w:val="both"/>
        <w:rPr>
          <w:b/>
          <w:lang w:val="ro-RO"/>
        </w:rPr>
      </w:pPr>
      <w:r w:rsidRPr="009E2845">
        <w:rPr>
          <w:b/>
          <w:lang w:val="ro-RO"/>
        </w:rPr>
        <w:t>4</w:t>
      </w:r>
      <w:r w:rsidR="00F37BB3" w:rsidRPr="009E2845">
        <w:rPr>
          <w:b/>
          <w:lang w:val="ro-RO"/>
        </w:rPr>
        <w:t>.</w:t>
      </w:r>
      <w:r w:rsidRPr="009E2845">
        <w:rPr>
          <w:b/>
          <w:lang w:val="ro-RO"/>
        </w:rPr>
        <w:t xml:space="preserve"> </w:t>
      </w:r>
      <w:r w:rsidR="00D26F50" w:rsidRPr="009E2845">
        <w:rPr>
          <w:b/>
          <w:lang w:val="ro-RO"/>
        </w:rPr>
        <w:t>Modelul</w:t>
      </w:r>
      <w:r w:rsidR="00A97EF5" w:rsidRPr="009E2845">
        <w:rPr>
          <w:b/>
          <w:lang w:val="ro-RO"/>
        </w:rPr>
        <w:t xml:space="preserve"> macro-suportabilităţii pentru o perioadă de proiectare de 30 de ani  </w:t>
      </w:r>
    </w:p>
    <w:p w:rsidR="00A97EF5" w:rsidRPr="009E2845" w:rsidRDefault="00D26F50" w:rsidP="00FD27D4">
      <w:pPr>
        <w:numPr>
          <w:ilvl w:val="0"/>
          <w:numId w:val="28"/>
        </w:numPr>
        <w:jc w:val="both"/>
        <w:rPr>
          <w:lang w:val="ro-RO"/>
        </w:rPr>
      </w:pPr>
      <w:r w:rsidRPr="009E2845">
        <w:rPr>
          <w:lang w:val="ro-RO"/>
        </w:rPr>
        <w:lastRenderedPageBreak/>
        <w:t>Evaluarea macro</w:t>
      </w:r>
      <w:r w:rsidR="00847BB3" w:rsidRPr="009E2845">
        <w:rPr>
          <w:lang w:val="ro-RO"/>
        </w:rPr>
        <w:t>–suportabilităţii prin c</w:t>
      </w:r>
      <w:r w:rsidR="00A97EF5" w:rsidRPr="009E2845">
        <w:rPr>
          <w:lang w:val="ro-RO"/>
        </w:rPr>
        <w:t>om</w:t>
      </w:r>
      <w:r w:rsidR="005F2297" w:rsidRPr="009E2845">
        <w:rPr>
          <w:lang w:val="ro-RO"/>
        </w:rPr>
        <w:t>para</w:t>
      </w:r>
      <w:r w:rsidR="00847BB3" w:rsidRPr="009E2845">
        <w:rPr>
          <w:lang w:val="ro-RO"/>
        </w:rPr>
        <w:t>rea</w:t>
      </w:r>
      <w:r w:rsidR="00A97EF5" w:rsidRPr="009E2845">
        <w:rPr>
          <w:lang w:val="ro-RO"/>
        </w:rPr>
        <w:t xml:space="preserve"> capacit</w:t>
      </w:r>
      <w:r w:rsidR="00847BB3" w:rsidRPr="009E2845">
        <w:rPr>
          <w:lang w:val="ro-RO"/>
        </w:rPr>
        <w:t>ăţii</w:t>
      </w:r>
      <w:r w:rsidR="00A97EF5" w:rsidRPr="009E2845">
        <w:rPr>
          <w:lang w:val="ro-RO"/>
        </w:rPr>
        <w:t xml:space="preserve"> maxim</w:t>
      </w:r>
      <w:r w:rsidR="0005775F" w:rsidRPr="009E2845">
        <w:rPr>
          <w:lang w:val="ro-RO"/>
        </w:rPr>
        <w:t>e</w:t>
      </w:r>
      <w:r w:rsidR="00A97EF5" w:rsidRPr="009E2845">
        <w:rPr>
          <w:lang w:val="ro-RO"/>
        </w:rPr>
        <w:t xml:space="preserve"> potenţial</w:t>
      </w:r>
      <w:r w:rsidR="0005775F" w:rsidRPr="009E2845">
        <w:rPr>
          <w:lang w:val="ro-RO"/>
        </w:rPr>
        <w:t>e</w:t>
      </w:r>
      <w:r w:rsidR="00A97EF5" w:rsidRPr="009E2845">
        <w:rPr>
          <w:lang w:val="ro-RO"/>
        </w:rPr>
        <w:t xml:space="preserve"> </w:t>
      </w:r>
      <w:r w:rsidR="00EB461F" w:rsidRPr="009E2845">
        <w:rPr>
          <w:lang w:val="ro-RO"/>
        </w:rPr>
        <w:t xml:space="preserve">a comunităţii beneficiare </w:t>
      </w:r>
      <w:r w:rsidR="00A97EF5" w:rsidRPr="009E2845">
        <w:rPr>
          <w:lang w:val="ro-RO"/>
        </w:rPr>
        <w:t>de a contri</w:t>
      </w:r>
      <w:r w:rsidR="00847BB3" w:rsidRPr="009E2845">
        <w:rPr>
          <w:lang w:val="ro-RO"/>
        </w:rPr>
        <w:t xml:space="preserve">bui </w:t>
      </w:r>
      <w:r w:rsidR="008F715D" w:rsidRPr="009E2845">
        <w:rPr>
          <w:lang w:val="ro-RO"/>
        </w:rPr>
        <w:t xml:space="preserve">la </w:t>
      </w:r>
      <w:r w:rsidR="00A97EF5" w:rsidRPr="009E2845">
        <w:rPr>
          <w:lang w:val="ro-RO"/>
        </w:rPr>
        <w:t>costurile totale ale programului de investiţii (costul capita</w:t>
      </w:r>
      <w:r w:rsidR="00467D01" w:rsidRPr="009E2845">
        <w:rPr>
          <w:lang w:val="ro-RO"/>
        </w:rPr>
        <w:t xml:space="preserve">lului şi toate costurile de </w:t>
      </w:r>
      <w:r w:rsidR="0005775F" w:rsidRPr="009E2845">
        <w:rPr>
          <w:lang w:val="ro-RO"/>
        </w:rPr>
        <w:t>operare şi mentenanţă</w:t>
      </w:r>
      <w:r w:rsidR="00A97EF5" w:rsidRPr="009E2845">
        <w:rPr>
          <w:lang w:val="ro-RO"/>
        </w:rPr>
        <w:t xml:space="preserve"> din care se scade valoarea tuturor finanţărilor nerambursabile</w:t>
      </w:r>
      <w:r w:rsidR="005F2297" w:rsidRPr="009E2845">
        <w:rPr>
          <w:lang w:val="ro-RO"/>
        </w:rPr>
        <w:t>)</w:t>
      </w:r>
      <w:r w:rsidR="00185AEB" w:rsidRPr="009E2845">
        <w:rPr>
          <w:lang w:val="ro-RO"/>
        </w:rPr>
        <w:t>.</w:t>
      </w:r>
    </w:p>
    <w:p w:rsidR="00A97EF5" w:rsidRPr="009E2845" w:rsidRDefault="00A97EF5" w:rsidP="00FD27D4">
      <w:pPr>
        <w:numPr>
          <w:ilvl w:val="0"/>
          <w:numId w:val="28"/>
        </w:numPr>
        <w:jc w:val="both"/>
        <w:rPr>
          <w:lang w:val="ro-RO"/>
        </w:rPr>
      </w:pPr>
      <w:r w:rsidRPr="009E2845">
        <w:rPr>
          <w:lang w:val="ro-RO"/>
        </w:rPr>
        <w:t xml:space="preserve">Costurile totale scontate ale programelor propuse (rezultate din </w:t>
      </w:r>
      <w:r w:rsidR="005F2297" w:rsidRPr="009E2845">
        <w:rPr>
          <w:lang w:val="ro-RO"/>
        </w:rPr>
        <w:t>Master Plan</w:t>
      </w:r>
      <w:r w:rsidRPr="009E2845">
        <w:rPr>
          <w:lang w:val="ro-RO"/>
        </w:rPr>
        <w:t xml:space="preserve">) adăugate la celelalte angajamente financiare (credite) ale comunităţii </w:t>
      </w:r>
      <w:r w:rsidR="005F2297" w:rsidRPr="009E2845">
        <w:rPr>
          <w:lang w:val="ro-RO"/>
        </w:rPr>
        <w:t>(</w:t>
      </w:r>
      <w:r w:rsidR="0005775F" w:rsidRPr="009E2845">
        <w:rPr>
          <w:lang w:val="ro-RO"/>
        </w:rPr>
        <w:t>a</w:t>
      </w:r>
      <w:r w:rsidR="005F2297" w:rsidRPr="009E2845">
        <w:rPr>
          <w:lang w:val="ro-RO"/>
        </w:rPr>
        <w:t xml:space="preserve">cestea </w:t>
      </w:r>
      <w:r w:rsidRPr="009E2845">
        <w:rPr>
          <w:lang w:val="ro-RO"/>
        </w:rPr>
        <w:t>trebuie să se situeze sub pragul definit de capacitatea de contribuţie potenţială maximă scontată pe o perioadă de analiză specificată</w:t>
      </w:r>
      <w:r w:rsidR="005F2297" w:rsidRPr="009E2845">
        <w:rPr>
          <w:lang w:val="ro-RO"/>
        </w:rPr>
        <w:t>)</w:t>
      </w:r>
      <w:r w:rsidR="00185AEB" w:rsidRPr="009E2845">
        <w:rPr>
          <w:lang w:val="ro-RO"/>
        </w:rPr>
        <w:t>.</w:t>
      </w:r>
    </w:p>
    <w:p w:rsidR="00A97EF5" w:rsidRPr="009E2845" w:rsidRDefault="00A97EF5" w:rsidP="00FD27D4">
      <w:pPr>
        <w:numPr>
          <w:ilvl w:val="0"/>
          <w:numId w:val="28"/>
        </w:numPr>
        <w:jc w:val="both"/>
        <w:rPr>
          <w:lang w:val="ro-RO"/>
        </w:rPr>
      </w:pPr>
      <w:r w:rsidRPr="009E2845">
        <w:rPr>
          <w:lang w:val="ro-RO"/>
        </w:rPr>
        <w:t xml:space="preserve">Capacitatea de contribuţie potenţială maximă a comunităţii beneficiare estimată în baza principiului </w:t>
      </w:r>
      <w:r w:rsidR="0005775F" w:rsidRPr="009E2845">
        <w:rPr>
          <w:lang w:val="ro-RO"/>
        </w:rPr>
        <w:t xml:space="preserve">potrivit căruia </w:t>
      </w:r>
      <w:r w:rsidRPr="009E2845">
        <w:rPr>
          <w:lang w:val="ro-RO"/>
        </w:rPr>
        <w:t>cheltuielile medii lunare cu serviciile de apă menajeră facturate</w:t>
      </w:r>
      <w:r w:rsidR="00BF25EC" w:rsidRPr="009E2845">
        <w:rPr>
          <w:lang w:val="ro-RO"/>
        </w:rPr>
        <w:t xml:space="preserve"> să nu depăşească </w:t>
      </w:r>
      <w:r w:rsidRPr="009E2845">
        <w:rPr>
          <w:lang w:val="ro-RO"/>
        </w:rPr>
        <w:t xml:space="preserve"> </w:t>
      </w:r>
      <w:r w:rsidR="00BF25EC" w:rsidRPr="009E2845">
        <w:rPr>
          <w:lang w:val="ro-RO"/>
        </w:rPr>
        <w:t xml:space="preserve">4% din venitul celor mai sărace 10% din gospodării </w:t>
      </w:r>
      <w:r w:rsidRPr="009E2845">
        <w:rPr>
          <w:lang w:val="ro-RO"/>
        </w:rPr>
        <w:t>pe întreaga perioadă a analizei, plus contribuţi</w:t>
      </w:r>
      <w:r w:rsidR="00EB461F" w:rsidRPr="009E2845">
        <w:rPr>
          <w:lang w:val="ro-RO"/>
        </w:rPr>
        <w:t>a</w:t>
      </w:r>
      <w:r w:rsidRPr="009E2845">
        <w:rPr>
          <w:lang w:val="ro-RO"/>
        </w:rPr>
        <w:t xml:space="preserve"> celorlalte categorii de consum</w:t>
      </w:r>
      <w:r w:rsidR="00415F0C" w:rsidRPr="009E2845">
        <w:rPr>
          <w:lang w:val="ro-RO"/>
        </w:rPr>
        <w:t>atori (industriali, comerciali)</w:t>
      </w:r>
      <w:r w:rsidR="00185AEB" w:rsidRPr="009E2845">
        <w:rPr>
          <w:lang w:val="ro-RO"/>
        </w:rPr>
        <w:t>.</w:t>
      </w:r>
    </w:p>
    <w:p w:rsidR="00A97EF5" w:rsidRPr="009E2845" w:rsidRDefault="00A97EF5" w:rsidP="00FD27D4">
      <w:pPr>
        <w:numPr>
          <w:ilvl w:val="0"/>
          <w:numId w:val="28"/>
        </w:numPr>
        <w:jc w:val="both"/>
        <w:rPr>
          <w:lang w:val="ro-RO"/>
        </w:rPr>
      </w:pPr>
      <w:r w:rsidRPr="009E2845">
        <w:rPr>
          <w:lang w:val="ro-RO"/>
        </w:rPr>
        <w:t>Raportul de macro-suportabilitate definit ca relaţia dintre capacitatea de contribuţie potenţială maximă şi costurile totale scontate ale programului propus în Master Plan</w:t>
      </w:r>
      <w:r w:rsidR="00185AEB" w:rsidRPr="009E2845">
        <w:rPr>
          <w:lang w:val="ro-RO"/>
        </w:rPr>
        <w:t>.</w:t>
      </w:r>
    </w:p>
    <w:p w:rsidR="00610BC2" w:rsidRPr="009E2845" w:rsidRDefault="00A97EF5" w:rsidP="00FD27D4">
      <w:pPr>
        <w:numPr>
          <w:ilvl w:val="0"/>
          <w:numId w:val="28"/>
        </w:numPr>
        <w:jc w:val="both"/>
        <w:rPr>
          <w:lang w:val="ro-RO"/>
        </w:rPr>
      </w:pPr>
      <w:r w:rsidRPr="009E2845">
        <w:rPr>
          <w:lang w:val="ro-RO"/>
        </w:rPr>
        <w:t>Elaborarea unui model matematic sub formă de tabel pentru a calcula acest raport de suportabilitate pentru diferite domenii de cuprindere ale programului de investiţii, schimbând cantităţile şi eşalonarea investiţiilor şi a celorlalte costuri aferente în cadrul perioadei de proiectare.</w:t>
      </w:r>
    </w:p>
    <w:p w:rsidR="008F715D" w:rsidRPr="009E2845" w:rsidRDefault="008F715D" w:rsidP="00F47191">
      <w:pPr>
        <w:jc w:val="both"/>
        <w:rPr>
          <w:b/>
          <w:lang w:val="ro-RO"/>
        </w:rPr>
      </w:pPr>
    </w:p>
    <w:p w:rsidR="00610BC2" w:rsidRPr="009E2845" w:rsidRDefault="00610BC2" w:rsidP="00F47191">
      <w:pPr>
        <w:jc w:val="both"/>
        <w:rPr>
          <w:lang w:val="ro-RO"/>
        </w:rPr>
      </w:pPr>
      <w:r w:rsidRPr="009E2845">
        <w:rPr>
          <w:b/>
          <w:lang w:val="ro-RO"/>
        </w:rPr>
        <w:t>5.</w:t>
      </w:r>
      <w:r w:rsidRPr="009E2845">
        <w:rPr>
          <w:lang w:val="ro-RO"/>
        </w:rPr>
        <w:t xml:space="preserve"> </w:t>
      </w:r>
      <w:r w:rsidRPr="009E2845">
        <w:rPr>
          <w:b/>
          <w:lang w:val="ro-RO"/>
        </w:rPr>
        <w:t>Analiza de opţiuni</w:t>
      </w:r>
      <w:r w:rsidR="00A97EF5" w:rsidRPr="009E2845">
        <w:rPr>
          <w:b/>
          <w:lang w:val="ro-RO"/>
        </w:rPr>
        <w:t xml:space="preserve"> pentru servi</w:t>
      </w:r>
      <w:r w:rsidR="00350ECB" w:rsidRPr="009E2845">
        <w:rPr>
          <w:b/>
          <w:lang w:val="ro-RO"/>
        </w:rPr>
        <w:t>cii integrate în domeniul apei ş</w:t>
      </w:r>
      <w:r w:rsidRPr="009E2845">
        <w:rPr>
          <w:b/>
          <w:lang w:val="ro-RO"/>
        </w:rPr>
        <w:t xml:space="preserve">i apelor uzate la nivel   </w:t>
      </w:r>
      <w:r w:rsidR="00A97EF5" w:rsidRPr="009E2845">
        <w:rPr>
          <w:b/>
          <w:lang w:val="ro-RO"/>
        </w:rPr>
        <w:t>judeţean/regional</w:t>
      </w:r>
      <w:r w:rsidR="00350ECB" w:rsidRPr="009E2845">
        <w:rPr>
          <w:b/>
          <w:lang w:val="ro-RO"/>
        </w:rPr>
        <w:t xml:space="preserve"> </w:t>
      </w:r>
    </w:p>
    <w:p w:rsidR="00A97EF5" w:rsidRPr="009E2845" w:rsidRDefault="0035179A" w:rsidP="00FD27D4">
      <w:pPr>
        <w:numPr>
          <w:ilvl w:val="0"/>
          <w:numId w:val="29"/>
        </w:numPr>
        <w:jc w:val="both"/>
        <w:rPr>
          <w:lang w:val="ro-RO"/>
        </w:rPr>
      </w:pPr>
      <w:r w:rsidRPr="009E2845">
        <w:rPr>
          <w:lang w:val="ro-RO"/>
        </w:rPr>
        <w:t>S</w:t>
      </w:r>
      <w:r w:rsidR="00A97EF5" w:rsidRPr="009E2845">
        <w:rPr>
          <w:lang w:val="ro-RO"/>
        </w:rPr>
        <w:t xml:space="preserve">chiţarea şi compararea diferitelor soluţii </w:t>
      </w:r>
      <w:r w:rsidR="00A41D92" w:rsidRPr="009E2845">
        <w:rPr>
          <w:lang w:val="ro-RO"/>
        </w:rPr>
        <w:t xml:space="preserve">strategice şi </w:t>
      </w:r>
      <w:r w:rsidR="00A97EF5" w:rsidRPr="009E2845">
        <w:rPr>
          <w:lang w:val="ro-RO"/>
        </w:rPr>
        <w:t>tehnice de dezvoltare pentru sistemul de ap</w:t>
      </w:r>
      <w:r w:rsidR="004D2E35" w:rsidRPr="009E2845">
        <w:rPr>
          <w:lang w:val="ro-RO"/>
        </w:rPr>
        <w:t>ă</w:t>
      </w:r>
      <w:r w:rsidR="00A97EF5" w:rsidRPr="009E2845">
        <w:rPr>
          <w:lang w:val="ro-RO"/>
        </w:rPr>
        <w:t>;</w:t>
      </w:r>
      <w:r w:rsidR="00F37287" w:rsidRPr="009E2845">
        <w:rPr>
          <w:lang w:val="ro-RO"/>
        </w:rPr>
        <w:t xml:space="preserve"> a</w:t>
      </w:r>
      <w:r w:rsidR="00A97EF5" w:rsidRPr="009E2845">
        <w:rPr>
          <w:lang w:val="ro-RO"/>
        </w:rPr>
        <w:t>cestea vor consta (dar nu numai) din utilizarea surselor de apă, procesele de tratare (a apei potabile şi apelor uzate) şi localizarea instalaţiilor planul reţelelor etc.</w:t>
      </w:r>
    </w:p>
    <w:p w:rsidR="00A97EF5" w:rsidRPr="009E2845" w:rsidRDefault="00333803" w:rsidP="00FD27D4">
      <w:pPr>
        <w:numPr>
          <w:ilvl w:val="0"/>
          <w:numId w:val="29"/>
        </w:numPr>
        <w:jc w:val="both"/>
        <w:rPr>
          <w:lang w:val="ro-RO"/>
        </w:rPr>
      </w:pPr>
      <w:r w:rsidRPr="009E2845">
        <w:rPr>
          <w:lang w:val="ro-RO"/>
        </w:rPr>
        <w:t xml:space="preserve">Studierea </w:t>
      </w:r>
      <w:r w:rsidR="00A97EF5" w:rsidRPr="009E2845">
        <w:rPr>
          <w:lang w:val="ro-RO"/>
        </w:rPr>
        <w:t>unui sistem combinat bazat pe vidanjarea foselor septice în anumite porţiuni ale zonei cuprinse în proiect, unde densitatea populaţiei este mai scăzută, ca şi o reţea de canale de salubritate şi epurare în alte sectoare, în funcţie de condiţiile geologice din diferite zone şi de constrângerile impuse de protecţia surselor de apă</w:t>
      </w:r>
      <w:r w:rsidR="00827B40" w:rsidRPr="009E2845">
        <w:rPr>
          <w:lang w:val="ro-RO"/>
        </w:rPr>
        <w:t>. Analizarea mijloacelor şi costurilor de curăţare şi întreţinere regulată a foselor septice şi de epurare/eliminare a nămolului colectat</w:t>
      </w:r>
      <w:r w:rsidR="002E2154" w:rsidRPr="009E2845">
        <w:rPr>
          <w:lang w:val="ro-RO"/>
        </w:rPr>
        <w:t>.</w:t>
      </w:r>
    </w:p>
    <w:p w:rsidR="00862EA0" w:rsidRPr="009E2845" w:rsidRDefault="00862EA0" w:rsidP="00F47191">
      <w:pPr>
        <w:pStyle w:val="BodyText3"/>
        <w:tabs>
          <w:tab w:val="left" w:pos="720"/>
        </w:tabs>
        <w:spacing w:after="0"/>
        <w:rPr>
          <w:b/>
          <w:sz w:val="24"/>
          <w:szCs w:val="24"/>
          <w:lang w:val="ro-RO"/>
        </w:rPr>
      </w:pPr>
    </w:p>
    <w:p w:rsidR="00A97EF5" w:rsidRPr="009E2845" w:rsidRDefault="00057D03" w:rsidP="00F47191">
      <w:pPr>
        <w:pStyle w:val="BodyText3"/>
        <w:tabs>
          <w:tab w:val="left" w:pos="720"/>
        </w:tabs>
        <w:spacing w:after="0"/>
        <w:rPr>
          <w:b/>
          <w:sz w:val="24"/>
          <w:szCs w:val="24"/>
          <w:lang w:val="ro-RO"/>
        </w:rPr>
      </w:pPr>
      <w:r w:rsidRPr="009E2845">
        <w:rPr>
          <w:b/>
          <w:sz w:val="24"/>
          <w:szCs w:val="24"/>
          <w:lang w:val="ro-RO"/>
        </w:rPr>
        <w:t>6</w:t>
      </w:r>
      <w:r w:rsidR="00F37BB3" w:rsidRPr="009E2845">
        <w:rPr>
          <w:b/>
          <w:sz w:val="24"/>
          <w:szCs w:val="24"/>
          <w:lang w:val="ro-RO"/>
        </w:rPr>
        <w:t>.</w:t>
      </w:r>
      <w:r w:rsidRPr="009E2845">
        <w:rPr>
          <w:b/>
          <w:sz w:val="24"/>
          <w:szCs w:val="24"/>
          <w:lang w:val="ro-RO"/>
        </w:rPr>
        <w:t xml:space="preserve"> </w:t>
      </w:r>
      <w:r w:rsidR="00F66331" w:rsidRPr="009E2845">
        <w:rPr>
          <w:b/>
          <w:sz w:val="24"/>
          <w:szCs w:val="24"/>
          <w:lang w:val="ro-RO"/>
        </w:rPr>
        <w:t>S</w:t>
      </w:r>
      <w:r w:rsidR="00A97EF5" w:rsidRPr="009E2845">
        <w:rPr>
          <w:b/>
          <w:sz w:val="24"/>
          <w:szCs w:val="24"/>
          <w:lang w:val="ro-RO"/>
        </w:rPr>
        <w:t xml:space="preserve">tabilirea priorităţilor de investiţii în vederea includerii în  prima etapă a </w:t>
      </w:r>
      <w:r w:rsidR="00827B40" w:rsidRPr="009E2845">
        <w:rPr>
          <w:b/>
          <w:sz w:val="24"/>
          <w:szCs w:val="24"/>
          <w:lang w:val="ro-RO"/>
        </w:rPr>
        <w:t>Master Planului</w:t>
      </w:r>
    </w:p>
    <w:p w:rsidR="002561C5" w:rsidRPr="009E2845" w:rsidRDefault="002561C5" w:rsidP="00FD27D4">
      <w:pPr>
        <w:numPr>
          <w:ilvl w:val="0"/>
          <w:numId w:val="30"/>
        </w:numPr>
        <w:jc w:val="both"/>
        <w:rPr>
          <w:lang w:val="ro-RO"/>
        </w:rPr>
      </w:pPr>
      <w:r w:rsidRPr="009E2845">
        <w:rPr>
          <w:lang w:val="ro-RO"/>
        </w:rPr>
        <w:t xml:space="preserve">Definirea unui program eşalonat pe termen lung urmărind conformarea finală cu prevederile </w:t>
      </w:r>
      <w:r w:rsidR="00FA36B7" w:rsidRPr="009E2845">
        <w:rPr>
          <w:lang w:val="ro-RO"/>
        </w:rPr>
        <w:t>legislaţiei în vigoare</w:t>
      </w:r>
      <w:r w:rsidRPr="009E2845">
        <w:rPr>
          <w:lang w:val="ro-RO"/>
        </w:rPr>
        <w:t>.</w:t>
      </w:r>
    </w:p>
    <w:p w:rsidR="002561C5" w:rsidRPr="009E2845" w:rsidRDefault="002561C5" w:rsidP="00FD27D4">
      <w:pPr>
        <w:numPr>
          <w:ilvl w:val="0"/>
          <w:numId w:val="30"/>
        </w:numPr>
        <w:jc w:val="both"/>
        <w:rPr>
          <w:lang w:val="ro-RO"/>
        </w:rPr>
      </w:pPr>
      <w:r w:rsidRPr="009E2845">
        <w:rPr>
          <w:lang w:val="ro-RO"/>
        </w:rPr>
        <w:t>Stabilirea nevoilor prioritare şi investiţiilor, ţinând cont de suportabilitatea investiţiei propuse pentru populaţie şi de capacitatea locală de implementare.</w:t>
      </w:r>
    </w:p>
    <w:p w:rsidR="002561C5" w:rsidRPr="009E2845" w:rsidRDefault="002561C5" w:rsidP="00F47191">
      <w:pPr>
        <w:jc w:val="both"/>
        <w:rPr>
          <w:lang w:val="ro-RO"/>
        </w:rPr>
      </w:pPr>
    </w:p>
    <w:p w:rsidR="003C5679" w:rsidRPr="009E2845" w:rsidRDefault="003C5679" w:rsidP="00F47191">
      <w:pPr>
        <w:jc w:val="both"/>
        <w:rPr>
          <w:b/>
          <w:bCs/>
          <w:lang w:val="ro-RO"/>
        </w:rPr>
      </w:pPr>
      <w:r w:rsidRPr="009E2845">
        <w:rPr>
          <w:b/>
          <w:bCs/>
          <w:lang w:val="ro-RO"/>
        </w:rPr>
        <w:t xml:space="preserve">7. Concluzii preliminare privind </w:t>
      </w:r>
      <w:r w:rsidR="00F4733A" w:rsidRPr="009E2845">
        <w:rPr>
          <w:b/>
          <w:bCs/>
          <w:lang w:val="ro-RO"/>
        </w:rPr>
        <w:t>situa</w:t>
      </w:r>
      <w:r w:rsidR="00B63CB6">
        <w:rPr>
          <w:b/>
          <w:bCs/>
          <w:lang w:val="ro-RO"/>
        </w:rPr>
        <w:t>ţ</w:t>
      </w:r>
      <w:r w:rsidR="00F4733A" w:rsidRPr="009E2845">
        <w:rPr>
          <w:b/>
          <w:bCs/>
          <w:lang w:val="ro-RO"/>
        </w:rPr>
        <w:t>ia juridic</w:t>
      </w:r>
      <w:r w:rsidR="00B63CB6">
        <w:rPr>
          <w:b/>
          <w:bCs/>
          <w:lang w:val="ro-RO"/>
        </w:rPr>
        <w:t>ă</w:t>
      </w:r>
      <w:r w:rsidR="00F4733A" w:rsidRPr="009E2845">
        <w:rPr>
          <w:b/>
          <w:bCs/>
          <w:lang w:val="ro-RO"/>
        </w:rPr>
        <w:t xml:space="preserve"> </w:t>
      </w:r>
      <w:r w:rsidR="00B63CB6">
        <w:rPr>
          <w:b/>
          <w:bCs/>
          <w:lang w:val="ro-RO"/>
        </w:rPr>
        <w:t>ş</w:t>
      </w:r>
      <w:r w:rsidR="00F4733A" w:rsidRPr="009E2845">
        <w:rPr>
          <w:b/>
          <w:bCs/>
          <w:lang w:val="ro-RO"/>
        </w:rPr>
        <w:t>i disponibilitatea terenurilor</w:t>
      </w:r>
      <w:r w:rsidR="001A43E0" w:rsidRPr="009E2845">
        <w:rPr>
          <w:b/>
          <w:bCs/>
          <w:lang w:val="ro-RO"/>
        </w:rPr>
        <w:t xml:space="preserve"> </w:t>
      </w:r>
      <w:r w:rsidRPr="009E2845">
        <w:rPr>
          <w:b/>
          <w:bCs/>
          <w:lang w:val="ro-RO"/>
        </w:rPr>
        <w:t>aferente investi</w:t>
      </w:r>
      <w:r w:rsidR="00B63CB6">
        <w:rPr>
          <w:b/>
          <w:bCs/>
          <w:lang w:val="ro-RO"/>
        </w:rPr>
        <w:t>ţ</w:t>
      </w:r>
      <w:r w:rsidRPr="009E2845">
        <w:rPr>
          <w:b/>
          <w:bCs/>
          <w:lang w:val="ro-RO"/>
        </w:rPr>
        <w:t>iilor prioritare</w:t>
      </w:r>
    </w:p>
    <w:p w:rsidR="001A43E0" w:rsidRPr="009E2845" w:rsidRDefault="001A43E0" w:rsidP="00FD27D4">
      <w:pPr>
        <w:numPr>
          <w:ilvl w:val="0"/>
          <w:numId w:val="61"/>
        </w:numPr>
        <w:jc w:val="both"/>
        <w:rPr>
          <w:bCs/>
          <w:lang w:val="ro-RO"/>
        </w:rPr>
      </w:pPr>
      <w:r w:rsidRPr="009E2845">
        <w:rPr>
          <w:bCs/>
          <w:lang w:val="ro-RO"/>
        </w:rPr>
        <w:t>Prezentarea informa</w:t>
      </w:r>
      <w:r w:rsidR="00B63CB6">
        <w:rPr>
          <w:bCs/>
          <w:lang w:val="ro-RO"/>
        </w:rPr>
        <w:t>ţ</w:t>
      </w:r>
      <w:r w:rsidRPr="009E2845">
        <w:rPr>
          <w:bCs/>
          <w:lang w:val="ro-RO"/>
        </w:rPr>
        <w:t>ii</w:t>
      </w:r>
      <w:r w:rsidR="007512A7" w:rsidRPr="009E2845">
        <w:rPr>
          <w:bCs/>
          <w:lang w:val="ro-RO"/>
        </w:rPr>
        <w:t xml:space="preserve">lor </w:t>
      </w:r>
      <w:r w:rsidR="00B63CB6">
        <w:rPr>
          <w:bCs/>
          <w:lang w:val="ro-RO"/>
        </w:rPr>
        <w:t>ş</w:t>
      </w:r>
      <w:r w:rsidR="007512A7" w:rsidRPr="009E2845">
        <w:rPr>
          <w:bCs/>
          <w:lang w:val="ro-RO"/>
        </w:rPr>
        <w:t>i documentelor disponibile</w:t>
      </w:r>
      <w:r w:rsidRPr="009E2845">
        <w:rPr>
          <w:bCs/>
          <w:lang w:val="ro-RO"/>
        </w:rPr>
        <w:t xml:space="preserve"> privind regimul juridic al terenurilor;</w:t>
      </w:r>
    </w:p>
    <w:p w:rsidR="003C5679" w:rsidRPr="009E2845" w:rsidRDefault="001A43E0" w:rsidP="00FD27D4">
      <w:pPr>
        <w:numPr>
          <w:ilvl w:val="0"/>
          <w:numId w:val="61"/>
        </w:numPr>
        <w:jc w:val="both"/>
        <w:rPr>
          <w:bCs/>
          <w:lang w:val="ro-RO"/>
        </w:rPr>
      </w:pPr>
      <w:r w:rsidRPr="009E2845">
        <w:rPr>
          <w:bCs/>
          <w:lang w:val="ro-RO"/>
        </w:rPr>
        <w:t>Prezentarea dovezi</w:t>
      </w:r>
      <w:r w:rsidR="007512A7" w:rsidRPr="009E2845">
        <w:rPr>
          <w:bCs/>
          <w:lang w:val="ro-RO"/>
        </w:rPr>
        <w:t>lor</w:t>
      </w:r>
      <w:r w:rsidRPr="009E2845">
        <w:rPr>
          <w:bCs/>
          <w:lang w:val="ro-RO"/>
        </w:rPr>
        <w:t>/documente</w:t>
      </w:r>
      <w:r w:rsidR="007512A7" w:rsidRPr="009E2845">
        <w:rPr>
          <w:bCs/>
          <w:lang w:val="ro-RO"/>
        </w:rPr>
        <w:t>lor</w:t>
      </w:r>
      <w:r w:rsidRPr="009E2845">
        <w:rPr>
          <w:bCs/>
          <w:lang w:val="ro-RO"/>
        </w:rPr>
        <w:t xml:space="preserve"> care s</w:t>
      </w:r>
      <w:r w:rsidR="00B63CB6">
        <w:rPr>
          <w:bCs/>
          <w:lang w:val="ro-RO"/>
        </w:rPr>
        <w:t>ă</w:t>
      </w:r>
      <w:r w:rsidRPr="009E2845">
        <w:rPr>
          <w:bCs/>
          <w:lang w:val="ro-RO"/>
        </w:rPr>
        <w:t xml:space="preserve"> reflecte disponibilitatea terenurilor.</w:t>
      </w:r>
    </w:p>
    <w:p w:rsidR="007512A7" w:rsidRPr="009E2845" w:rsidRDefault="007512A7" w:rsidP="00F47191">
      <w:pPr>
        <w:jc w:val="both"/>
        <w:rPr>
          <w:b/>
          <w:bCs/>
          <w:lang w:val="ro-RO"/>
        </w:rPr>
      </w:pPr>
    </w:p>
    <w:p w:rsidR="007512A7" w:rsidRPr="009E2845" w:rsidRDefault="007512A7" w:rsidP="00F47191">
      <w:pPr>
        <w:jc w:val="both"/>
        <w:rPr>
          <w:b/>
          <w:bCs/>
          <w:lang w:val="ro-RO"/>
        </w:rPr>
      </w:pPr>
    </w:p>
    <w:p w:rsidR="00A97EF5" w:rsidRPr="009E2845" w:rsidRDefault="001A43E0" w:rsidP="00F47191">
      <w:pPr>
        <w:jc w:val="both"/>
        <w:rPr>
          <w:b/>
          <w:bCs/>
          <w:lang w:val="ro-RO"/>
        </w:rPr>
      </w:pPr>
      <w:r w:rsidRPr="009E2845">
        <w:rPr>
          <w:b/>
          <w:bCs/>
          <w:lang w:val="ro-RO"/>
        </w:rPr>
        <w:t>8</w:t>
      </w:r>
      <w:r w:rsidR="00F37BB3" w:rsidRPr="009E2845">
        <w:rPr>
          <w:b/>
          <w:bCs/>
          <w:lang w:val="ro-RO"/>
        </w:rPr>
        <w:t>.</w:t>
      </w:r>
      <w:r w:rsidR="00057D03" w:rsidRPr="009E2845">
        <w:rPr>
          <w:b/>
          <w:bCs/>
          <w:lang w:val="ro-RO"/>
        </w:rPr>
        <w:t xml:space="preserve"> </w:t>
      </w:r>
      <w:r w:rsidR="002E2154" w:rsidRPr="009E2845">
        <w:rPr>
          <w:b/>
          <w:bCs/>
          <w:lang w:val="ro-RO"/>
        </w:rPr>
        <w:t>C</w:t>
      </w:r>
      <w:r w:rsidR="00FA36B7" w:rsidRPr="009E2845">
        <w:rPr>
          <w:b/>
          <w:bCs/>
          <w:lang w:val="ro-RO"/>
        </w:rPr>
        <w:t>oncluzii</w:t>
      </w:r>
      <w:r w:rsidR="00A97EF5" w:rsidRPr="009E2845">
        <w:rPr>
          <w:b/>
          <w:bCs/>
          <w:lang w:val="ro-RO"/>
        </w:rPr>
        <w:t xml:space="preserve"> </w:t>
      </w:r>
      <w:r w:rsidR="00FA36B7" w:rsidRPr="009E2845">
        <w:rPr>
          <w:b/>
          <w:bCs/>
          <w:lang w:val="ro-RO"/>
        </w:rPr>
        <w:t>privind pre</w:t>
      </w:r>
      <w:r w:rsidR="003C5679" w:rsidRPr="009E2845">
        <w:rPr>
          <w:b/>
          <w:bCs/>
          <w:lang w:val="ro-RO"/>
        </w:rPr>
        <w:t>-</w:t>
      </w:r>
      <w:r w:rsidR="00FA36B7" w:rsidRPr="009E2845">
        <w:rPr>
          <w:b/>
          <w:bCs/>
          <w:lang w:val="ro-RO"/>
        </w:rPr>
        <w:t>fezabilitatea</w:t>
      </w:r>
      <w:r w:rsidR="00A97EF5" w:rsidRPr="009E2845">
        <w:rPr>
          <w:b/>
          <w:bCs/>
          <w:lang w:val="ro-RO"/>
        </w:rPr>
        <w:t xml:space="preserve"> proiectului</w:t>
      </w:r>
    </w:p>
    <w:p w:rsidR="00C47D9F" w:rsidRPr="009E2845" w:rsidRDefault="00C47D9F" w:rsidP="00FD27D4">
      <w:pPr>
        <w:numPr>
          <w:ilvl w:val="0"/>
          <w:numId w:val="31"/>
        </w:numPr>
        <w:jc w:val="both"/>
        <w:rPr>
          <w:lang w:val="ro-RO"/>
        </w:rPr>
      </w:pPr>
      <w:r w:rsidRPr="009E2845">
        <w:rPr>
          <w:lang w:val="ro-RO"/>
        </w:rPr>
        <w:t>Este necesară respectarea tuturor criteriilor privind macro-suportabilitatea, structura instituţională şi fiabilitatea financiară a activităţii; de exemplu, dacă o alternativă a proiectului  nu respectă criteriul de macro-suportabilitate, ea va trebui redimensionată corespunzător, iar dacă se găseşte o alternativă potrivită (dacă este cazul) ea va putea fi verificată şi prin prisma altor criterii.</w:t>
      </w:r>
    </w:p>
    <w:p w:rsidR="00997D11" w:rsidRPr="009E2845" w:rsidRDefault="00C47D9F" w:rsidP="00FD27D4">
      <w:pPr>
        <w:numPr>
          <w:ilvl w:val="0"/>
          <w:numId w:val="31"/>
        </w:numPr>
        <w:jc w:val="both"/>
        <w:rPr>
          <w:lang w:val="ro-RO"/>
        </w:rPr>
      </w:pPr>
      <w:r w:rsidRPr="009E2845">
        <w:rPr>
          <w:lang w:val="ro-RO"/>
        </w:rPr>
        <w:t xml:space="preserve">Este deosebit de importantă identificarea lipsurilor (de natură instituţională, financiară, tehnică etc.), în vederea adoptării acţiunilor corective într-un termen cât mai apropiat.  </w:t>
      </w:r>
    </w:p>
    <w:p w:rsidR="00862EA0" w:rsidRPr="009E2845" w:rsidRDefault="00862EA0" w:rsidP="00F47191">
      <w:pPr>
        <w:jc w:val="both"/>
        <w:rPr>
          <w:lang w:val="ro-RO"/>
        </w:rPr>
      </w:pPr>
    </w:p>
    <w:p w:rsidR="003B79CA" w:rsidRPr="009E2845" w:rsidRDefault="003B79CA" w:rsidP="00F47191">
      <w:pPr>
        <w:jc w:val="both"/>
        <w:rPr>
          <w:lang w:val="ro-RO"/>
        </w:rPr>
      </w:pPr>
      <w:r w:rsidRPr="009E2845">
        <w:rPr>
          <w:lang w:val="ro-RO"/>
        </w:rPr>
        <w:lastRenderedPageBreak/>
        <w:t>Master Planul trebuie elaborat în conformitate cu cerinţele Ghidului pentru elaborarea MP, disponibil pe site-ul MM</w:t>
      </w:r>
      <w:r w:rsidR="004801A8">
        <w:rPr>
          <w:lang w:val="ro-RO"/>
        </w:rPr>
        <w:t>SC</w:t>
      </w:r>
      <w:r w:rsidRPr="009E2845">
        <w:rPr>
          <w:lang w:val="ro-RO"/>
        </w:rPr>
        <w:t xml:space="preserve">, la adresa </w:t>
      </w:r>
      <w:hyperlink r:id="rId12" w:history="1">
        <w:r w:rsidR="001A43E0" w:rsidRPr="009E2845">
          <w:rPr>
            <w:rStyle w:val="Hyperlink"/>
            <w:lang w:val="ro-RO"/>
          </w:rPr>
          <w:t>http://www.posmediu.ro/axaprioritara1</w:t>
        </w:r>
      </w:hyperlink>
      <w:r w:rsidR="00503EB3" w:rsidRPr="009E2845">
        <w:rPr>
          <w:lang w:val="ro-RO"/>
        </w:rPr>
        <w:t>.</w:t>
      </w:r>
    </w:p>
    <w:p w:rsidR="00477092" w:rsidRPr="009E2845" w:rsidRDefault="00477092" w:rsidP="00F47191">
      <w:pPr>
        <w:autoSpaceDE w:val="0"/>
        <w:autoSpaceDN w:val="0"/>
        <w:adjustRightInd w:val="0"/>
        <w:jc w:val="both"/>
        <w:rPr>
          <w:b/>
          <w:lang w:val="ro-RO"/>
        </w:rPr>
      </w:pPr>
    </w:p>
    <w:p w:rsidR="00477092" w:rsidRPr="00125115" w:rsidRDefault="00477092" w:rsidP="00F47191">
      <w:pPr>
        <w:autoSpaceDE w:val="0"/>
        <w:autoSpaceDN w:val="0"/>
        <w:adjustRightInd w:val="0"/>
        <w:jc w:val="both"/>
        <w:rPr>
          <w:b/>
          <w:u w:val="single"/>
          <w:lang w:val="ro-RO"/>
        </w:rPr>
      </w:pPr>
      <w:r w:rsidRPr="00125115">
        <w:rPr>
          <w:b/>
          <w:u w:val="single"/>
          <w:lang w:val="ro-RO"/>
        </w:rPr>
        <w:t xml:space="preserve">Pentru aprobarea </w:t>
      </w:r>
      <w:r w:rsidR="00BF65B4" w:rsidRPr="00125115">
        <w:rPr>
          <w:b/>
          <w:u w:val="single"/>
          <w:lang w:val="ro-RO"/>
        </w:rPr>
        <w:t>Master Planului</w:t>
      </w:r>
      <w:r w:rsidRPr="00125115">
        <w:rPr>
          <w:b/>
          <w:u w:val="single"/>
          <w:lang w:val="ro-RO"/>
        </w:rPr>
        <w:t xml:space="preserve"> sunt necesare următoarele documente:</w:t>
      </w:r>
    </w:p>
    <w:p w:rsidR="00330C09" w:rsidRPr="009E2845" w:rsidRDefault="00D86BB9" w:rsidP="00F47191">
      <w:pPr>
        <w:jc w:val="both"/>
        <w:rPr>
          <w:b/>
          <w:lang w:val="ro-RO"/>
        </w:rPr>
      </w:pPr>
      <w:r w:rsidRPr="009E2845">
        <w:rPr>
          <w:lang w:val="ro-RO"/>
        </w:rPr>
        <w:t>Master Planul va avea ataşat</w:t>
      </w:r>
      <w:r w:rsidR="003E67A0" w:rsidRPr="009E2845">
        <w:rPr>
          <w:lang w:val="ro-RO"/>
        </w:rPr>
        <w:t>ă</w:t>
      </w:r>
      <w:r w:rsidR="003E67A0" w:rsidRPr="009E2845">
        <w:rPr>
          <w:b/>
          <w:lang w:val="ro-RO"/>
        </w:rPr>
        <w:t xml:space="preserve"> </w:t>
      </w:r>
      <w:r w:rsidR="00A97EF5" w:rsidRPr="009E2845">
        <w:rPr>
          <w:b/>
          <w:lang w:val="ro-RO"/>
        </w:rPr>
        <w:t>lista de investiţii rezultată în urma prioritizării</w:t>
      </w:r>
      <w:r w:rsidR="00022D7E" w:rsidRPr="009E2845">
        <w:rPr>
          <w:b/>
          <w:lang w:val="ro-RO"/>
        </w:rPr>
        <w:t xml:space="preserve">. </w:t>
      </w:r>
      <w:r w:rsidR="00DF2DE5" w:rsidRPr="009E2845">
        <w:rPr>
          <w:b/>
          <w:lang w:val="ro-RO"/>
        </w:rPr>
        <w:t xml:space="preserve">Pentru aprobarea </w:t>
      </w:r>
      <w:r w:rsidR="00022D7E" w:rsidRPr="009E2845">
        <w:rPr>
          <w:b/>
          <w:lang w:val="ro-RO"/>
        </w:rPr>
        <w:t xml:space="preserve"> MP este necesar</w:t>
      </w:r>
      <w:r w:rsidR="00BF65B4" w:rsidRPr="009E2845">
        <w:rPr>
          <w:b/>
          <w:lang w:val="ro-RO"/>
        </w:rPr>
        <w:t>ă</w:t>
      </w:r>
      <w:r w:rsidR="00022D7E" w:rsidRPr="009E2845">
        <w:rPr>
          <w:b/>
          <w:lang w:val="ro-RO"/>
        </w:rPr>
        <w:t xml:space="preserve"> emiterea </w:t>
      </w:r>
      <w:r w:rsidR="00FB10BC" w:rsidRPr="009E2845">
        <w:rPr>
          <w:b/>
          <w:lang w:val="ro-RO"/>
        </w:rPr>
        <w:t xml:space="preserve">unei hotărâri  </w:t>
      </w:r>
      <w:r w:rsidR="00546075" w:rsidRPr="009E2845">
        <w:rPr>
          <w:b/>
          <w:lang w:val="ro-RO"/>
        </w:rPr>
        <w:t xml:space="preserve">a Consiliului Judeţean </w:t>
      </w:r>
      <w:r w:rsidR="00022D7E" w:rsidRPr="009E2845">
        <w:rPr>
          <w:b/>
          <w:lang w:val="ro-RO"/>
        </w:rPr>
        <w:t xml:space="preserve"> de aprobare a acestuia şi a listei de investiţii</w:t>
      </w:r>
      <w:r w:rsidR="006F5425" w:rsidRPr="009E2845">
        <w:rPr>
          <w:b/>
          <w:lang w:val="ro-RO"/>
        </w:rPr>
        <w:t xml:space="preserve"> prioritare</w:t>
      </w:r>
      <w:r w:rsidR="00022D7E" w:rsidRPr="009E2845">
        <w:rPr>
          <w:lang w:val="ro-RO"/>
        </w:rPr>
        <w:t>, pe baza Acordului de principiu semnat de toate localităţile beneficiare (UAT-</w:t>
      </w:r>
      <w:r w:rsidR="00C47D9F" w:rsidRPr="009E2845">
        <w:rPr>
          <w:lang w:val="ro-RO"/>
        </w:rPr>
        <w:t>urile care au prev</w:t>
      </w:r>
      <w:r w:rsidR="001F28DA">
        <w:rPr>
          <w:lang w:val="ro-RO"/>
        </w:rPr>
        <w:t>ă</w:t>
      </w:r>
      <w:r w:rsidR="00C47D9F" w:rsidRPr="009E2845">
        <w:rPr>
          <w:lang w:val="ro-RO"/>
        </w:rPr>
        <w:t>zute investiţii finanţ</w:t>
      </w:r>
      <w:r w:rsidR="00022D7E" w:rsidRPr="009E2845">
        <w:rPr>
          <w:lang w:val="ro-RO"/>
        </w:rPr>
        <w:t>ate prin POS Mediu)</w:t>
      </w:r>
      <w:r w:rsidR="003066B3" w:rsidRPr="009E2845">
        <w:rPr>
          <w:lang w:val="ro-RO"/>
        </w:rPr>
        <w:t>.</w:t>
      </w:r>
      <w:r w:rsidR="00FB10BC" w:rsidRPr="009E2845">
        <w:rPr>
          <w:lang w:val="ro-RO"/>
        </w:rPr>
        <w:t xml:space="preserve"> Ca excep</w:t>
      </w:r>
      <w:r w:rsidR="00477092" w:rsidRPr="009E2845">
        <w:rPr>
          <w:lang w:val="ro-RO"/>
        </w:rPr>
        <w:t>ţ</w:t>
      </w:r>
      <w:r w:rsidR="00FB10BC" w:rsidRPr="009E2845">
        <w:rPr>
          <w:lang w:val="ro-RO"/>
        </w:rPr>
        <w:t>ie</w:t>
      </w:r>
      <w:r w:rsidR="00125115">
        <w:rPr>
          <w:lang w:val="ro-RO"/>
        </w:rPr>
        <w:t xml:space="preserve"> (</w:t>
      </w:r>
      <w:r w:rsidR="001F28DA">
        <w:rPr>
          <w:lang w:val="ro-RO"/>
        </w:rPr>
        <w:t>î</w:t>
      </w:r>
      <w:r w:rsidR="00125115">
        <w:rPr>
          <w:lang w:val="ro-RO"/>
        </w:rPr>
        <w:t>n situa</w:t>
      </w:r>
      <w:r w:rsidR="001F28DA">
        <w:rPr>
          <w:lang w:val="ro-RO"/>
        </w:rPr>
        <w:t>ţ</w:t>
      </w:r>
      <w:r w:rsidR="00125115">
        <w:rPr>
          <w:lang w:val="ro-RO"/>
        </w:rPr>
        <w:t>ia proiectelor care cuprind investi</w:t>
      </w:r>
      <w:r w:rsidR="001F28DA">
        <w:rPr>
          <w:lang w:val="ro-RO"/>
        </w:rPr>
        <w:t>ţ</w:t>
      </w:r>
      <w:r w:rsidR="00125115">
        <w:rPr>
          <w:lang w:val="ro-RO"/>
        </w:rPr>
        <w:t xml:space="preserve">ii </w:t>
      </w:r>
      <w:r w:rsidR="001F28DA">
        <w:rPr>
          <w:lang w:val="ro-RO"/>
        </w:rPr>
        <w:t>î</w:t>
      </w:r>
      <w:r w:rsidR="00125115">
        <w:rPr>
          <w:lang w:val="ro-RO"/>
        </w:rPr>
        <w:t>n localit</w:t>
      </w:r>
      <w:r w:rsidR="001F28DA">
        <w:rPr>
          <w:lang w:val="ro-RO"/>
        </w:rPr>
        <w:t>ăţ</w:t>
      </w:r>
      <w:r w:rsidR="00125115">
        <w:rPr>
          <w:lang w:val="ro-RO"/>
        </w:rPr>
        <w:t>i din mai multe jude</w:t>
      </w:r>
      <w:r w:rsidR="001F28DA">
        <w:rPr>
          <w:lang w:val="ro-RO"/>
        </w:rPr>
        <w:t>ţ</w:t>
      </w:r>
      <w:r w:rsidR="00125115">
        <w:rPr>
          <w:lang w:val="ro-RO"/>
        </w:rPr>
        <w:t>e)</w:t>
      </w:r>
      <w:r w:rsidR="00FB10BC" w:rsidRPr="009E2845">
        <w:rPr>
          <w:lang w:val="ro-RO"/>
        </w:rPr>
        <w:t xml:space="preserve"> Master Planul </w:t>
      </w:r>
      <w:r w:rsidR="00477092" w:rsidRPr="009E2845">
        <w:rPr>
          <w:lang w:val="ro-RO"/>
        </w:rPr>
        <w:t>ş</w:t>
      </w:r>
      <w:r w:rsidR="00FB10BC" w:rsidRPr="009E2845">
        <w:rPr>
          <w:lang w:val="ro-RO"/>
        </w:rPr>
        <w:t>i lista prioritar</w:t>
      </w:r>
      <w:r w:rsidR="00477092" w:rsidRPr="009E2845">
        <w:rPr>
          <w:lang w:val="ro-RO"/>
        </w:rPr>
        <w:t>ă</w:t>
      </w:r>
      <w:r w:rsidR="00FB10BC" w:rsidRPr="009E2845">
        <w:rPr>
          <w:lang w:val="ro-RO"/>
        </w:rPr>
        <w:t xml:space="preserve"> de investi</w:t>
      </w:r>
      <w:r w:rsidR="00477092" w:rsidRPr="009E2845">
        <w:rPr>
          <w:lang w:val="ro-RO"/>
        </w:rPr>
        <w:t>ţ</w:t>
      </w:r>
      <w:r w:rsidR="00FB10BC" w:rsidRPr="009E2845">
        <w:rPr>
          <w:lang w:val="ro-RO"/>
        </w:rPr>
        <w:t xml:space="preserve">ii pot fi aprobate </w:t>
      </w:r>
      <w:r w:rsidR="00477092" w:rsidRPr="009E2845">
        <w:rPr>
          <w:lang w:val="ro-RO"/>
        </w:rPr>
        <w:t>ş</w:t>
      </w:r>
      <w:r w:rsidR="00FB10BC" w:rsidRPr="009E2845">
        <w:rPr>
          <w:lang w:val="ro-RO"/>
        </w:rPr>
        <w:t>i de consiliile locale ale autorit</w:t>
      </w:r>
      <w:r w:rsidR="00477092" w:rsidRPr="009E2845">
        <w:rPr>
          <w:lang w:val="ro-RO"/>
        </w:rPr>
        <w:t>ăţ</w:t>
      </w:r>
      <w:r w:rsidR="00FB10BC" w:rsidRPr="009E2845">
        <w:rPr>
          <w:lang w:val="ro-RO"/>
        </w:rPr>
        <w:t>ilor locale beneficiare.</w:t>
      </w:r>
    </w:p>
    <w:p w:rsidR="00FA2319" w:rsidRPr="009E2845" w:rsidRDefault="00FA2319" w:rsidP="00F47191">
      <w:pPr>
        <w:rPr>
          <w:b/>
          <w:u w:val="single"/>
          <w:lang w:val="ro-RO"/>
        </w:rPr>
      </w:pPr>
    </w:p>
    <w:p w:rsidR="00AE716A" w:rsidRPr="009E2845" w:rsidRDefault="005E79A0" w:rsidP="00F47191">
      <w:pPr>
        <w:rPr>
          <w:b/>
          <w:u w:val="single"/>
          <w:lang w:val="ro-RO"/>
        </w:rPr>
      </w:pPr>
      <w:r w:rsidRPr="009E2845">
        <w:rPr>
          <w:b/>
          <w:u w:val="single"/>
          <w:lang w:val="ro-RO"/>
        </w:rPr>
        <w:t>STUDIU</w:t>
      </w:r>
      <w:r w:rsidR="00F37BB3" w:rsidRPr="009E2845">
        <w:rPr>
          <w:b/>
          <w:u w:val="single"/>
          <w:lang w:val="ro-RO"/>
        </w:rPr>
        <w:t>L</w:t>
      </w:r>
      <w:r w:rsidRPr="009E2845">
        <w:rPr>
          <w:b/>
          <w:u w:val="single"/>
          <w:lang w:val="ro-RO"/>
        </w:rPr>
        <w:t xml:space="preserve"> DE FEZABILITATE</w:t>
      </w:r>
      <w:r w:rsidR="00FC2981" w:rsidRPr="009E2845">
        <w:rPr>
          <w:b/>
          <w:u w:val="single"/>
          <w:lang w:val="ro-RO"/>
        </w:rPr>
        <w:t xml:space="preserve"> </w:t>
      </w:r>
    </w:p>
    <w:p w:rsidR="006665FA" w:rsidRPr="009E2845" w:rsidRDefault="006665FA" w:rsidP="00F47191">
      <w:pPr>
        <w:jc w:val="both"/>
        <w:rPr>
          <w:lang w:val="ro-RO"/>
        </w:rPr>
      </w:pPr>
    </w:p>
    <w:p w:rsidR="00AE716A" w:rsidRPr="009E2845" w:rsidRDefault="00AE716A" w:rsidP="00F47191">
      <w:pPr>
        <w:jc w:val="both"/>
        <w:rPr>
          <w:lang w:val="ro-RO"/>
        </w:rPr>
      </w:pPr>
      <w:r w:rsidRPr="009E2845">
        <w:rPr>
          <w:lang w:val="ro-RO"/>
        </w:rPr>
        <w:t xml:space="preserve">Studiul de fezabilitate </w:t>
      </w:r>
      <w:r w:rsidR="00546075" w:rsidRPr="009E2845">
        <w:rPr>
          <w:u w:val="single"/>
          <w:lang w:val="ro-RO"/>
        </w:rPr>
        <w:t>(SF)</w:t>
      </w:r>
      <w:r w:rsidR="007512A7" w:rsidRPr="009E2845">
        <w:rPr>
          <w:u w:val="single"/>
          <w:lang w:val="ro-RO"/>
        </w:rPr>
        <w:t xml:space="preserve"> </w:t>
      </w:r>
      <w:r w:rsidRPr="009E2845">
        <w:rPr>
          <w:lang w:val="ro-RO"/>
        </w:rPr>
        <w:t xml:space="preserve">se va concentra pe investiţiile incluse în prima fază a implementării </w:t>
      </w:r>
      <w:r w:rsidR="0097402B" w:rsidRPr="009E2845">
        <w:rPr>
          <w:lang w:val="ro-RO"/>
        </w:rPr>
        <w:t xml:space="preserve">Master </w:t>
      </w:r>
      <w:r w:rsidRPr="009E2845">
        <w:rPr>
          <w:lang w:val="ro-RO"/>
        </w:rPr>
        <w:t>Planul</w:t>
      </w:r>
      <w:r w:rsidR="00997D11" w:rsidRPr="009E2845">
        <w:rPr>
          <w:lang w:val="ro-RO"/>
        </w:rPr>
        <w:t>ui</w:t>
      </w:r>
      <w:r w:rsidRPr="009E2845">
        <w:rPr>
          <w:lang w:val="ro-RO"/>
        </w:rPr>
        <w:t xml:space="preserve"> aprobat, corespunzător „proiectului” ce va fi propus pentru cofinanţare din partea UE. Pe baza </w:t>
      </w:r>
      <w:r w:rsidR="0097402B" w:rsidRPr="009E2845">
        <w:rPr>
          <w:lang w:val="ro-RO"/>
        </w:rPr>
        <w:t xml:space="preserve">Master </w:t>
      </w:r>
      <w:r w:rsidRPr="009E2845">
        <w:rPr>
          <w:lang w:val="ro-RO"/>
        </w:rPr>
        <w:t>Planului</w:t>
      </w:r>
      <w:r w:rsidR="00546075" w:rsidRPr="009E2845">
        <w:rPr>
          <w:lang w:val="ro-RO"/>
        </w:rPr>
        <w:t xml:space="preserve"> se va întocmi </w:t>
      </w:r>
      <w:r w:rsidRPr="009E2845">
        <w:rPr>
          <w:lang w:val="ro-RO"/>
        </w:rPr>
        <w:t xml:space="preserve"> studiul de fezabilitate </w:t>
      </w:r>
      <w:r w:rsidR="00546075" w:rsidRPr="009E2845">
        <w:rPr>
          <w:lang w:val="ro-RO"/>
        </w:rPr>
        <w:t>care</w:t>
      </w:r>
      <w:r w:rsidRPr="009E2845">
        <w:rPr>
          <w:lang w:val="ro-RO"/>
        </w:rPr>
        <w:t xml:space="preserve"> va elabora conceptul preliminar şi caracteristicile tehnice, comparând soluţiile alternative mai aprofundate pentru a asigura alegerea soluţiilor celor mai </w:t>
      </w:r>
      <w:r w:rsidRPr="009E2845">
        <w:rPr>
          <w:u w:val="single"/>
          <w:lang w:val="ro-RO"/>
        </w:rPr>
        <w:t>eficiente din punct de vedere al costurilor</w:t>
      </w:r>
      <w:r w:rsidRPr="009E2845">
        <w:rPr>
          <w:lang w:val="ro-RO"/>
        </w:rPr>
        <w:t xml:space="preserve">. Reabilitarea sau construcţia de noi instalaţii vor trebui făcute în conformitate cu standardele stabilite prin directivele CE relevante şi cu legislaţia română în vigoare. Acolo unde va fi cazul, vor trebui propuse soluţii flexibile care să permită îmbunătăţirea / extinderea instalaţiilor noi. </w:t>
      </w:r>
    </w:p>
    <w:p w:rsidR="006665FA" w:rsidRPr="009E2845" w:rsidRDefault="006665FA" w:rsidP="00F47191">
      <w:pPr>
        <w:numPr>
          <w:ilvl w:val="12"/>
          <w:numId w:val="0"/>
        </w:numPr>
        <w:tabs>
          <w:tab w:val="left" w:pos="-1440"/>
          <w:tab w:val="left" w:pos="-720"/>
          <w:tab w:val="left" w:pos="10065"/>
        </w:tabs>
        <w:ind w:right="-52"/>
        <w:jc w:val="both"/>
        <w:rPr>
          <w:lang w:val="ro-RO"/>
        </w:rPr>
      </w:pPr>
    </w:p>
    <w:p w:rsidR="00AE716A" w:rsidRPr="009E2845" w:rsidRDefault="00AE716A" w:rsidP="00F47191">
      <w:pPr>
        <w:numPr>
          <w:ilvl w:val="12"/>
          <w:numId w:val="0"/>
        </w:numPr>
        <w:tabs>
          <w:tab w:val="left" w:pos="-1440"/>
          <w:tab w:val="left" w:pos="-720"/>
          <w:tab w:val="left" w:pos="10065"/>
        </w:tabs>
        <w:ind w:right="-52"/>
        <w:jc w:val="both"/>
        <w:rPr>
          <w:lang w:val="ro-RO"/>
        </w:rPr>
      </w:pPr>
      <w:r w:rsidRPr="009E2845">
        <w:rPr>
          <w:lang w:val="ro-RO"/>
        </w:rPr>
        <w:t xml:space="preserve">În argumentarea investiţiilor propuse, trebuie să se arate că ele coincid cu nevoile pe termen </w:t>
      </w:r>
      <w:r w:rsidR="00546075" w:rsidRPr="009E2845">
        <w:rPr>
          <w:lang w:val="ro-RO"/>
        </w:rPr>
        <w:t xml:space="preserve"> </w:t>
      </w:r>
      <w:r w:rsidRPr="009E2845">
        <w:rPr>
          <w:lang w:val="ro-RO"/>
        </w:rPr>
        <w:t xml:space="preserve">lung de extindere şi dezvoltare a companiei de utilităţi şi a oraşului (sau a oraşelor/regiunii, </w:t>
      </w:r>
      <w:r w:rsidR="00546075" w:rsidRPr="009E2845">
        <w:rPr>
          <w:lang w:val="ro-RO"/>
        </w:rPr>
        <w:t>în cazul unui</w:t>
      </w:r>
      <w:r w:rsidRPr="009E2845">
        <w:rPr>
          <w:lang w:val="ro-RO"/>
        </w:rPr>
        <w:t xml:space="preserve"> proiect regional). Investiţiile propuse nu trebuie să determine îmbunătăţiri sau extinderi ale reţelelor în direcţii contrare planului pe termen lung de îmbunătăţire şi extindere a sistemului</w:t>
      </w:r>
      <w:r w:rsidR="00F773B6" w:rsidRPr="009E2845">
        <w:rPr>
          <w:lang w:val="ro-RO"/>
        </w:rPr>
        <w:t xml:space="preserve"> iar </w:t>
      </w:r>
      <w:r w:rsidRPr="009E2845">
        <w:rPr>
          <w:lang w:val="ro-RO"/>
        </w:rPr>
        <w:t>costuri</w:t>
      </w:r>
      <w:r w:rsidR="00F773B6" w:rsidRPr="009E2845">
        <w:rPr>
          <w:lang w:val="ro-RO"/>
        </w:rPr>
        <w:t>le trebuie sa fie</w:t>
      </w:r>
      <w:r w:rsidRPr="009E2845">
        <w:rPr>
          <w:lang w:val="ro-RO"/>
        </w:rPr>
        <w:t xml:space="preserve"> minime.  </w:t>
      </w:r>
    </w:p>
    <w:p w:rsidR="006665FA" w:rsidRPr="009E2845" w:rsidRDefault="006665FA" w:rsidP="00F47191">
      <w:pPr>
        <w:tabs>
          <w:tab w:val="left" w:pos="709"/>
        </w:tabs>
        <w:jc w:val="both"/>
        <w:rPr>
          <w:lang w:val="ro-RO"/>
        </w:rPr>
      </w:pPr>
    </w:p>
    <w:p w:rsidR="00AE716A" w:rsidRPr="009E2845" w:rsidRDefault="00AE716A" w:rsidP="00F47191">
      <w:pPr>
        <w:tabs>
          <w:tab w:val="left" w:pos="709"/>
        </w:tabs>
        <w:jc w:val="both"/>
        <w:rPr>
          <w:lang w:val="ro-RO"/>
        </w:rPr>
      </w:pPr>
      <w:r w:rsidRPr="009E2845">
        <w:rPr>
          <w:lang w:val="ro-RO"/>
        </w:rPr>
        <w:t>Studiile tehnice de reabilitare sau construcţie de noi instalaţii vor trebui făcute în conformitate cu standardele stabilite prin directivele CE şi cu legislaţia română în domeniul apei şi apelor uzate.</w:t>
      </w:r>
      <w:r w:rsidRPr="009E2845">
        <w:rPr>
          <w:color w:val="000000"/>
          <w:lang w:val="ro-RO"/>
        </w:rPr>
        <w:t xml:space="preserve"> </w:t>
      </w:r>
      <w:r w:rsidRPr="009E2845">
        <w:rPr>
          <w:color w:val="000000"/>
          <w:u w:val="single"/>
          <w:lang w:val="ro-RO"/>
        </w:rPr>
        <w:t xml:space="preserve">Toate măsurile propuse vor trebui să ţină seama de perioadele de tranziţie stabilite pentru implementarea directivelor UE relevante, conform </w:t>
      </w:r>
      <w:r w:rsidR="00F773B6" w:rsidRPr="009E2845">
        <w:rPr>
          <w:color w:val="000000"/>
          <w:u w:val="single"/>
          <w:lang w:val="ro-RO"/>
        </w:rPr>
        <w:t xml:space="preserve">Tratatului de Aderare a </w:t>
      </w:r>
      <w:r w:rsidRPr="009E2845">
        <w:rPr>
          <w:color w:val="000000"/>
          <w:u w:val="single"/>
          <w:lang w:val="ro-RO"/>
        </w:rPr>
        <w:t>Români</w:t>
      </w:r>
      <w:r w:rsidR="00F773B6" w:rsidRPr="009E2845">
        <w:rPr>
          <w:color w:val="000000"/>
          <w:u w:val="single"/>
          <w:lang w:val="ro-RO"/>
        </w:rPr>
        <w:t>ei la</w:t>
      </w:r>
      <w:r w:rsidRPr="009E2845">
        <w:rPr>
          <w:color w:val="000000"/>
          <w:u w:val="single"/>
          <w:lang w:val="ro-RO"/>
        </w:rPr>
        <w:t>UE</w:t>
      </w:r>
      <w:r w:rsidR="00F773B6" w:rsidRPr="009E2845">
        <w:rPr>
          <w:color w:val="000000"/>
          <w:u w:val="single"/>
          <w:lang w:val="ro-RO"/>
        </w:rPr>
        <w:t>.</w:t>
      </w:r>
      <w:r w:rsidRPr="009E2845">
        <w:rPr>
          <w:lang w:val="ro-RO"/>
        </w:rPr>
        <w:t xml:space="preserve"> </w:t>
      </w:r>
    </w:p>
    <w:p w:rsidR="006665FA" w:rsidRPr="009E2845" w:rsidRDefault="006665FA" w:rsidP="00F47191">
      <w:pPr>
        <w:jc w:val="both"/>
        <w:rPr>
          <w:lang w:val="ro-RO"/>
        </w:rPr>
      </w:pPr>
    </w:p>
    <w:p w:rsidR="00AE716A" w:rsidRPr="009E2845" w:rsidRDefault="0088014C" w:rsidP="00F47191">
      <w:pPr>
        <w:jc w:val="both"/>
        <w:rPr>
          <w:lang w:val="ro-RO"/>
        </w:rPr>
      </w:pPr>
      <w:r w:rsidRPr="009E2845">
        <w:rPr>
          <w:lang w:val="ro-RO"/>
        </w:rPr>
        <w:t>Studiul de fezabilitate constă în studii tehnice, financiare şi instituţionale, reprezentând un concept preliminar necesar pregătirii cererii de cofinanţare UE pentru proiect. Acest studiu</w:t>
      </w:r>
      <w:r w:rsidR="00AE716A" w:rsidRPr="009E2845">
        <w:rPr>
          <w:lang w:val="ro-RO"/>
        </w:rPr>
        <w:t xml:space="preserve"> trebuie să fie întocmit potrivit cerinţelor CE/IFI şi legislaţiei române (</w:t>
      </w:r>
      <w:r w:rsidR="00F74A6B" w:rsidRPr="009E2845">
        <w:rPr>
          <w:lang w:val="ro-RO"/>
        </w:rPr>
        <w:t>î</w:t>
      </w:r>
      <w:r w:rsidR="006665FA" w:rsidRPr="009E2845">
        <w:rPr>
          <w:lang w:val="ro-RO"/>
        </w:rPr>
        <w:t xml:space="preserve">n special </w:t>
      </w:r>
      <w:r w:rsidR="008972E0" w:rsidRPr="009E2845">
        <w:rPr>
          <w:lang w:val="ro-RO"/>
        </w:rPr>
        <w:t>H</w:t>
      </w:r>
      <w:r w:rsidR="00546075" w:rsidRPr="009E2845">
        <w:rPr>
          <w:lang w:val="ro-RO"/>
        </w:rPr>
        <w:t>.</w:t>
      </w:r>
      <w:r w:rsidR="008972E0" w:rsidRPr="009E2845">
        <w:rPr>
          <w:lang w:val="ro-RO"/>
        </w:rPr>
        <w:t>G</w:t>
      </w:r>
      <w:r w:rsidR="00546075" w:rsidRPr="009E2845">
        <w:rPr>
          <w:lang w:val="ro-RO"/>
        </w:rPr>
        <w:t>. nr.</w:t>
      </w:r>
      <w:r w:rsidR="008972E0" w:rsidRPr="009E2845">
        <w:rPr>
          <w:lang w:val="ro-RO"/>
        </w:rPr>
        <w:t xml:space="preserve"> 28/2008</w:t>
      </w:r>
      <w:r w:rsidR="00D0065F" w:rsidRPr="009E2845">
        <w:rPr>
          <w:lang w:val="ro-RO"/>
        </w:rPr>
        <w:t xml:space="preserve"> privind aprobarea conţinutului-cadru al documentaţiei tehnico-economice aferente investiţiilor publice, precum şi a structurii şi metodologiei de elaborare a devizului general pentru obiective de investiţii şi lucrări de intervenţii</w:t>
      </w:r>
      <w:r w:rsidR="008972E0" w:rsidRPr="009E2845">
        <w:rPr>
          <w:lang w:val="ro-RO"/>
        </w:rPr>
        <w:t xml:space="preserve">, </w:t>
      </w:r>
      <w:r w:rsidR="00334617" w:rsidRPr="009E2845">
        <w:rPr>
          <w:lang w:val="ro-RO"/>
        </w:rPr>
        <w:t>cu modificările şi completările ulterioare)</w:t>
      </w:r>
      <w:r w:rsidR="00AE716A" w:rsidRPr="009E2845">
        <w:rPr>
          <w:lang w:val="ro-RO"/>
        </w:rPr>
        <w:t>.</w:t>
      </w:r>
    </w:p>
    <w:p w:rsidR="000E4923" w:rsidRPr="009E2845" w:rsidRDefault="000E4923" w:rsidP="00F47191">
      <w:pPr>
        <w:jc w:val="both"/>
        <w:rPr>
          <w:lang w:val="ro-RO"/>
        </w:rPr>
      </w:pPr>
    </w:p>
    <w:p w:rsidR="00F21ACC" w:rsidRPr="009E2845" w:rsidRDefault="00F21ACC" w:rsidP="00F47191">
      <w:pPr>
        <w:jc w:val="both"/>
        <w:rPr>
          <w:lang w:val="ro-RO"/>
        </w:rPr>
      </w:pPr>
      <w:r w:rsidRPr="009E2845">
        <w:rPr>
          <w:lang w:val="ro-RO"/>
        </w:rPr>
        <w:t xml:space="preserve">Conform HG </w:t>
      </w:r>
      <w:r w:rsidR="001E5600" w:rsidRPr="009E2845">
        <w:rPr>
          <w:lang w:val="ro-RO"/>
        </w:rPr>
        <w:t xml:space="preserve">nr. </w:t>
      </w:r>
      <w:r w:rsidRPr="009E2845">
        <w:rPr>
          <w:lang w:val="ro-RO"/>
        </w:rPr>
        <w:t>28/2008 conţinutul cadru al Studiului de fezabilitate trebuie să cuprindă atât piese scrise cât şi piese desenate.</w:t>
      </w:r>
    </w:p>
    <w:p w:rsidR="000E4923" w:rsidRPr="009E2845" w:rsidRDefault="000E4923" w:rsidP="00F47191">
      <w:pPr>
        <w:jc w:val="both"/>
        <w:rPr>
          <w:lang w:val="ro-RO"/>
        </w:rPr>
      </w:pPr>
    </w:p>
    <w:p w:rsidR="00F21ACC" w:rsidRPr="009E2845" w:rsidRDefault="00F21ACC" w:rsidP="00F47191">
      <w:pPr>
        <w:jc w:val="both"/>
        <w:rPr>
          <w:lang w:val="ro-RO"/>
        </w:rPr>
      </w:pPr>
      <w:r w:rsidRPr="009E2845">
        <w:rPr>
          <w:lang w:val="ro-RO"/>
        </w:rPr>
        <w:t xml:space="preserve">Piesele scrise cuprind atât date generale (denumirea obiectivului de investiţii, amplasamentul, titularul investiţiei, beneficiarul investiţiei şi elaboratorul studiului) cât şi informaţii generale referitoare la: </w:t>
      </w:r>
    </w:p>
    <w:p w:rsidR="00F21ACC" w:rsidRPr="009E2845" w:rsidRDefault="00F21ACC" w:rsidP="00FD27D4">
      <w:pPr>
        <w:numPr>
          <w:ilvl w:val="0"/>
          <w:numId w:val="17"/>
        </w:numPr>
        <w:jc w:val="both"/>
        <w:rPr>
          <w:lang w:val="ro-RO"/>
        </w:rPr>
      </w:pPr>
      <w:r w:rsidRPr="009E2845">
        <w:rPr>
          <w:lang w:val="ro-RO"/>
        </w:rPr>
        <w:t>situaţia actuală şi informaţii despre entitatea responsabilă cu implementarea proiectului,</w:t>
      </w:r>
    </w:p>
    <w:p w:rsidR="00F21ACC" w:rsidRPr="009E2845" w:rsidRDefault="00F21ACC" w:rsidP="00FD27D4">
      <w:pPr>
        <w:numPr>
          <w:ilvl w:val="0"/>
          <w:numId w:val="17"/>
        </w:numPr>
        <w:jc w:val="both"/>
        <w:rPr>
          <w:lang w:val="ro-RO"/>
        </w:rPr>
      </w:pPr>
      <w:r w:rsidRPr="009E2845">
        <w:rPr>
          <w:lang w:val="ro-RO"/>
        </w:rPr>
        <w:t>descrierea investiţiei,</w:t>
      </w:r>
    </w:p>
    <w:p w:rsidR="00F21ACC" w:rsidRPr="009E2845" w:rsidRDefault="00F21ACC" w:rsidP="00FD27D4">
      <w:pPr>
        <w:numPr>
          <w:ilvl w:val="0"/>
          <w:numId w:val="17"/>
        </w:numPr>
        <w:jc w:val="both"/>
        <w:rPr>
          <w:lang w:val="ro-RO"/>
        </w:rPr>
      </w:pPr>
      <w:r w:rsidRPr="009E2845">
        <w:rPr>
          <w:lang w:val="ro-RO"/>
        </w:rPr>
        <w:t xml:space="preserve">date tehnice ale investiţiei: </w:t>
      </w:r>
    </w:p>
    <w:p w:rsidR="00F21ACC" w:rsidRPr="009E2845" w:rsidRDefault="00F21ACC" w:rsidP="00FD27D4">
      <w:pPr>
        <w:numPr>
          <w:ilvl w:val="1"/>
          <w:numId w:val="17"/>
        </w:numPr>
        <w:jc w:val="both"/>
        <w:rPr>
          <w:lang w:val="ro-RO"/>
        </w:rPr>
      </w:pPr>
      <w:r w:rsidRPr="009E2845">
        <w:rPr>
          <w:lang w:val="ro-RO"/>
        </w:rPr>
        <w:t>zona şi amplasamentul,</w:t>
      </w:r>
    </w:p>
    <w:p w:rsidR="00F21ACC" w:rsidRPr="009E2845" w:rsidRDefault="00F21ACC" w:rsidP="00FD27D4">
      <w:pPr>
        <w:numPr>
          <w:ilvl w:val="1"/>
          <w:numId w:val="17"/>
        </w:numPr>
        <w:jc w:val="both"/>
        <w:rPr>
          <w:lang w:val="ro-RO"/>
        </w:rPr>
      </w:pPr>
      <w:r w:rsidRPr="009E2845">
        <w:rPr>
          <w:lang w:val="ro-RO"/>
        </w:rPr>
        <w:t>statutul juridic al terenului(lor) care urmează să fie ocupat(e),</w:t>
      </w:r>
    </w:p>
    <w:p w:rsidR="00F21ACC" w:rsidRPr="009E2845" w:rsidRDefault="00F21ACC" w:rsidP="00FD27D4">
      <w:pPr>
        <w:numPr>
          <w:ilvl w:val="1"/>
          <w:numId w:val="17"/>
        </w:numPr>
        <w:jc w:val="both"/>
        <w:rPr>
          <w:lang w:val="ro-RO"/>
        </w:rPr>
      </w:pPr>
      <w:r w:rsidRPr="009E2845">
        <w:rPr>
          <w:lang w:val="ro-RO"/>
        </w:rPr>
        <w:lastRenderedPageBreak/>
        <w:t>situaţia ocupărilor definitive de teren (suprafaţa totală, reprezentând terenuri din intravilan/extravilan),</w:t>
      </w:r>
    </w:p>
    <w:p w:rsidR="00F21ACC" w:rsidRPr="009E2845" w:rsidRDefault="00F21ACC" w:rsidP="00FD27D4">
      <w:pPr>
        <w:numPr>
          <w:ilvl w:val="1"/>
          <w:numId w:val="17"/>
        </w:numPr>
        <w:jc w:val="both"/>
        <w:rPr>
          <w:lang w:val="ro-RO"/>
        </w:rPr>
      </w:pPr>
      <w:r w:rsidRPr="009E2845">
        <w:rPr>
          <w:lang w:val="ro-RO"/>
        </w:rPr>
        <w:t>studii de teren,</w:t>
      </w:r>
    </w:p>
    <w:p w:rsidR="00F21ACC" w:rsidRPr="009E2845" w:rsidRDefault="00F21ACC" w:rsidP="00FD27D4">
      <w:pPr>
        <w:numPr>
          <w:ilvl w:val="1"/>
          <w:numId w:val="17"/>
        </w:numPr>
        <w:jc w:val="both"/>
        <w:rPr>
          <w:lang w:val="ro-RO"/>
        </w:rPr>
      </w:pPr>
      <w:r w:rsidRPr="009E2845">
        <w:rPr>
          <w:lang w:val="ro-RO"/>
        </w:rPr>
        <w:t>caracteristicile principale ale construcţiilor din cadrul obiectivului de investiţii, specifice domeniului de activitate şi variantele constructive de realizare a investiţiei, cu recomandarea variantei optime pentru aprobare,</w:t>
      </w:r>
    </w:p>
    <w:p w:rsidR="00F21ACC" w:rsidRPr="009E2845" w:rsidRDefault="00F21ACC" w:rsidP="00FD27D4">
      <w:pPr>
        <w:numPr>
          <w:ilvl w:val="1"/>
          <w:numId w:val="17"/>
        </w:numPr>
        <w:jc w:val="both"/>
        <w:rPr>
          <w:lang w:val="ro-RO"/>
        </w:rPr>
      </w:pPr>
      <w:r w:rsidRPr="009E2845">
        <w:rPr>
          <w:lang w:val="ro-RO"/>
        </w:rPr>
        <w:t>situaţia existentă a utilităţilor şi analiza de consum,</w:t>
      </w:r>
    </w:p>
    <w:p w:rsidR="00F21ACC" w:rsidRPr="009E2845" w:rsidRDefault="00F21ACC" w:rsidP="00FD27D4">
      <w:pPr>
        <w:numPr>
          <w:ilvl w:val="1"/>
          <w:numId w:val="17"/>
        </w:numPr>
        <w:jc w:val="both"/>
        <w:rPr>
          <w:lang w:val="ro-RO"/>
        </w:rPr>
      </w:pPr>
      <w:r w:rsidRPr="009E2845">
        <w:rPr>
          <w:lang w:val="ro-RO"/>
        </w:rPr>
        <w:t>concluziile evaluării impactului asupra mediului.</w:t>
      </w:r>
    </w:p>
    <w:p w:rsidR="00F21ACC" w:rsidRPr="009E2845" w:rsidRDefault="00F21ACC" w:rsidP="00FD27D4">
      <w:pPr>
        <w:numPr>
          <w:ilvl w:val="0"/>
          <w:numId w:val="17"/>
        </w:numPr>
        <w:jc w:val="both"/>
        <w:rPr>
          <w:lang w:val="ro-RO"/>
        </w:rPr>
      </w:pPr>
      <w:r w:rsidRPr="009E2845">
        <w:rPr>
          <w:lang w:val="ro-RO"/>
        </w:rPr>
        <w:t>durata de realizare şi etapele pri</w:t>
      </w:r>
      <w:r w:rsidR="00C12DAA" w:rsidRPr="009E2845">
        <w:rPr>
          <w:lang w:val="ro-RO"/>
        </w:rPr>
        <w:t>n</w:t>
      </w:r>
      <w:r w:rsidRPr="009E2845">
        <w:rPr>
          <w:lang w:val="ro-RO"/>
        </w:rPr>
        <w:t>cipale; graficul de realizare a investiţiei</w:t>
      </w:r>
      <w:r w:rsidR="00C12DAA" w:rsidRPr="009E2845">
        <w:rPr>
          <w:lang w:val="ro-RO"/>
        </w:rPr>
        <w:t>.</w:t>
      </w:r>
    </w:p>
    <w:p w:rsidR="000E4923" w:rsidRPr="009E2845" w:rsidRDefault="000E4923" w:rsidP="00F47191">
      <w:pPr>
        <w:jc w:val="both"/>
        <w:rPr>
          <w:lang w:val="ro-RO"/>
        </w:rPr>
      </w:pPr>
    </w:p>
    <w:p w:rsidR="00F21ACC" w:rsidRPr="009E2845" w:rsidRDefault="00F21ACC" w:rsidP="00F47191">
      <w:pPr>
        <w:jc w:val="both"/>
        <w:rPr>
          <w:lang w:val="ro-RO"/>
        </w:rPr>
      </w:pPr>
      <w:r w:rsidRPr="009E2845">
        <w:rPr>
          <w:lang w:val="ro-RO"/>
        </w:rPr>
        <w:t>De</w:t>
      </w:r>
      <w:r w:rsidR="000E4923" w:rsidRPr="009E2845">
        <w:rPr>
          <w:lang w:val="ro-RO"/>
        </w:rPr>
        <w:t xml:space="preserve"> </w:t>
      </w:r>
      <w:r w:rsidRPr="009E2845">
        <w:rPr>
          <w:lang w:val="ro-RO"/>
        </w:rPr>
        <w:t>asemenea Studiul de fezabilitate trebuie să conţină:</w:t>
      </w:r>
    </w:p>
    <w:p w:rsidR="00F21ACC" w:rsidRPr="009E2845" w:rsidRDefault="00F21ACC" w:rsidP="00FD27D4">
      <w:pPr>
        <w:numPr>
          <w:ilvl w:val="0"/>
          <w:numId w:val="17"/>
        </w:numPr>
        <w:jc w:val="both"/>
        <w:rPr>
          <w:lang w:val="ro-RO"/>
        </w:rPr>
      </w:pPr>
      <w:r w:rsidRPr="009E2845">
        <w:rPr>
          <w:lang w:val="ro-RO"/>
        </w:rPr>
        <w:t>costurile estimative ale investiţiei,</w:t>
      </w:r>
    </w:p>
    <w:p w:rsidR="00F21ACC" w:rsidRPr="009E2845" w:rsidRDefault="00F21ACC" w:rsidP="00FD27D4">
      <w:pPr>
        <w:numPr>
          <w:ilvl w:val="0"/>
          <w:numId w:val="17"/>
        </w:numPr>
        <w:jc w:val="both"/>
        <w:rPr>
          <w:lang w:val="ro-RO"/>
        </w:rPr>
      </w:pPr>
      <w:r w:rsidRPr="009E2845">
        <w:rPr>
          <w:lang w:val="ro-RO"/>
        </w:rPr>
        <w:t>analiza cost-beneficiu,</w:t>
      </w:r>
    </w:p>
    <w:p w:rsidR="00F21ACC" w:rsidRPr="009E2845" w:rsidRDefault="00F21ACC" w:rsidP="00FD27D4">
      <w:pPr>
        <w:numPr>
          <w:ilvl w:val="0"/>
          <w:numId w:val="17"/>
        </w:numPr>
        <w:jc w:val="both"/>
        <w:rPr>
          <w:lang w:val="ro-RO"/>
        </w:rPr>
      </w:pPr>
      <w:r w:rsidRPr="009E2845">
        <w:rPr>
          <w:lang w:val="ro-RO"/>
        </w:rPr>
        <w:t>sursele de finanţare a investiţiei,</w:t>
      </w:r>
    </w:p>
    <w:p w:rsidR="00F21ACC" w:rsidRPr="009E2845" w:rsidRDefault="00F21ACC" w:rsidP="00FD27D4">
      <w:pPr>
        <w:numPr>
          <w:ilvl w:val="0"/>
          <w:numId w:val="17"/>
        </w:numPr>
        <w:jc w:val="both"/>
        <w:rPr>
          <w:lang w:val="ro-RO"/>
        </w:rPr>
      </w:pPr>
      <w:r w:rsidRPr="009E2845">
        <w:rPr>
          <w:lang w:val="ro-RO"/>
        </w:rPr>
        <w:t>estimări privind forţa de muncă ocupată prin realizarea investiţiei,</w:t>
      </w:r>
    </w:p>
    <w:p w:rsidR="00F21ACC" w:rsidRPr="009E2845" w:rsidRDefault="00F21ACC" w:rsidP="00FD27D4">
      <w:pPr>
        <w:numPr>
          <w:ilvl w:val="0"/>
          <w:numId w:val="17"/>
        </w:numPr>
        <w:jc w:val="both"/>
        <w:rPr>
          <w:lang w:val="ro-RO"/>
        </w:rPr>
      </w:pPr>
      <w:r w:rsidRPr="009E2845">
        <w:rPr>
          <w:lang w:val="ro-RO"/>
        </w:rPr>
        <w:t>principalii indicatori tehnico-economici ai investiţiei,</w:t>
      </w:r>
    </w:p>
    <w:p w:rsidR="00F21ACC" w:rsidRPr="009E2845" w:rsidRDefault="00F21ACC" w:rsidP="00FD27D4">
      <w:pPr>
        <w:numPr>
          <w:ilvl w:val="0"/>
          <w:numId w:val="17"/>
        </w:numPr>
        <w:jc w:val="both"/>
        <w:rPr>
          <w:lang w:val="ro-RO"/>
        </w:rPr>
      </w:pPr>
      <w:r w:rsidRPr="009E2845">
        <w:rPr>
          <w:lang w:val="ro-RO"/>
        </w:rPr>
        <w:t>avize şi acorduri de principiu:</w:t>
      </w:r>
    </w:p>
    <w:p w:rsidR="00F21ACC" w:rsidRPr="009E2845" w:rsidRDefault="00F21ACC" w:rsidP="00FD27D4">
      <w:pPr>
        <w:numPr>
          <w:ilvl w:val="1"/>
          <w:numId w:val="17"/>
        </w:numPr>
        <w:jc w:val="both"/>
        <w:rPr>
          <w:lang w:val="ro-RO"/>
        </w:rPr>
      </w:pPr>
      <w:r w:rsidRPr="009E2845">
        <w:rPr>
          <w:lang w:val="ro-RO"/>
        </w:rPr>
        <w:t>avizul beneficiarului de investiţie privind necesitatea şi oportunitatea investiţiei;</w:t>
      </w:r>
    </w:p>
    <w:p w:rsidR="00F21ACC" w:rsidRPr="009E2845" w:rsidRDefault="00F21ACC" w:rsidP="00FD27D4">
      <w:pPr>
        <w:numPr>
          <w:ilvl w:val="1"/>
          <w:numId w:val="17"/>
        </w:numPr>
        <w:jc w:val="both"/>
        <w:rPr>
          <w:lang w:val="ro-RO"/>
        </w:rPr>
      </w:pPr>
      <w:r w:rsidRPr="009E2845">
        <w:rPr>
          <w:lang w:val="ro-RO"/>
        </w:rPr>
        <w:t>certificatul de urbanism;</w:t>
      </w:r>
    </w:p>
    <w:p w:rsidR="00F21ACC" w:rsidRPr="009E2845" w:rsidRDefault="00F21ACC" w:rsidP="00FD27D4">
      <w:pPr>
        <w:numPr>
          <w:ilvl w:val="1"/>
          <w:numId w:val="17"/>
        </w:numPr>
        <w:jc w:val="both"/>
        <w:rPr>
          <w:lang w:val="ro-RO"/>
        </w:rPr>
      </w:pPr>
      <w:r w:rsidRPr="009E2845">
        <w:rPr>
          <w:lang w:val="ro-RO"/>
        </w:rPr>
        <w:t>avize de principiu privind asigurarea utilităţilor (energie termică şi electrică, gaz metan, apă-canal, telecomunicaţii etc.);</w:t>
      </w:r>
    </w:p>
    <w:p w:rsidR="00F21ACC" w:rsidRPr="009E2845" w:rsidRDefault="00F21ACC" w:rsidP="00FD27D4">
      <w:pPr>
        <w:numPr>
          <w:ilvl w:val="1"/>
          <w:numId w:val="17"/>
        </w:numPr>
        <w:jc w:val="both"/>
        <w:rPr>
          <w:lang w:val="ro-RO"/>
        </w:rPr>
      </w:pPr>
      <w:r w:rsidRPr="009E2845">
        <w:rPr>
          <w:lang w:val="ro-RO"/>
        </w:rPr>
        <w:t>acordul de mediu;</w:t>
      </w:r>
    </w:p>
    <w:p w:rsidR="00F21ACC" w:rsidRPr="009E2845" w:rsidRDefault="00F21ACC" w:rsidP="00FD27D4">
      <w:pPr>
        <w:numPr>
          <w:ilvl w:val="1"/>
          <w:numId w:val="17"/>
        </w:numPr>
        <w:jc w:val="both"/>
        <w:rPr>
          <w:lang w:val="ro-RO"/>
        </w:rPr>
      </w:pPr>
      <w:r w:rsidRPr="009E2845">
        <w:rPr>
          <w:lang w:val="ro-RO"/>
        </w:rPr>
        <w:t>alte avize şi acorduri de principiu specifice (drumuri naţionale, căi ferate, etc.).</w:t>
      </w:r>
    </w:p>
    <w:p w:rsidR="000E4923" w:rsidRPr="009E2845" w:rsidRDefault="000E4923" w:rsidP="00F47191">
      <w:pPr>
        <w:autoSpaceDE w:val="0"/>
        <w:autoSpaceDN w:val="0"/>
        <w:adjustRightInd w:val="0"/>
        <w:jc w:val="both"/>
        <w:rPr>
          <w:lang w:val="ro-RO"/>
        </w:rPr>
      </w:pPr>
    </w:p>
    <w:p w:rsidR="00F21ACC" w:rsidRPr="009E2845" w:rsidRDefault="00F21ACC" w:rsidP="00F47191">
      <w:pPr>
        <w:autoSpaceDE w:val="0"/>
        <w:autoSpaceDN w:val="0"/>
        <w:adjustRightInd w:val="0"/>
        <w:jc w:val="both"/>
        <w:rPr>
          <w:lang w:val="ro-RO"/>
        </w:rPr>
      </w:pPr>
      <w:r w:rsidRPr="009E2845">
        <w:rPr>
          <w:lang w:val="ro-RO"/>
        </w:rPr>
        <w:t>În ceea ce priveşte piesele desenate</w:t>
      </w:r>
      <w:r w:rsidR="000E4923" w:rsidRPr="009E2845">
        <w:rPr>
          <w:lang w:val="ro-RO"/>
        </w:rPr>
        <w:t>,</w:t>
      </w:r>
      <w:r w:rsidRPr="009E2845">
        <w:rPr>
          <w:lang w:val="ro-RO"/>
        </w:rPr>
        <w:t xml:space="preserve"> acestea trebuie să conţină: plan de amplasare în zonă (1:25000 - 1:5000); plan general (1:2000 - 1:500); planuri şi secţiuni generale de arhitectură, rezistenţă, instalaţii, inclusiv planuri de coordonare a tuturor specialităţilor ce concură la realizarea proiectului; planuri speciale, profile longitudinale, profile transversale, după caz.</w:t>
      </w:r>
    </w:p>
    <w:p w:rsidR="0052550E" w:rsidRPr="009E2845" w:rsidRDefault="0052550E" w:rsidP="00F47191">
      <w:pPr>
        <w:autoSpaceDE w:val="0"/>
        <w:autoSpaceDN w:val="0"/>
        <w:adjustRightInd w:val="0"/>
        <w:jc w:val="both"/>
        <w:rPr>
          <w:lang w:val="ro-RO"/>
        </w:rPr>
      </w:pPr>
    </w:p>
    <w:p w:rsidR="00AE716A" w:rsidRPr="009E2845" w:rsidRDefault="005E79A0" w:rsidP="00F47191">
      <w:pPr>
        <w:rPr>
          <w:lang w:val="ro-RO"/>
        </w:rPr>
      </w:pPr>
      <w:r w:rsidRPr="009E2845">
        <w:rPr>
          <w:b/>
          <w:lang w:val="ro-RO"/>
        </w:rPr>
        <w:t>Studiu</w:t>
      </w:r>
      <w:r w:rsidR="00330C09" w:rsidRPr="009E2845">
        <w:rPr>
          <w:b/>
          <w:lang w:val="ro-RO"/>
        </w:rPr>
        <w:t>l</w:t>
      </w:r>
      <w:r w:rsidRPr="009E2845">
        <w:rPr>
          <w:b/>
          <w:lang w:val="ro-RO"/>
        </w:rPr>
        <w:t xml:space="preserve"> de Fezabilitate</w:t>
      </w:r>
      <w:r w:rsidRPr="009E2845">
        <w:rPr>
          <w:b/>
          <w:i/>
          <w:lang w:val="ro-RO"/>
        </w:rPr>
        <w:t xml:space="preserve"> </w:t>
      </w:r>
      <w:r w:rsidR="00AE716A" w:rsidRPr="009E2845">
        <w:rPr>
          <w:lang w:val="ro-RO"/>
        </w:rPr>
        <w:t>trebuie să furnizeze date privind:</w:t>
      </w:r>
    </w:p>
    <w:p w:rsidR="006665FA" w:rsidRPr="009E2845" w:rsidRDefault="006665FA" w:rsidP="00F47191">
      <w:pPr>
        <w:jc w:val="both"/>
        <w:rPr>
          <w:b/>
          <w:bCs/>
          <w:i/>
          <w:iCs/>
          <w:lang w:val="ro-RO"/>
        </w:rPr>
      </w:pPr>
    </w:p>
    <w:p w:rsidR="00A97EF5" w:rsidRPr="009E2845" w:rsidRDefault="00F21ACC" w:rsidP="00F47191">
      <w:pPr>
        <w:jc w:val="both"/>
        <w:rPr>
          <w:b/>
          <w:bCs/>
          <w:i/>
          <w:iCs/>
          <w:lang w:val="ro-RO"/>
        </w:rPr>
      </w:pPr>
      <w:r w:rsidRPr="009E2845">
        <w:rPr>
          <w:b/>
          <w:bCs/>
          <w:i/>
          <w:iCs/>
          <w:lang w:val="ro-RO"/>
        </w:rPr>
        <w:t xml:space="preserve">Sistemul </w:t>
      </w:r>
      <w:r w:rsidR="00F37BB3" w:rsidRPr="009E2845">
        <w:rPr>
          <w:b/>
          <w:bCs/>
          <w:i/>
          <w:iCs/>
          <w:lang w:val="ro-RO"/>
        </w:rPr>
        <w:t xml:space="preserve">de </w:t>
      </w:r>
      <w:r w:rsidR="00A97EF5" w:rsidRPr="009E2845">
        <w:rPr>
          <w:b/>
          <w:bCs/>
          <w:i/>
          <w:iCs/>
          <w:lang w:val="ro-RO"/>
        </w:rPr>
        <w:t xml:space="preserve">alimentare cu apă </w:t>
      </w:r>
    </w:p>
    <w:p w:rsidR="00A97EF5" w:rsidRPr="009E2845" w:rsidRDefault="00A97EF5" w:rsidP="00FD27D4">
      <w:pPr>
        <w:numPr>
          <w:ilvl w:val="0"/>
          <w:numId w:val="32"/>
        </w:numPr>
        <w:jc w:val="both"/>
        <w:rPr>
          <w:lang w:val="ro-RO"/>
        </w:rPr>
      </w:pPr>
      <w:r w:rsidRPr="009E2845">
        <w:rPr>
          <w:lang w:val="ro-RO"/>
        </w:rPr>
        <w:t>Evaluarea deficienţelor din înregistrările sistemului;</w:t>
      </w:r>
      <w:r w:rsidR="00FF3901" w:rsidRPr="009E2845">
        <w:rPr>
          <w:lang w:val="ro-RO"/>
        </w:rPr>
        <w:t xml:space="preserve"> e</w:t>
      </w:r>
      <w:r w:rsidRPr="009E2845">
        <w:rPr>
          <w:lang w:val="ro-RO"/>
        </w:rPr>
        <w:t>valuarea opţiunilor disponibile de a crea un sistem de evidenţe care să răspundă cerinţelor pe termen lung, inclusiv cu evaluarea dezvoltării posibile a cartografierii digitale şi sistemului de baze de date pentru reţea şi estimările aferente</w:t>
      </w:r>
      <w:r w:rsidR="00185AEB" w:rsidRPr="009E2845">
        <w:rPr>
          <w:lang w:val="ro-RO"/>
        </w:rPr>
        <w:t>.</w:t>
      </w:r>
    </w:p>
    <w:p w:rsidR="00A97EF5" w:rsidRPr="009E2845" w:rsidRDefault="00A97EF5" w:rsidP="00FD27D4">
      <w:pPr>
        <w:numPr>
          <w:ilvl w:val="0"/>
          <w:numId w:val="32"/>
        </w:numPr>
        <w:jc w:val="both"/>
        <w:rPr>
          <w:lang w:val="ro-RO"/>
        </w:rPr>
      </w:pPr>
      <w:r w:rsidRPr="009E2845">
        <w:rPr>
          <w:lang w:val="ro-RO"/>
        </w:rPr>
        <w:t xml:space="preserve">Analiza costurilor/beneficiilor legate de instalarea unui Sistem de supraveghere şi control al achiziţiei de date (SCADA), determinarea instalaţiilor necesare şi a costului acestora, dacă este cazul, pregătirea unui program de implementare </w:t>
      </w:r>
      <w:r w:rsidR="00F21ACC" w:rsidRPr="009E2845">
        <w:rPr>
          <w:lang w:val="ro-RO"/>
        </w:rPr>
        <w:t>ş</w:t>
      </w:r>
      <w:r w:rsidRPr="009E2845">
        <w:rPr>
          <w:lang w:val="ro-RO"/>
        </w:rPr>
        <w:t>i a unui deviz de cost. Evaluarea va trebui să includă sugestii privind aria de cuprindere, localizarea staţiilor perimetrale, nodurilor, releelor, staţiei centrale de control, necesarul de hardware şi software şi domeniul de parametri de monitorizat.</w:t>
      </w:r>
    </w:p>
    <w:p w:rsidR="00F21ACC" w:rsidRPr="009E2845" w:rsidRDefault="00A97EF5" w:rsidP="00FD27D4">
      <w:pPr>
        <w:numPr>
          <w:ilvl w:val="0"/>
          <w:numId w:val="32"/>
        </w:numPr>
        <w:ind w:left="709" w:hanging="283"/>
        <w:jc w:val="both"/>
        <w:rPr>
          <w:lang w:val="ro-RO"/>
        </w:rPr>
      </w:pPr>
      <w:r w:rsidRPr="009E2845">
        <w:rPr>
          <w:lang w:val="ro-RO"/>
        </w:rPr>
        <w:t>Evaluarea costului obţine</w:t>
      </w:r>
      <w:r w:rsidR="00C12DAA" w:rsidRPr="009E2845">
        <w:rPr>
          <w:lang w:val="ro-RO"/>
        </w:rPr>
        <w:t>rii</w:t>
      </w:r>
      <w:r w:rsidRPr="009E2845">
        <w:rPr>
          <w:lang w:val="ro-RO"/>
        </w:rPr>
        <w:t xml:space="preserve">, prin servicii de consultanţă, </w:t>
      </w:r>
      <w:r w:rsidR="00C12DAA" w:rsidRPr="009E2845">
        <w:rPr>
          <w:lang w:val="ro-RO"/>
        </w:rPr>
        <w:t xml:space="preserve">a </w:t>
      </w:r>
      <w:r w:rsidRPr="009E2845">
        <w:rPr>
          <w:lang w:val="ro-RO"/>
        </w:rPr>
        <w:t>un model matematic al sistemului hidraulic de utilizat în analizarea, exploatarea şi dezvoltarea sistemului. Simularea matematică a sistemului de alimentare cu apă este necesară</w:t>
      </w:r>
      <w:r w:rsidR="00F21ACC" w:rsidRPr="009E2845">
        <w:rPr>
          <w:lang w:val="ro-RO"/>
        </w:rPr>
        <w:t>:</w:t>
      </w:r>
    </w:p>
    <w:p w:rsidR="00F21ACC" w:rsidRPr="009E2845" w:rsidRDefault="00A97EF5" w:rsidP="00F47191">
      <w:pPr>
        <w:ind w:left="1418" w:hanging="425"/>
        <w:jc w:val="both"/>
        <w:rPr>
          <w:lang w:val="ro-RO"/>
        </w:rPr>
      </w:pPr>
      <w:r w:rsidRPr="009E2845">
        <w:rPr>
          <w:lang w:val="ro-RO"/>
        </w:rPr>
        <w:t xml:space="preserve">(a) pentru </w:t>
      </w:r>
      <w:r w:rsidR="007C2F90" w:rsidRPr="009E2845">
        <w:rPr>
          <w:lang w:val="ro-RO"/>
        </w:rPr>
        <w:t xml:space="preserve">a </w:t>
      </w:r>
      <w:r w:rsidRPr="009E2845">
        <w:rPr>
          <w:lang w:val="ro-RO"/>
        </w:rPr>
        <w:t xml:space="preserve">evalua îmbunătăţirile, modificările şi extinderile necesare prin cunoaşterea performanţei sistemului; </w:t>
      </w:r>
    </w:p>
    <w:p w:rsidR="00F21ACC" w:rsidRPr="009E2845" w:rsidRDefault="00A97EF5" w:rsidP="00F47191">
      <w:pPr>
        <w:ind w:left="1418" w:hanging="425"/>
        <w:jc w:val="both"/>
        <w:rPr>
          <w:lang w:val="ro-RO"/>
        </w:rPr>
      </w:pPr>
      <w:r w:rsidRPr="009E2845">
        <w:rPr>
          <w:lang w:val="ro-RO"/>
        </w:rPr>
        <w:t xml:space="preserve">(b) pentru a proiecta componente adiţionale ale sistemului de distribuţie; </w:t>
      </w:r>
    </w:p>
    <w:p w:rsidR="00F21ACC" w:rsidRPr="009E2845" w:rsidRDefault="00A97EF5" w:rsidP="00F47191">
      <w:pPr>
        <w:ind w:left="1418" w:hanging="425"/>
        <w:jc w:val="both"/>
        <w:rPr>
          <w:lang w:val="ro-RO"/>
        </w:rPr>
      </w:pPr>
      <w:r w:rsidRPr="009E2845">
        <w:rPr>
          <w:lang w:val="ro-RO"/>
        </w:rPr>
        <w:t xml:space="preserve">(c) pentru a instrui personalul tehnic responsabil cu exploatarea; </w:t>
      </w:r>
    </w:p>
    <w:p w:rsidR="00A97EF5" w:rsidRPr="009E2845" w:rsidRDefault="00A97EF5" w:rsidP="00F47191">
      <w:pPr>
        <w:ind w:left="1418" w:hanging="425"/>
        <w:jc w:val="both"/>
        <w:rPr>
          <w:lang w:val="ro-RO"/>
        </w:rPr>
      </w:pPr>
      <w:r w:rsidRPr="009E2845">
        <w:rPr>
          <w:lang w:val="ro-RO"/>
        </w:rPr>
        <w:t>(d) pentru a stabili regulile de funcţionare şi sistemele de comandă şi control automatizat.</w:t>
      </w:r>
    </w:p>
    <w:p w:rsidR="00A97EF5" w:rsidRPr="009E2845" w:rsidRDefault="00A97EF5" w:rsidP="00FD27D4">
      <w:pPr>
        <w:numPr>
          <w:ilvl w:val="0"/>
          <w:numId w:val="32"/>
        </w:numPr>
        <w:jc w:val="both"/>
        <w:rPr>
          <w:lang w:val="ro-RO"/>
        </w:rPr>
      </w:pPr>
      <w:r w:rsidRPr="009E2845">
        <w:rPr>
          <w:lang w:val="ro-RO"/>
        </w:rPr>
        <w:lastRenderedPageBreak/>
        <w:t>Calcularea reţelelor propuse (inclusiv reţele actuale) pentru anii ţintă şi evaluarea instalaţiilor de măsurare a debitelor, zonelor de presiune etc.</w:t>
      </w:r>
    </w:p>
    <w:p w:rsidR="00A97EF5" w:rsidRPr="009E2845" w:rsidRDefault="00A97EF5" w:rsidP="00FD27D4">
      <w:pPr>
        <w:numPr>
          <w:ilvl w:val="0"/>
          <w:numId w:val="32"/>
        </w:numPr>
        <w:jc w:val="both"/>
        <w:rPr>
          <w:lang w:val="ro-RO"/>
        </w:rPr>
      </w:pPr>
      <w:r w:rsidRPr="009E2845">
        <w:rPr>
          <w:lang w:val="ro-RO"/>
        </w:rPr>
        <w:t>Analizarea apei necuprinse în evidenţe (UFW) din sistemul de alimentare cu apă (fizic şi non-fizic) în conductele de transport, acumulări, staţii de pompare, reţele de distribuţie şi racorduri la locuinţe.</w:t>
      </w:r>
    </w:p>
    <w:p w:rsidR="00A97EF5" w:rsidRPr="009E2845" w:rsidRDefault="00541F60" w:rsidP="00FD27D4">
      <w:pPr>
        <w:numPr>
          <w:ilvl w:val="0"/>
          <w:numId w:val="33"/>
        </w:numPr>
        <w:jc w:val="both"/>
        <w:rPr>
          <w:lang w:val="ro-RO"/>
        </w:rPr>
      </w:pPr>
      <w:r w:rsidRPr="009E2845">
        <w:rPr>
          <w:lang w:val="ro-RO"/>
        </w:rPr>
        <w:t>Î</w:t>
      </w:r>
      <w:r w:rsidR="00A97EF5" w:rsidRPr="009E2845">
        <w:rPr>
          <w:lang w:val="ro-RO"/>
        </w:rPr>
        <w:t xml:space="preserve">ntocmirea unui program (pe baza acestei analize) de acţiune pentru reducerea UFW. Dacă este cazul, întocmirea unui program şi deviz de cost pentru stabilirea unui sistem de detectare a scurgerilor, bine dotat şi instruit, pentru fiecare operator. </w:t>
      </w:r>
    </w:p>
    <w:p w:rsidR="00A97EF5" w:rsidRPr="009E2845" w:rsidRDefault="00541F60" w:rsidP="00FD27D4">
      <w:pPr>
        <w:numPr>
          <w:ilvl w:val="0"/>
          <w:numId w:val="33"/>
        </w:numPr>
        <w:jc w:val="both"/>
        <w:rPr>
          <w:lang w:val="ro-RO"/>
        </w:rPr>
      </w:pPr>
      <w:r w:rsidRPr="009E2845">
        <w:rPr>
          <w:lang w:val="ro-RO"/>
        </w:rPr>
        <w:t>A</w:t>
      </w:r>
      <w:r w:rsidR="00A97EF5" w:rsidRPr="009E2845">
        <w:rPr>
          <w:lang w:val="ro-RO"/>
        </w:rPr>
        <w:t xml:space="preserve">nalizarea selectării amplasamentelor, locului, </w:t>
      </w:r>
      <w:r w:rsidR="00C12DAA" w:rsidRPr="009E2845">
        <w:rPr>
          <w:lang w:val="ro-RO"/>
        </w:rPr>
        <w:t xml:space="preserve">suprafeţei </w:t>
      </w:r>
      <w:r w:rsidR="00A97EF5" w:rsidRPr="009E2845">
        <w:rPr>
          <w:lang w:val="ro-RO"/>
        </w:rPr>
        <w:t>şi formei de proprietate asupra terenu</w:t>
      </w:r>
      <w:r w:rsidR="002A0560" w:rsidRPr="009E2845">
        <w:rPr>
          <w:lang w:val="ro-RO"/>
        </w:rPr>
        <w:t xml:space="preserve">rilor </w:t>
      </w:r>
      <w:r w:rsidR="00A97EF5" w:rsidRPr="009E2845">
        <w:rPr>
          <w:lang w:val="ro-RO"/>
        </w:rPr>
        <w:t xml:space="preserve"> prevăzut</w:t>
      </w:r>
      <w:r w:rsidR="002A0560" w:rsidRPr="009E2845">
        <w:rPr>
          <w:lang w:val="ro-RO"/>
        </w:rPr>
        <w:t>e</w:t>
      </w:r>
      <w:r w:rsidR="00A97EF5" w:rsidRPr="009E2845">
        <w:rPr>
          <w:lang w:val="ro-RO"/>
        </w:rPr>
        <w:t xml:space="preserve"> pentru instalaţiile reţelei de apă, incluzând aducţiuni şi conducte de transport, acumulări, staţii de pompare etc</w:t>
      </w:r>
      <w:r w:rsidR="00F21ACC" w:rsidRPr="009E2845">
        <w:rPr>
          <w:lang w:val="ro-RO"/>
        </w:rPr>
        <w:t>.</w:t>
      </w:r>
      <w:r w:rsidR="00A97EF5" w:rsidRPr="009E2845">
        <w:rPr>
          <w:lang w:val="ro-RO"/>
        </w:rPr>
        <w:t>, pentru reabilit</w:t>
      </w:r>
      <w:r w:rsidR="00F21ACC" w:rsidRPr="009E2845">
        <w:rPr>
          <w:lang w:val="ro-RO"/>
        </w:rPr>
        <w:t>a</w:t>
      </w:r>
      <w:r w:rsidR="00A97EF5" w:rsidRPr="009E2845">
        <w:rPr>
          <w:lang w:val="ro-RO"/>
        </w:rPr>
        <w:t>r</w:t>
      </w:r>
      <w:r w:rsidR="007C2F90" w:rsidRPr="009E2845">
        <w:rPr>
          <w:lang w:val="ro-RO"/>
        </w:rPr>
        <w:t>e</w:t>
      </w:r>
      <w:r w:rsidR="00A97EF5" w:rsidRPr="009E2845">
        <w:rPr>
          <w:lang w:val="ro-RO"/>
        </w:rPr>
        <w:t xml:space="preserve"> / moderniz</w:t>
      </w:r>
      <w:r w:rsidR="007C2F90" w:rsidRPr="009E2845">
        <w:rPr>
          <w:lang w:val="ro-RO"/>
        </w:rPr>
        <w:t>are</w:t>
      </w:r>
      <w:r w:rsidR="00A97EF5" w:rsidRPr="009E2845">
        <w:rPr>
          <w:lang w:val="ro-RO"/>
        </w:rPr>
        <w:t xml:space="preserve"> / extinder</w:t>
      </w:r>
      <w:r w:rsidR="007C2F90" w:rsidRPr="009E2845">
        <w:rPr>
          <w:lang w:val="ro-RO"/>
        </w:rPr>
        <w:t>e a</w:t>
      </w:r>
      <w:r w:rsidR="00A97EF5" w:rsidRPr="009E2845">
        <w:rPr>
          <w:lang w:val="ro-RO"/>
        </w:rPr>
        <w:t xml:space="preserve"> sistemelor de distribuţie</w:t>
      </w:r>
      <w:r w:rsidR="00185AEB" w:rsidRPr="009E2845">
        <w:rPr>
          <w:lang w:val="ro-RO"/>
        </w:rPr>
        <w:t>.</w:t>
      </w:r>
    </w:p>
    <w:p w:rsidR="00A97EF5" w:rsidRPr="009E2845" w:rsidRDefault="00A97EF5" w:rsidP="00FD27D4">
      <w:pPr>
        <w:numPr>
          <w:ilvl w:val="0"/>
          <w:numId w:val="33"/>
        </w:numPr>
        <w:jc w:val="both"/>
        <w:rPr>
          <w:lang w:val="ro-RO"/>
        </w:rPr>
      </w:pPr>
      <w:r w:rsidRPr="009E2845">
        <w:rPr>
          <w:lang w:val="ro-RO"/>
        </w:rPr>
        <w:t xml:space="preserve">Determinarea lucrărilor </w:t>
      </w:r>
      <w:r w:rsidR="00F21ACC" w:rsidRPr="009E2845">
        <w:rPr>
          <w:lang w:val="ro-RO"/>
        </w:rPr>
        <w:t xml:space="preserve">necesare </w:t>
      </w:r>
      <w:r w:rsidRPr="009E2845">
        <w:rPr>
          <w:lang w:val="ro-RO"/>
        </w:rPr>
        <w:t>pentru fiecare componentă</w:t>
      </w:r>
      <w:r w:rsidR="003B37DE" w:rsidRPr="009E2845">
        <w:rPr>
          <w:lang w:val="ro-RO"/>
        </w:rPr>
        <w:t xml:space="preserve"> </w:t>
      </w:r>
      <w:r w:rsidR="00F21ACC" w:rsidRPr="009E2845">
        <w:rPr>
          <w:lang w:val="ro-RO"/>
        </w:rPr>
        <w:t xml:space="preserve">a sistemului </w:t>
      </w:r>
      <w:r w:rsidRPr="009E2845">
        <w:rPr>
          <w:lang w:val="ro-RO"/>
        </w:rPr>
        <w:t xml:space="preserve">şi întocmirea unor devize </w:t>
      </w:r>
      <w:r w:rsidR="00F21ACC" w:rsidRPr="009E2845">
        <w:rPr>
          <w:lang w:val="ro-RO"/>
        </w:rPr>
        <w:t xml:space="preserve">detaliate </w:t>
      </w:r>
      <w:r w:rsidRPr="009E2845">
        <w:rPr>
          <w:lang w:val="ro-RO"/>
        </w:rPr>
        <w:t xml:space="preserve"> în euro</w:t>
      </w:r>
      <w:r w:rsidR="00C30FA2" w:rsidRPr="009E2845">
        <w:rPr>
          <w:lang w:val="ro-RO"/>
        </w:rPr>
        <w:t xml:space="preserve"> şi lei</w:t>
      </w:r>
      <w:r w:rsidRPr="009E2845">
        <w:rPr>
          <w:lang w:val="ro-RO"/>
        </w:rPr>
        <w:t xml:space="preserve"> pentru</w:t>
      </w:r>
      <w:r w:rsidR="00D71494" w:rsidRPr="009E2845">
        <w:rPr>
          <w:lang w:val="ro-RO"/>
        </w:rPr>
        <w:t xml:space="preserve"> fiecare </w:t>
      </w:r>
      <w:r w:rsidR="00F21ACC" w:rsidRPr="009E2845">
        <w:rPr>
          <w:lang w:val="ro-RO"/>
        </w:rPr>
        <w:t>dintre acestea</w:t>
      </w:r>
      <w:r w:rsidR="00D71494" w:rsidRPr="009E2845">
        <w:rPr>
          <w:lang w:val="ro-RO"/>
        </w:rPr>
        <w:t>, precum şi un deviz general pentru</w:t>
      </w:r>
      <w:r w:rsidRPr="009E2845">
        <w:rPr>
          <w:lang w:val="ro-RO"/>
        </w:rPr>
        <w:t xml:space="preserve"> </w:t>
      </w:r>
      <w:r w:rsidR="00F21ACC" w:rsidRPr="009E2845">
        <w:rPr>
          <w:lang w:val="ro-RO"/>
        </w:rPr>
        <w:t xml:space="preserve">obiectivul </w:t>
      </w:r>
      <w:r w:rsidRPr="009E2845">
        <w:rPr>
          <w:lang w:val="ro-RO"/>
        </w:rPr>
        <w:t xml:space="preserve">de investiţii </w:t>
      </w:r>
      <w:r w:rsidR="003B37DE" w:rsidRPr="009E2845">
        <w:rPr>
          <w:lang w:val="ro-RO"/>
        </w:rPr>
        <w:t>propus</w:t>
      </w:r>
      <w:r w:rsidR="00C30FA2" w:rsidRPr="009E2845">
        <w:rPr>
          <w:lang w:val="ro-RO"/>
        </w:rPr>
        <w:t>, în euro şi lei</w:t>
      </w:r>
      <w:r w:rsidR="009538BB" w:rsidRPr="009E2845">
        <w:rPr>
          <w:lang w:val="ro-RO"/>
        </w:rPr>
        <w:t xml:space="preserve"> (preţuri curente şi constante).</w:t>
      </w:r>
    </w:p>
    <w:p w:rsidR="000E4923" w:rsidRPr="009E2845" w:rsidRDefault="00A97EF5" w:rsidP="00FD27D4">
      <w:pPr>
        <w:numPr>
          <w:ilvl w:val="0"/>
          <w:numId w:val="33"/>
        </w:numPr>
        <w:jc w:val="both"/>
        <w:rPr>
          <w:lang w:val="ro-RO"/>
        </w:rPr>
      </w:pPr>
      <w:r w:rsidRPr="009E2845">
        <w:rPr>
          <w:lang w:val="ro-RO"/>
        </w:rPr>
        <w:t>Pregătirea calendarului de implementare a Componentei</w:t>
      </w:r>
      <w:r w:rsidR="00185AEB" w:rsidRPr="009E2845">
        <w:rPr>
          <w:lang w:val="ro-RO"/>
        </w:rPr>
        <w:t>.</w:t>
      </w:r>
    </w:p>
    <w:p w:rsidR="00862EA0" w:rsidRPr="009E2845" w:rsidRDefault="00862EA0" w:rsidP="00F47191">
      <w:pPr>
        <w:jc w:val="both"/>
        <w:rPr>
          <w:lang w:val="ro-RO"/>
        </w:rPr>
      </w:pPr>
    </w:p>
    <w:p w:rsidR="00B94FDA" w:rsidRPr="009E2845" w:rsidRDefault="00F21ACC" w:rsidP="00F47191">
      <w:pPr>
        <w:jc w:val="both"/>
        <w:rPr>
          <w:b/>
          <w:bCs/>
          <w:i/>
          <w:iCs/>
          <w:lang w:val="ro-RO"/>
        </w:rPr>
      </w:pPr>
      <w:r w:rsidRPr="009E2845">
        <w:rPr>
          <w:b/>
          <w:bCs/>
          <w:i/>
          <w:iCs/>
          <w:lang w:val="ro-RO"/>
        </w:rPr>
        <w:t>Sistemul de colectare si epurare  ape uzate</w:t>
      </w:r>
    </w:p>
    <w:p w:rsidR="00A97EF5" w:rsidRPr="009E2845" w:rsidRDefault="00A97EF5" w:rsidP="00FD27D4">
      <w:pPr>
        <w:numPr>
          <w:ilvl w:val="0"/>
          <w:numId w:val="60"/>
        </w:numPr>
        <w:jc w:val="both"/>
        <w:rPr>
          <w:lang w:val="ro-RO"/>
        </w:rPr>
      </w:pPr>
      <w:r w:rsidRPr="009E2845">
        <w:rPr>
          <w:lang w:val="ro-RO"/>
        </w:rPr>
        <w:t>Evaluarea efluenţilor industriali pentru a identifica efluenţii care necesită pre</w:t>
      </w:r>
      <w:r w:rsidR="002A0560" w:rsidRPr="009E2845">
        <w:rPr>
          <w:lang w:val="ro-RO"/>
        </w:rPr>
        <w:t>-</w:t>
      </w:r>
      <w:r w:rsidRPr="009E2845">
        <w:rPr>
          <w:lang w:val="ro-RO"/>
        </w:rPr>
        <w:t>epurare înainte de a</w:t>
      </w:r>
      <w:r w:rsidR="00D62471" w:rsidRPr="009E2845">
        <w:rPr>
          <w:lang w:val="ro-RO"/>
        </w:rPr>
        <w:t xml:space="preserve"> intra în reţeaua de canalizare</w:t>
      </w:r>
      <w:r w:rsidR="00185AEB" w:rsidRPr="009E2845">
        <w:rPr>
          <w:lang w:val="ro-RO"/>
        </w:rPr>
        <w:t>.</w:t>
      </w:r>
    </w:p>
    <w:p w:rsidR="00A97EF5" w:rsidRPr="009E2845" w:rsidRDefault="00D62471" w:rsidP="00FD27D4">
      <w:pPr>
        <w:numPr>
          <w:ilvl w:val="0"/>
          <w:numId w:val="34"/>
        </w:numPr>
        <w:jc w:val="both"/>
        <w:rPr>
          <w:lang w:val="ro-RO"/>
        </w:rPr>
      </w:pPr>
      <w:r w:rsidRPr="009E2845">
        <w:rPr>
          <w:lang w:val="ro-RO"/>
        </w:rPr>
        <w:t>A</w:t>
      </w:r>
      <w:r w:rsidR="00A97EF5" w:rsidRPr="009E2845">
        <w:rPr>
          <w:lang w:val="ro-RO"/>
        </w:rPr>
        <w:t xml:space="preserve">nalizarea selectării amplasamentelor, locului, </w:t>
      </w:r>
      <w:r w:rsidR="00F21ACC" w:rsidRPr="009E2845">
        <w:rPr>
          <w:lang w:val="ro-RO"/>
        </w:rPr>
        <w:t xml:space="preserve">suprafeţei </w:t>
      </w:r>
      <w:r w:rsidR="00A97EF5" w:rsidRPr="009E2845">
        <w:rPr>
          <w:lang w:val="ro-RO"/>
        </w:rPr>
        <w:t>şi formei de proprietate asupra terenu</w:t>
      </w:r>
      <w:r w:rsidR="00C673CE" w:rsidRPr="009E2845">
        <w:rPr>
          <w:lang w:val="ro-RO"/>
        </w:rPr>
        <w:t>rilor</w:t>
      </w:r>
      <w:r w:rsidR="00A97EF5" w:rsidRPr="009E2845">
        <w:rPr>
          <w:lang w:val="ro-RO"/>
        </w:rPr>
        <w:t xml:space="preserve"> prevăzut</w:t>
      </w:r>
      <w:r w:rsidR="00C673CE" w:rsidRPr="009E2845">
        <w:rPr>
          <w:lang w:val="ro-RO"/>
        </w:rPr>
        <w:t>e</w:t>
      </w:r>
      <w:r w:rsidR="00A97EF5" w:rsidRPr="009E2845">
        <w:rPr>
          <w:lang w:val="ro-RO"/>
        </w:rPr>
        <w:t xml:space="preserve"> pentru instalaţiile reţelei de canalizare, incluzând bazine de interceptare, canale colectoare, staţii de pompare, de epurare, instalaţii de tratare şi eliminare a nămolurilor etc, pentru reabilit</w:t>
      </w:r>
      <w:r w:rsidR="00C673CE" w:rsidRPr="009E2845">
        <w:rPr>
          <w:lang w:val="ro-RO"/>
        </w:rPr>
        <w:t>area</w:t>
      </w:r>
      <w:r w:rsidR="00A97EF5" w:rsidRPr="009E2845">
        <w:rPr>
          <w:lang w:val="ro-RO"/>
        </w:rPr>
        <w:t>/moderniz</w:t>
      </w:r>
      <w:r w:rsidR="00C673CE" w:rsidRPr="009E2845">
        <w:rPr>
          <w:lang w:val="ro-RO"/>
        </w:rPr>
        <w:t>area</w:t>
      </w:r>
      <w:r w:rsidR="00A97EF5" w:rsidRPr="009E2845">
        <w:rPr>
          <w:lang w:val="ro-RO"/>
        </w:rPr>
        <w:t>/extinder</w:t>
      </w:r>
      <w:r w:rsidR="00C673CE" w:rsidRPr="009E2845">
        <w:rPr>
          <w:lang w:val="ro-RO"/>
        </w:rPr>
        <w:t>ea</w:t>
      </w:r>
      <w:r w:rsidR="00A97EF5" w:rsidRPr="009E2845">
        <w:rPr>
          <w:lang w:val="ro-RO"/>
        </w:rPr>
        <w:t xml:space="preserve"> sistemelor de colectare</w:t>
      </w:r>
      <w:r w:rsidR="00185AEB" w:rsidRPr="009E2845">
        <w:rPr>
          <w:lang w:val="ro-RO"/>
        </w:rPr>
        <w:t>.</w:t>
      </w:r>
    </w:p>
    <w:p w:rsidR="009105F1" w:rsidRPr="009E2845" w:rsidRDefault="00A97EF5" w:rsidP="00FD27D4">
      <w:pPr>
        <w:numPr>
          <w:ilvl w:val="0"/>
          <w:numId w:val="34"/>
        </w:numPr>
        <w:jc w:val="both"/>
        <w:rPr>
          <w:lang w:val="ro-RO"/>
        </w:rPr>
      </w:pPr>
      <w:r w:rsidRPr="009E2845">
        <w:rPr>
          <w:lang w:val="ro-RO"/>
        </w:rPr>
        <w:t xml:space="preserve">Evaluarea, mai amănunţită decât în faza de prefezabilitate </w:t>
      </w:r>
      <w:r w:rsidR="00D218F7" w:rsidRPr="009E2845">
        <w:rPr>
          <w:lang w:val="ro-RO"/>
        </w:rPr>
        <w:t xml:space="preserve">a </w:t>
      </w:r>
      <w:r w:rsidRPr="009E2845">
        <w:rPr>
          <w:lang w:val="ro-RO"/>
        </w:rPr>
        <w:t>procesel</w:t>
      </w:r>
      <w:r w:rsidR="00D218F7" w:rsidRPr="009E2845">
        <w:rPr>
          <w:lang w:val="ro-RO"/>
        </w:rPr>
        <w:t>or</w:t>
      </w:r>
      <w:r w:rsidRPr="009E2845">
        <w:rPr>
          <w:lang w:val="ro-RO"/>
        </w:rPr>
        <w:t xml:space="preserve"> de epurare alternative, inclusiv cu costurile de prelucrare, inginerie, exploatare, investiţie şi costurile de exploatare şi întreţinere şi recomandarea soluţiei preferabile. Evaluarea opţiunilor de tra</w:t>
      </w:r>
      <w:r w:rsidR="009105F1" w:rsidRPr="009E2845">
        <w:rPr>
          <w:lang w:val="ro-RO"/>
        </w:rPr>
        <w:t>tare şi eliminare a nămolurilor – acest aspect al studiului necesită un accent deosebit şi elaborare în paralel cu selectarea procesului de epurare şi cu efectuarea studiului de evaluare a impactului asupra mediului. Opţiuni precum reciclarea sunt încurajate prin Directiva CE 86/278/EEC (</w:t>
      </w:r>
      <w:r w:rsidR="00730A91" w:rsidRPr="009E2845">
        <w:rPr>
          <w:lang w:val="ro-RO"/>
        </w:rPr>
        <w:t>(Legea 211/2011 privind regimul deşeurilor)</w:t>
      </w:r>
      <w:r w:rsidR="009105F1" w:rsidRPr="009E2845">
        <w:rPr>
          <w:lang w:val="ro-RO"/>
        </w:rPr>
        <w:t xml:space="preserve">, dar vor trebui studiate şi alte alternative. Acest aspect are asociate costuri semnificative. </w:t>
      </w:r>
      <w:r w:rsidR="00E7146A" w:rsidRPr="009E2845">
        <w:rPr>
          <w:lang w:val="ro-RO"/>
        </w:rPr>
        <w:t xml:space="preserve">In stabilirea optiunilor de gestionare a namolurilor vor fi avute in vedere prevederile </w:t>
      </w:r>
      <w:r w:rsidR="006D541B" w:rsidRPr="009E2845">
        <w:rPr>
          <w:lang w:val="ro-RO"/>
        </w:rPr>
        <w:t>Strategiei Na</w:t>
      </w:r>
      <w:r w:rsidR="00B63CB6">
        <w:rPr>
          <w:lang w:val="ro-RO"/>
        </w:rPr>
        <w:t>ţ</w:t>
      </w:r>
      <w:r w:rsidR="006D541B" w:rsidRPr="009E2845">
        <w:rPr>
          <w:lang w:val="ro-RO"/>
        </w:rPr>
        <w:t>ionale de Gestionare a</w:t>
      </w:r>
      <w:r w:rsidR="00583D9B" w:rsidRPr="009E2845">
        <w:rPr>
          <w:lang w:val="ro-RO"/>
        </w:rPr>
        <w:t xml:space="preserve"> N</w:t>
      </w:r>
      <w:r w:rsidR="008F35D8" w:rsidRPr="009E2845">
        <w:rPr>
          <w:lang w:val="ro-RO"/>
        </w:rPr>
        <w:t>ă</w:t>
      </w:r>
      <w:r w:rsidR="00583D9B" w:rsidRPr="009E2845">
        <w:rPr>
          <w:lang w:val="ro-RO"/>
        </w:rPr>
        <w:t>molurilor de Epurare</w:t>
      </w:r>
      <w:r w:rsidR="006D541B" w:rsidRPr="009E2845">
        <w:rPr>
          <w:lang w:val="ro-RO"/>
        </w:rPr>
        <w:t>.</w:t>
      </w:r>
    </w:p>
    <w:p w:rsidR="00F21ACC" w:rsidRPr="009E2845" w:rsidRDefault="00F21ACC" w:rsidP="00FD27D4">
      <w:pPr>
        <w:numPr>
          <w:ilvl w:val="0"/>
          <w:numId w:val="34"/>
        </w:numPr>
        <w:jc w:val="both"/>
        <w:rPr>
          <w:lang w:val="ro-RO"/>
        </w:rPr>
      </w:pPr>
      <w:r w:rsidRPr="009E2845">
        <w:rPr>
          <w:lang w:val="ro-RO"/>
        </w:rPr>
        <w:t>Determinarea lucrărilor necesare pentru fiecare componentă  a sistemului  şi întocmirea unor devize detaliate în euro şi lei pentru fiecare dint</w:t>
      </w:r>
      <w:r w:rsidR="000E4923" w:rsidRPr="009E2845">
        <w:rPr>
          <w:lang w:val="ro-RO"/>
        </w:rPr>
        <w:t>r</w:t>
      </w:r>
      <w:r w:rsidRPr="009E2845">
        <w:rPr>
          <w:lang w:val="ro-RO"/>
        </w:rPr>
        <w:t>e acestea în parte, precum şi un deviz general pentru obiectivul de investiţii propus, în euro şi lei (preţuri curente şi constante).</w:t>
      </w:r>
    </w:p>
    <w:p w:rsidR="00007C1B" w:rsidRPr="009E2845" w:rsidRDefault="00007C1B" w:rsidP="00FD27D4">
      <w:pPr>
        <w:numPr>
          <w:ilvl w:val="0"/>
          <w:numId w:val="34"/>
        </w:numPr>
        <w:jc w:val="both"/>
        <w:rPr>
          <w:lang w:val="ro-RO"/>
        </w:rPr>
      </w:pPr>
      <w:r w:rsidRPr="009E2845">
        <w:rPr>
          <w:lang w:val="ro-RO"/>
        </w:rPr>
        <w:t>Pregătirea calendarului de implementare a Componentei.</w:t>
      </w:r>
    </w:p>
    <w:p w:rsidR="000E4923" w:rsidRPr="009E2845" w:rsidRDefault="000E4923" w:rsidP="00F47191">
      <w:pPr>
        <w:rPr>
          <w:lang w:val="ro-RO"/>
        </w:rPr>
      </w:pPr>
    </w:p>
    <w:p w:rsidR="00DF4269" w:rsidRPr="009E2845" w:rsidRDefault="00DF4269" w:rsidP="00F47191">
      <w:pPr>
        <w:rPr>
          <w:b/>
          <w:i/>
          <w:lang w:val="ro-RO"/>
        </w:rPr>
      </w:pPr>
      <w:r w:rsidRPr="009E2845">
        <w:rPr>
          <w:b/>
          <w:i/>
          <w:lang w:val="ro-RO"/>
        </w:rPr>
        <w:t xml:space="preserve">Planul de achiziţii </w:t>
      </w:r>
    </w:p>
    <w:p w:rsidR="00D218F7" w:rsidRPr="009E2845" w:rsidRDefault="00DF4269" w:rsidP="00F47191">
      <w:pPr>
        <w:jc w:val="both"/>
        <w:rPr>
          <w:lang w:val="ro-RO"/>
        </w:rPr>
      </w:pPr>
      <w:r w:rsidRPr="009E2845">
        <w:rPr>
          <w:color w:val="000000"/>
          <w:lang w:val="ro-RO"/>
        </w:rPr>
        <w:t xml:space="preserve">Ca parte integrantă a activităţii de elaborare a unui program de investiţii suportabil, </w:t>
      </w:r>
      <w:r w:rsidR="00E16093" w:rsidRPr="009E2845">
        <w:rPr>
          <w:color w:val="000000"/>
          <w:lang w:val="ro-RO"/>
        </w:rPr>
        <w:t>trebuie</w:t>
      </w:r>
      <w:r w:rsidRPr="009E2845">
        <w:rPr>
          <w:color w:val="000000"/>
          <w:lang w:val="ro-RO"/>
        </w:rPr>
        <w:t xml:space="preserve"> pregăti</w:t>
      </w:r>
      <w:r w:rsidR="00E16093" w:rsidRPr="009E2845">
        <w:rPr>
          <w:color w:val="000000"/>
          <w:lang w:val="ro-RO"/>
        </w:rPr>
        <w:t>t</w:t>
      </w:r>
      <w:r w:rsidRPr="009E2845">
        <w:rPr>
          <w:color w:val="000000"/>
          <w:lang w:val="ro-RO"/>
        </w:rPr>
        <w:t xml:space="preserve"> un plan de achiziţii pentru fiecare proiect. </w:t>
      </w:r>
      <w:r w:rsidR="00E16093" w:rsidRPr="009E2845">
        <w:rPr>
          <w:color w:val="000000"/>
          <w:lang w:val="ro-RO"/>
        </w:rPr>
        <w:t xml:space="preserve">Planul de achiziţii trebuie să ţină cont de prevederile legale </w:t>
      </w:r>
      <w:r w:rsidR="00F812E0" w:rsidRPr="009E2845">
        <w:rPr>
          <w:color w:val="000000"/>
          <w:lang w:val="ro-RO"/>
        </w:rPr>
        <w:t>în vigoare privind achiziţiile publice</w:t>
      </w:r>
      <w:r w:rsidR="00D218F7" w:rsidRPr="009E2845">
        <w:rPr>
          <w:color w:val="000000"/>
          <w:lang w:val="ro-RO"/>
        </w:rPr>
        <w:t>, iar valoarea estimată a contractelor să corespundă valorilor stabilite în devizul general pentru respectivele lucrări/componente.</w:t>
      </w:r>
    </w:p>
    <w:p w:rsidR="009546B6" w:rsidRPr="009E2845" w:rsidRDefault="009546B6" w:rsidP="00F47191">
      <w:pPr>
        <w:jc w:val="both"/>
        <w:rPr>
          <w:bCs/>
          <w:iCs/>
          <w:lang w:val="ro-RO"/>
        </w:rPr>
      </w:pPr>
    </w:p>
    <w:p w:rsidR="00D218F7" w:rsidRPr="009E2845" w:rsidRDefault="00D218F7" w:rsidP="00F47191">
      <w:pPr>
        <w:jc w:val="both"/>
        <w:rPr>
          <w:b/>
          <w:bCs/>
          <w:i/>
          <w:iCs/>
          <w:lang w:val="ro-RO"/>
        </w:rPr>
      </w:pPr>
      <w:r w:rsidRPr="009E2845">
        <w:rPr>
          <w:b/>
          <w:bCs/>
          <w:i/>
          <w:iCs/>
          <w:lang w:val="ro-RO"/>
        </w:rPr>
        <w:t xml:space="preserve">Deviz general, devize pe obiecte </w:t>
      </w:r>
    </w:p>
    <w:p w:rsidR="00A97EF5" w:rsidRPr="009E2845" w:rsidRDefault="00A97EF5" w:rsidP="00F47191">
      <w:pPr>
        <w:autoSpaceDE w:val="0"/>
        <w:autoSpaceDN w:val="0"/>
        <w:adjustRightInd w:val="0"/>
        <w:jc w:val="both"/>
        <w:rPr>
          <w:lang w:val="ro-RO"/>
        </w:rPr>
      </w:pPr>
      <w:r w:rsidRPr="009E2845">
        <w:rPr>
          <w:lang w:val="ro-RO"/>
        </w:rPr>
        <w:t xml:space="preserve">Prezentarea devizelor de cost detaliate </w:t>
      </w:r>
      <w:r w:rsidR="00D218F7" w:rsidRPr="009E2845">
        <w:rPr>
          <w:lang w:val="ro-RO"/>
        </w:rPr>
        <w:t xml:space="preserve">pentru lucrarile propuse pe fiecare componentă a sistemului de alimentare cu apă şi a sistemului de colectare şi epurare ape uzate, în euro şi lei, pe baza cărora se va elabora devizul general al proiectului,  în preţuri valabile la data aprobarii  acestuia </w:t>
      </w:r>
      <w:r w:rsidR="001C729F" w:rsidRPr="009E2845">
        <w:rPr>
          <w:lang w:val="ro-RO"/>
        </w:rPr>
        <w:t>şi în preţuri inflatate (atât conform H</w:t>
      </w:r>
      <w:r w:rsidR="00D218F7" w:rsidRPr="009E2845">
        <w:rPr>
          <w:lang w:val="ro-RO"/>
        </w:rPr>
        <w:t>.</w:t>
      </w:r>
      <w:r w:rsidR="001C729F" w:rsidRPr="009E2845">
        <w:rPr>
          <w:lang w:val="ro-RO"/>
        </w:rPr>
        <w:t>G</w:t>
      </w:r>
      <w:r w:rsidR="00D218F7" w:rsidRPr="009E2845">
        <w:rPr>
          <w:lang w:val="ro-RO"/>
        </w:rPr>
        <w:t>. nr.</w:t>
      </w:r>
      <w:r w:rsidR="001C729F" w:rsidRPr="009E2845">
        <w:rPr>
          <w:lang w:val="ro-RO"/>
        </w:rPr>
        <w:t xml:space="preserve"> 28/2008 </w:t>
      </w:r>
      <w:r w:rsidR="00CD237D" w:rsidRPr="009E2845">
        <w:rPr>
          <w:lang w:val="ro-RO"/>
        </w:rPr>
        <w:t xml:space="preserve">privind aprobarea conţinutului-cadru al documentaţiei tehnico-economice aferente investiţiilor publice, precum şi a structurii şi metodologiei de elaborare </w:t>
      </w:r>
      <w:r w:rsidR="00CD237D" w:rsidRPr="009E2845">
        <w:rPr>
          <w:lang w:val="ro-RO"/>
        </w:rPr>
        <w:lastRenderedPageBreak/>
        <w:t>a devizului general pentru obiective de investiţii şi lucrări de intervenţii</w:t>
      </w:r>
      <w:r w:rsidR="00C30FA2" w:rsidRPr="009E2845">
        <w:rPr>
          <w:lang w:val="ro-RO"/>
        </w:rPr>
        <w:t>,</w:t>
      </w:r>
      <w:r w:rsidR="00D106E0" w:rsidRPr="009E2845">
        <w:rPr>
          <w:sz w:val="28"/>
          <w:szCs w:val="28"/>
          <w:lang w:val="ro-RO"/>
        </w:rPr>
        <w:t xml:space="preserve"> </w:t>
      </w:r>
      <w:r w:rsidR="00CD237D" w:rsidRPr="009E2845">
        <w:rPr>
          <w:lang w:val="ro-RO"/>
        </w:rPr>
        <w:t xml:space="preserve"> </w:t>
      </w:r>
      <w:r w:rsidR="001C729F" w:rsidRPr="009E2845">
        <w:rPr>
          <w:lang w:val="ro-RO"/>
        </w:rPr>
        <w:t>cât şi conform formatului convenit cu Comisia European</w:t>
      </w:r>
      <w:r w:rsidR="009538BB" w:rsidRPr="009E2845">
        <w:rPr>
          <w:lang w:val="ro-RO"/>
        </w:rPr>
        <w:t>ă</w:t>
      </w:r>
      <w:r w:rsidR="001C729F" w:rsidRPr="009E2845">
        <w:rPr>
          <w:lang w:val="ro-RO"/>
        </w:rPr>
        <w:t>).</w:t>
      </w:r>
      <w:r w:rsidRPr="009E2845">
        <w:rPr>
          <w:lang w:val="ro-RO"/>
        </w:rPr>
        <w:t xml:space="preserve"> </w:t>
      </w:r>
    </w:p>
    <w:p w:rsidR="00A97EF5" w:rsidRPr="009E2845" w:rsidRDefault="00A97EF5" w:rsidP="00FD27D4">
      <w:pPr>
        <w:numPr>
          <w:ilvl w:val="0"/>
          <w:numId w:val="35"/>
        </w:numPr>
        <w:jc w:val="both"/>
        <w:rPr>
          <w:lang w:val="ro-RO"/>
        </w:rPr>
      </w:pPr>
      <w:r w:rsidRPr="009E2845">
        <w:rPr>
          <w:lang w:val="ro-RO"/>
        </w:rPr>
        <w:t>Estimarea costurilor</w:t>
      </w:r>
      <w:r w:rsidR="003C3BBA" w:rsidRPr="009E2845">
        <w:rPr>
          <w:lang w:val="ro-RO"/>
        </w:rPr>
        <w:t xml:space="preserve"> trebuie să se facă detaliat</w:t>
      </w:r>
      <w:r w:rsidRPr="009E2845">
        <w:rPr>
          <w:lang w:val="ro-RO"/>
        </w:rPr>
        <w:t xml:space="preserve"> </w:t>
      </w:r>
      <w:r w:rsidR="003C3BBA" w:rsidRPr="009E2845">
        <w:rPr>
          <w:lang w:val="ro-RO"/>
        </w:rPr>
        <w:t xml:space="preserve">şi </w:t>
      </w:r>
      <w:r w:rsidRPr="009E2845">
        <w:rPr>
          <w:lang w:val="ro-RO"/>
        </w:rPr>
        <w:t>să se sprijine pe ipoteze şi baze de calcul cu suficiente detalii ca să permită o analiză amănunţită. Devizele şi revizuirile acestora trebuie datate şi trebuie să prezinte defalcat costurile locale şi externe, taxele şi impozitele locale, costurile de proiectare, supraveghere, juridice şi de administrare asociate proiectelor, onorariile consultanţilor şi alocaţiile pentru creşteri de preţ şi neprevăzute</w:t>
      </w:r>
      <w:r w:rsidR="00BF62AB" w:rsidRPr="009E2845">
        <w:rPr>
          <w:lang w:val="ro-RO"/>
        </w:rPr>
        <w:t>.</w:t>
      </w:r>
    </w:p>
    <w:p w:rsidR="00A97EF5" w:rsidRPr="009E2845" w:rsidRDefault="000B2609" w:rsidP="00FD27D4">
      <w:pPr>
        <w:numPr>
          <w:ilvl w:val="0"/>
          <w:numId w:val="35"/>
        </w:numPr>
        <w:jc w:val="both"/>
        <w:rPr>
          <w:lang w:val="ro-RO"/>
        </w:rPr>
      </w:pPr>
      <w:r w:rsidRPr="009E2845">
        <w:rPr>
          <w:lang w:val="ro-RO"/>
        </w:rPr>
        <w:t>D</w:t>
      </w:r>
      <w:r w:rsidR="00A97EF5" w:rsidRPr="009E2845">
        <w:rPr>
          <w:lang w:val="ro-RO"/>
        </w:rPr>
        <w:t>etalii complete cu privire la costurile de  planificare, proiectare, supravegherea construcţiei şi de exploatare, întreţinere şi management pentru operator; detalii privind variaţia aşteptată a costurilor de exploatare şi întreţinere în viitor (est</w:t>
      </w:r>
      <w:r w:rsidRPr="009E2845">
        <w:rPr>
          <w:lang w:val="ro-RO"/>
        </w:rPr>
        <w:t>imări anuale şi baze de calcul)</w:t>
      </w:r>
      <w:r w:rsidR="00606E01" w:rsidRPr="009E2845">
        <w:rPr>
          <w:lang w:val="ro-RO"/>
        </w:rPr>
        <w:t>.</w:t>
      </w:r>
    </w:p>
    <w:p w:rsidR="00A97EF5" w:rsidRPr="009E2845" w:rsidRDefault="00F42379" w:rsidP="00FD27D4">
      <w:pPr>
        <w:numPr>
          <w:ilvl w:val="0"/>
          <w:numId w:val="35"/>
        </w:numPr>
        <w:jc w:val="both"/>
        <w:rPr>
          <w:lang w:val="ro-RO"/>
        </w:rPr>
      </w:pPr>
      <w:r w:rsidRPr="009E2845">
        <w:rPr>
          <w:lang w:val="ro-RO"/>
        </w:rPr>
        <w:t>Estimarea unui p</w:t>
      </w:r>
      <w:r w:rsidR="00A97EF5" w:rsidRPr="009E2845">
        <w:rPr>
          <w:lang w:val="ro-RO"/>
        </w:rPr>
        <w:t>rogram de cheltuieli anuale pentru fiecare proiect.  Calendarul se va subîmpărţi pentru a arăta cerinţele pentru componentele majore ale proiectului şi va trebui coordonat cu programarea estimativă a lucrărilor de construcţie.</w:t>
      </w:r>
    </w:p>
    <w:p w:rsidR="009546B6" w:rsidRPr="009E2845" w:rsidRDefault="009546B6" w:rsidP="00F47191">
      <w:pPr>
        <w:jc w:val="both"/>
        <w:rPr>
          <w:bCs/>
          <w:iCs/>
          <w:lang w:val="ro-RO"/>
        </w:rPr>
      </w:pPr>
    </w:p>
    <w:p w:rsidR="00A97EF5" w:rsidRPr="009E2845" w:rsidRDefault="00A97EF5" w:rsidP="00F47191">
      <w:pPr>
        <w:jc w:val="both"/>
        <w:rPr>
          <w:b/>
          <w:bCs/>
          <w:i/>
          <w:iCs/>
          <w:lang w:val="ro-RO"/>
        </w:rPr>
      </w:pPr>
      <w:r w:rsidRPr="009E2845">
        <w:rPr>
          <w:b/>
          <w:bCs/>
          <w:i/>
          <w:iCs/>
          <w:lang w:val="ro-RO"/>
        </w:rPr>
        <w:t>Recuperarea costurilor</w:t>
      </w:r>
    </w:p>
    <w:p w:rsidR="00A97EF5" w:rsidRPr="009E2845" w:rsidRDefault="00E30C5D" w:rsidP="00FD27D4">
      <w:pPr>
        <w:numPr>
          <w:ilvl w:val="0"/>
          <w:numId w:val="36"/>
        </w:numPr>
        <w:jc w:val="both"/>
        <w:rPr>
          <w:lang w:val="ro-RO"/>
        </w:rPr>
      </w:pPr>
      <w:r w:rsidRPr="009E2845">
        <w:rPr>
          <w:lang w:val="ro-RO"/>
        </w:rPr>
        <w:t>Efectuarea unui s</w:t>
      </w:r>
      <w:r w:rsidR="00A97EF5" w:rsidRPr="009E2845">
        <w:rPr>
          <w:lang w:val="ro-RO"/>
        </w:rPr>
        <w:t xml:space="preserve">tudiu de tarif, în care să </w:t>
      </w:r>
      <w:r w:rsidR="004C7F4F" w:rsidRPr="009E2845">
        <w:rPr>
          <w:lang w:val="ro-RO"/>
        </w:rPr>
        <w:t xml:space="preserve">se </w:t>
      </w:r>
      <w:r w:rsidR="00A97EF5" w:rsidRPr="009E2845">
        <w:rPr>
          <w:lang w:val="ro-RO"/>
        </w:rPr>
        <w:t xml:space="preserve">analizeze actuala structură a tarifelor şi </w:t>
      </w:r>
      <w:r w:rsidR="004C7F4F" w:rsidRPr="009E2845">
        <w:rPr>
          <w:lang w:val="ro-RO"/>
        </w:rPr>
        <w:t xml:space="preserve">să </w:t>
      </w:r>
      <w:r w:rsidR="00A97EF5" w:rsidRPr="009E2845">
        <w:rPr>
          <w:lang w:val="ro-RO"/>
        </w:rPr>
        <w:t>s</w:t>
      </w:r>
      <w:r w:rsidR="004C7F4F" w:rsidRPr="009E2845">
        <w:rPr>
          <w:lang w:val="ro-RO"/>
        </w:rPr>
        <w:t>e recomande</w:t>
      </w:r>
      <w:r w:rsidR="00A97EF5" w:rsidRPr="009E2845">
        <w:rPr>
          <w:lang w:val="ro-RO"/>
        </w:rPr>
        <w:t xml:space="preserve"> un nou sistem de tarifare în bloc pentru fiecare proiect</w:t>
      </w:r>
      <w:r w:rsidR="00606E01" w:rsidRPr="009E2845">
        <w:rPr>
          <w:lang w:val="ro-RO"/>
        </w:rPr>
        <w:t>,</w:t>
      </w:r>
      <w:r w:rsidR="00A97EF5" w:rsidRPr="009E2845">
        <w:rPr>
          <w:lang w:val="ro-RO"/>
        </w:rPr>
        <w:t xml:space="preserve"> cu scopul de a maximiza veniturile cu suportabilitatea unor servicii adecvate pentru toate grupele de venit. Acolo unde există, se </w:t>
      </w:r>
      <w:r w:rsidR="004C7F4F" w:rsidRPr="009E2845">
        <w:rPr>
          <w:lang w:val="ro-RO"/>
        </w:rPr>
        <w:t>au</w:t>
      </w:r>
      <w:r w:rsidR="00A97EF5" w:rsidRPr="009E2845">
        <w:rPr>
          <w:lang w:val="ro-RO"/>
        </w:rPr>
        <w:t xml:space="preserve"> în vedere şi analizele de suportabilitate a tarifelor elaborate în cadrul FOPIP/PRE-FOPIP şi </w:t>
      </w:r>
      <w:r w:rsidR="0086672D" w:rsidRPr="009E2845">
        <w:rPr>
          <w:lang w:val="ro-RO"/>
        </w:rPr>
        <w:t>care vor fi</w:t>
      </w:r>
      <w:r w:rsidR="00A97EF5" w:rsidRPr="009E2845">
        <w:rPr>
          <w:lang w:val="ro-RO"/>
        </w:rPr>
        <w:t xml:space="preserve"> ajusta</w:t>
      </w:r>
      <w:r w:rsidR="0086672D" w:rsidRPr="009E2845">
        <w:rPr>
          <w:lang w:val="ro-RO"/>
        </w:rPr>
        <w:t>te</w:t>
      </w:r>
      <w:r w:rsidR="00A97EF5" w:rsidRPr="009E2845">
        <w:rPr>
          <w:lang w:val="ro-RO"/>
        </w:rPr>
        <w:t xml:space="preserve"> la </w:t>
      </w:r>
      <w:r w:rsidR="00007C1B" w:rsidRPr="009E2845">
        <w:rPr>
          <w:lang w:val="ro-RO"/>
        </w:rPr>
        <w:t>zi</w:t>
      </w:r>
      <w:r w:rsidR="00DF4269" w:rsidRPr="009E2845">
        <w:rPr>
          <w:lang w:val="ro-RO"/>
        </w:rPr>
        <w:t>.</w:t>
      </w:r>
    </w:p>
    <w:p w:rsidR="00A97EF5" w:rsidRPr="009E2845" w:rsidRDefault="00A97EF5" w:rsidP="00FD27D4">
      <w:pPr>
        <w:numPr>
          <w:ilvl w:val="0"/>
          <w:numId w:val="36"/>
        </w:numPr>
        <w:jc w:val="both"/>
        <w:rPr>
          <w:lang w:val="ro-RO"/>
        </w:rPr>
      </w:pPr>
      <w:r w:rsidRPr="009E2845">
        <w:rPr>
          <w:lang w:val="ro-RO"/>
        </w:rPr>
        <w:t xml:space="preserve">Tariful trebuie: </w:t>
      </w:r>
    </w:p>
    <w:p w:rsidR="00A97EF5" w:rsidRPr="009E2845" w:rsidRDefault="00A97EF5" w:rsidP="00F47191">
      <w:pPr>
        <w:ind w:left="1701" w:hanging="283"/>
        <w:jc w:val="both"/>
        <w:rPr>
          <w:lang w:val="ro-RO"/>
        </w:rPr>
      </w:pPr>
      <w:r w:rsidRPr="009E2845">
        <w:rPr>
          <w:lang w:val="ro-RO"/>
        </w:rPr>
        <w:t>(a) să acopere integral costurile de exploatare şi întreţinere ale investiţiei propuse şi de reinvestiţie în perioada proiectării şi să asigure plata datoriei dacă se au în vedere împrumuturi</w:t>
      </w:r>
      <w:r w:rsidR="00606E01" w:rsidRPr="009E2845">
        <w:rPr>
          <w:lang w:val="ro-RO"/>
        </w:rPr>
        <w:t>;</w:t>
      </w:r>
    </w:p>
    <w:p w:rsidR="00A97EF5" w:rsidRPr="009E2845" w:rsidRDefault="00A97EF5" w:rsidP="00F47191">
      <w:pPr>
        <w:ind w:firstLine="1440"/>
        <w:jc w:val="both"/>
        <w:rPr>
          <w:lang w:val="ro-RO"/>
        </w:rPr>
      </w:pPr>
      <w:r w:rsidRPr="009E2845">
        <w:rPr>
          <w:lang w:val="ro-RO"/>
        </w:rPr>
        <w:t>(b) să fie acceptabile şi suportabile pentru consumatori</w:t>
      </w:r>
      <w:r w:rsidR="00606E01" w:rsidRPr="009E2845">
        <w:rPr>
          <w:lang w:val="ro-RO"/>
        </w:rPr>
        <w:t>;</w:t>
      </w:r>
    </w:p>
    <w:p w:rsidR="00A97EF5" w:rsidRPr="009E2845" w:rsidRDefault="00A97EF5" w:rsidP="00F47191">
      <w:pPr>
        <w:ind w:firstLine="1440"/>
        <w:jc w:val="both"/>
        <w:rPr>
          <w:lang w:val="ro-RO"/>
        </w:rPr>
      </w:pPr>
      <w:r w:rsidRPr="009E2845">
        <w:rPr>
          <w:lang w:val="ro-RO"/>
        </w:rPr>
        <w:t>(c) să ofere un stimulent pentru promovarea conservării apei.</w:t>
      </w:r>
    </w:p>
    <w:p w:rsidR="00A97EF5" w:rsidRPr="009E2845" w:rsidRDefault="009F3CFF" w:rsidP="00FD27D4">
      <w:pPr>
        <w:numPr>
          <w:ilvl w:val="0"/>
          <w:numId w:val="37"/>
        </w:numPr>
        <w:jc w:val="both"/>
        <w:rPr>
          <w:lang w:val="ro-RO"/>
        </w:rPr>
      </w:pPr>
      <w:r w:rsidRPr="009E2845">
        <w:rPr>
          <w:lang w:val="ro-RO"/>
        </w:rPr>
        <w:t>A</w:t>
      </w:r>
      <w:r w:rsidR="00A97EF5" w:rsidRPr="009E2845">
        <w:rPr>
          <w:lang w:val="ro-RO"/>
        </w:rPr>
        <w:t>naliza</w:t>
      </w:r>
      <w:r w:rsidR="00AC7FA6" w:rsidRPr="009E2845">
        <w:rPr>
          <w:lang w:val="ro-RO"/>
        </w:rPr>
        <w:t>rea structurii</w:t>
      </w:r>
      <w:r w:rsidR="00A97EF5" w:rsidRPr="009E2845">
        <w:rPr>
          <w:lang w:val="ro-RO"/>
        </w:rPr>
        <w:t xml:space="preserve"> tarifului pentru consumatorii ind</w:t>
      </w:r>
      <w:r w:rsidR="0031279F" w:rsidRPr="009E2845">
        <w:rPr>
          <w:lang w:val="ro-RO"/>
        </w:rPr>
        <w:t>ustriali, comerciali şi casnici (s</w:t>
      </w:r>
      <w:r w:rsidR="00A97EF5" w:rsidRPr="009E2845">
        <w:rPr>
          <w:lang w:val="ro-RO"/>
        </w:rPr>
        <w:t xml:space="preserve">e va ţine seama de </w:t>
      </w:r>
      <w:r w:rsidR="00AC7FA6" w:rsidRPr="009E2845">
        <w:rPr>
          <w:lang w:val="ro-RO"/>
        </w:rPr>
        <w:t>nivelul</w:t>
      </w:r>
      <w:r w:rsidR="0031279F" w:rsidRPr="009E2845">
        <w:rPr>
          <w:lang w:val="ro-RO"/>
        </w:rPr>
        <w:t xml:space="preserve"> de suportabilitate, </w:t>
      </w:r>
      <w:r w:rsidR="00AC7FA6" w:rsidRPr="009E2845">
        <w:rPr>
          <w:lang w:val="ro-RO"/>
        </w:rPr>
        <w:t>factura</w:t>
      </w:r>
      <w:r w:rsidR="00A97EF5" w:rsidRPr="009E2845">
        <w:rPr>
          <w:lang w:val="ro-RO"/>
        </w:rPr>
        <w:t xml:space="preserve"> lunară pe gospodărie pentru serviciile de apă şi ape uzate </w:t>
      </w:r>
      <w:r w:rsidR="00AC7FA6" w:rsidRPr="009E2845">
        <w:rPr>
          <w:lang w:val="ro-RO"/>
        </w:rPr>
        <w:t>(</w:t>
      </w:r>
      <w:r w:rsidR="00956187" w:rsidRPr="009E2845">
        <w:rPr>
          <w:lang w:val="ro-RO"/>
        </w:rPr>
        <w:t>să nu depăşească 4% din venitul celor mai sărace 10% din gospodării</w:t>
      </w:r>
      <w:r w:rsidR="00AC7FA6" w:rsidRPr="009E2845">
        <w:rPr>
          <w:lang w:val="ro-RO"/>
        </w:rPr>
        <w:t xml:space="preserve">), precum şi </w:t>
      </w:r>
      <w:r w:rsidR="00A97EF5" w:rsidRPr="009E2845">
        <w:rPr>
          <w:lang w:val="ro-RO"/>
        </w:rPr>
        <w:t>de compararea cu alte oraşe</w:t>
      </w:r>
      <w:r w:rsidR="00007C1B" w:rsidRPr="009E2845">
        <w:rPr>
          <w:lang w:val="ro-RO"/>
        </w:rPr>
        <w:t>/proiecte</w:t>
      </w:r>
      <w:r w:rsidR="00A97EF5" w:rsidRPr="009E2845">
        <w:rPr>
          <w:lang w:val="ro-RO"/>
        </w:rPr>
        <w:t xml:space="preserve"> </w:t>
      </w:r>
      <w:r w:rsidR="00007C1B" w:rsidRPr="009E2845">
        <w:rPr>
          <w:lang w:val="ro-RO"/>
        </w:rPr>
        <w:t xml:space="preserve">similare </w:t>
      </w:r>
      <w:r w:rsidR="00A97EF5" w:rsidRPr="009E2845">
        <w:rPr>
          <w:lang w:val="ro-RO"/>
        </w:rPr>
        <w:t>din România</w:t>
      </w:r>
      <w:r w:rsidR="0031279F" w:rsidRPr="009E2845">
        <w:rPr>
          <w:lang w:val="ro-RO"/>
        </w:rPr>
        <w:t>)</w:t>
      </w:r>
      <w:r w:rsidR="00A97EF5" w:rsidRPr="009E2845">
        <w:rPr>
          <w:lang w:val="ro-RO"/>
        </w:rPr>
        <w:t>.</w:t>
      </w:r>
    </w:p>
    <w:p w:rsidR="00F37BB3" w:rsidRPr="009E2845" w:rsidRDefault="00F37BB3" w:rsidP="00F47191">
      <w:pPr>
        <w:jc w:val="both"/>
        <w:rPr>
          <w:b/>
          <w:bCs/>
          <w:i/>
          <w:iCs/>
          <w:lang w:val="ro-RO"/>
        </w:rPr>
      </w:pPr>
    </w:p>
    <w:p w:rsidR="00037F3B" w:rsidRPr="009E2845" w:rsidRDefault="00A97EF5" w:rsidP="00F47191">
      <w:pPr>
        <w:jc w:val="both"/>
        <w:rPr>
          <w:b/>
          <w:bCs/>
          <w:i/>
          <w:iCs/>
          <w:lang w:val="ro-RO"/>
        </w:rPr>
      </w:pPr>
      <w:r w:rsidRPr="009E2845">
        <w:rPr>
          <w:b/>
          <w:bCs/>
          <w:i/>
          <w:iCs/>
          <w:lang w:val="ro-RO"/>
        </w:rPr>
        <w:t xml:space="preserve">Raport privind evacuările de ape uzate industriale </w:t>
      </w:r>
    </w:p>
    <w:p w:rsidR="009546B6" w:rsidRPr="009E2845" w:rsidRDefault="009546B6" w:rsidP="00F47191">
      <w:pPr>
        <w:jc w:val="both"/>
        <w:rPr>
          <w:b/>
          <w:bCs/>
          <w:i/>
          <w:iCs/>
          <w:lang w:val="ro-RO"/>
        </w:rPr>
      </w:pPr>
    </w:p>
    <w:p w:rsidR="00A97EF5" w:rsidRPr="009E2845" w:rsidRDefault="00A97EF5" w:rsidP="00FD27D4">
      <w:pPr>
        <w:numPr>
          <w:ilvl w:val="0"/>
          <w:numId w:val="38"/>
        </w:numPr>
        <w:ind w:left="714" w:hanging="357"/>
        <w:jc w:val="both"/>
        <w:rPr>
          <w:lang w:val="ro-RO"/>
        </w:rPr>
      </w:pPr>
      <w:r w:rsidRPr="009E2845">
        <w:rPr>
          <w:lang w:val="ro-RO"/>
        </w:rPr>
        <w:t>Fundamentare (introducere, obiective, abordare şi metodologie, reglementări juridice privind evacuările de ape uzate industriale)</w:t>
      </w:r>
      <w:r w:rsidR="00DF4269" w:rsidRPr="009E2845">
        <w:rPr>
          <w:lang w:val="ro-RO"/>
        </w:rPr>
        <w:t>.</w:t>
      </w:r>
    </w:p>
    <w:p w:rsidR="00A97EF5" w:rsidRPr="009E2845" w:rsidRDefault="00A97EF5" w:rsidP="00FD27D4">
      <w:pPr>
        <w:numPr>
          <w:ilvl w:val="0"/>
          <w:numId w:val="38"/>
        </w:numPr>
        <w:ind w:left="714" w:hanging="357"/>
        <w:jc w:val="both"/>
        <w:rPr>
          <w:lang w:val="ro-RO"/>
        </w:rPr>
      </w:pPr>
      <w:r w:rsidRPr="009E2845">
        <w:rPr>
          <w:lang w:val="ro-RO"/>
        </w:rPr>
        <w:t>Investigaţii de evacuări (evaluarea industriilor, colectarea datelor, debitele şi încărcarea apelor uzate (prezent şi prognozat)</w:t>
      </w:r>
      <w:r w:rsidR="00DF4269" w:rsidRPr="009E2845">
        <w:rPr>
          <w:lang w:val="ro-RO"/>
        </w:rPr>
        <w:t>.</w:t>
      </w:r>
    </w:p>
    <w:p w:rsidR="00A97EF5" w:rsidRPr="009E2845" w:rsidRDefault="00A97EF5" w:rsidP="00FD27D4">
      <w:pPr>
        <w:numPr>
          <w:ilvl w:val="0"/>
          <w:numId w:val="38"/>
        </w:numPr>
        <w:ind w:left="714" w:hanging="357"/>
        <w:jc w:val="both"/>
        <w:rPr>
          <w:lang w:val="ro-RO"/>
        </w:rPr>
      </w:pPr>
      <w:r w:rsidRPr="009E2845">
        <w:rPr>
          <w:lang w:val="ro-RO"/>
        </w:rPr>
        <w:t>Staţii de pre-epurare la agenţii industriali (descriere, evaluare)</w:t>
      </w:r>
      <w:r w:rsidR="00DF4269" w:rsidRPr="009E2845">
        <w:rPr>
          <w:lang w:val="ro-RO"/>
        </w:rPr>
        <w:t>.</w:t>
      </w:r>
    </w:p>
    <w:p w:rsidR="00A97EF5" w:rsidRPr="009E2845" w:rsidRDefault="00A97EF5" w:rsidP="00FD27D4">
      <w:pPr>
        <w:numPr>
          <w:ilvl w:val="0"/>
          <w:numId w:val="38"/>
        </w:numPr>
        <w:ind w:left="714" w:hanging="357"/>
        <w:jc w:val="both"/>
        <w:rPr>
          <w:lang w:val="ro-RO"/>
        </w:rPr>
      </w:pPr>
      <w:r w:rsidRPr="009E2845">
        <w:rPr>
          <w:lang w:val="ro-RO"/>
        </w:rPr>
        <w:t>Evaluarea impactului evacuărilor de ape uzate industriale asupra influentului SE</w:t>
      </w:r>
      <w:r w:rsidR="00DF4269" w:rsidRPr="009E2845">
        <w:rPr>
          <w:lang w:val="ro-RO"/>
        </w:rPr>
        <w:t>.</w:t>
      </w:r>
    </w:p>
    <w:p w:rsidR="00A97EF5" w:rsidRPr="009E2845" w:rsidRDefault="00A97EF5" w:rsidP="00FD27D4">
      <w:pPr>
        <w:numPr>
          <w:ilvl w:val="0"/>
          <w:numId w:val="38"/>
        </w:numPr>
        <w:ind w:left="714" w:hanging="357"/>
        <w:jc w:val="both"/>
        <w:rPr>
          <w:lang w:val="ro-RO"/>
        </w:rPr>
      </w:pPr>
      <w:r w:rsidRPr="009E2845">
        <w:rPr>
          <w:lang w:val="ro-RO"/>
        </w:rPr>
        <w:t>Propunere de management şi monitorizare a evacuărilor de ape uzate</w:t>
      </w:r>
      <w:r w:rsidR="00DF4269" w:rsidRPr="009E2845">
        <w:rPr>
          <w:lang w:val="ro-RO"/>
        </w:rPr>
        <w:t>.</w:t>
      </w:r>
    </w:p>
    <w:p w:rsidR="00F37BB3" w:rsidRPr="009E2845" w:rsidRDefault="00A97EF5" w:rsidP="00FD27D4">
      <w:pPr>
        <w:numPr>
          <w:ilvl w:val="0"/>
          <w:numId w:val="38"/>
        </w:numPr>
        <w:ind w:left="714" w:hanging="357"/>
        <w:jc w:val="both"/>
        <w:rPr>
          <w:lang w:val="ro-RO"/>
        </w:rPr>
      </w:pPr>
      <w:r w:rsidRPr="009E2845">
        <w:rPr>
          <w:lang w:val="ro-RO"/>
        </w:rPr>
        <w:t>Concluzii şi recomandări</w:t>
      </w:r>
      <w:r w:rsidR="00DF4269" w:rsidRPr="009E2845">
        <w:rPr>
          <w:lang w:val="ro-RO"/>
        </w:rPr>
        <w:t>.</w:t>
      </w:r>
    </w:p>
    <w:p w:rsidR="003A1B25" w:rsidRPr="009E2845" w:rsidRDefault="003A1B25" w:rsidP="00F47191">
      <w:pPr>
        <w:tabs>
          <w:tab w:val="left" w:pos="720"/>
          <w:tab w:val="left" w:pos="10065"/>
        </w:tabs>
        <w:ind w:right="-52"/>
        <w:jc w:val="both"/>
        <w:rPr>
          <w:b/>
          <w:bCs/>
          <w:i/>
          <w:color w:val="000000"/>
          <w:lang w:val="ro-RO"/>
        </w:rPr>
      </w:pPr>
    </w:p>
    <w:p w:rsidR="00CA774A" w:rsidRPr="009E2845" w:rsidRDefault="00037F3B" w:rsidP="00F47191">
      <w:pPr>
        <w:tabs>
          <w:tab w:val="left" w:pos="720"/>
          <w:tab w:val="left" w:pos="10065"/>
        </w:tabs>
        <w:ind w:right="-52"/>
        <w:jc w:val="both"/>
        <w:rPr>
          <w:lang w:val="ro-RO"/>
        </w:rPr>
      </w:pPr>
      <w:r w:rsidRPr="009E2845">
        <w:rPr>
          <w:b/>
          <w:bCs/>
          <w:i/>
          <w:color w:val="000000"/>
          <w:lang w:val="ro-RO"/>
        </w:rPr>
        <w:t>Plan de acţiune pentru controlul evacuărilor de ape uzate industriale</w:t>
      </w:r>
      <w:r w:rsidR="00CA774A" w:rsidRPr="009E2845">
        <w:rPr>
          <w:b/>
          <w:bCs/>
          <w:color w:val="000000"/>
          <w:lang w:val="ro-RO"/>
        </w:rPr>
        <w:t xml:space="preserve"> -</w:t>
      </w:r>
      <w:r w:rsidR="00A97EF5" w:rsidRPr="009E2845">
        <w:rPr>
          <w:lang w:val="ro-RO"/>
        </w:rPr>
        <w:t xml:space="preserve"> urmăreşte reducerea/controlul evacuărilor de ape uzate, cu acţiuni pe ter</w:t>
      </w:r>
      <w:r w:rsidR="00664484" w:rsidRPr="009E2845">
        <w:rPr>
          <w:lang w:val="ro-RO"/>
        </w:rPr>
        <w:t>me</w:t>
      </w:r>
      <w:r w:rsidR="00A97EF5" w:rsidRPr="009E2845">
        <w:rPr>
          <w:lang w:val="ro-RO"/>
        </w:rPr>
        <w:t>n scurt şi me</w:t>
      </w:r>
      <w:r w:rsidR="009D3BE7" w:rsidRPr="009E2845">
        <w:rPr>
          <w:lang w:val="ro-RO"/>
        </w:rPr>
        <w:t>diu şi responsabilităţi precise</w:t>
      </w:r>
      <w:r w:rsidRPr="009E2845">
        <w:rPr>
          <w:lang w:val="ro-RO"/>
        </w:rPr>
        <w:t>.</w:t>
      </w:r>
    </w:p>
    <w:p w:rsidR="009546B6" w:rsidRPr="009E2845" w:rsidRDefault="009546B6" w:rsidP="00F47191">
      <w:pPr>
        <w:tabs>
          <w:tab w:val="left" w:pos="720"/>
          <w:tab w:val="left" w:pos="10065"/>
        </w:tabs>
        <w:ind w:right="-52"/>
        <w:jc w:val="both"/>
        <w:rPr>
          <w:lang w:val="ro-RO"/>
        </w:rPr>
      </w:pPr>
    </w:p>
    <w:p w:rsidR="00A97EF5" w:rsidRPr="009E2845" w:rsidRDefault="00A97EF5" w:rsidP="00F47191">
      <w:pPr>
        <w:tabs>
          <w:tab w:val="left" w:pos="720"/>
          <w:tab w:val="left" w:pos="10065"/>
        </w:tabs>
        <w:ind w:right="-52"/>
        <w:jc w:val="both"/>
        <w:rPr>
          <w:lang w:val="ro-RO"/>
        </w:rPr>
      </w:pPr>
      <w:r w:rsidRPr="009E2845">
        <w:rPr>
          <w:lang w:val="ro-RO"/>
        </w:rPr>
        <w:t xml:space="preserve">Obiectivele avute </w:t>
      </w:r>
      <w:r w:rsidR="00BF62AB" w:rsidRPr="009E2845">
        <w:rPr>
          <w:lang w:val="ro-RO"/>
        </w:rPr>
        <w:t>î</w:t>
      </w:r>
      <w:r w:rsidRPr="009E2845">
        <w:rPr>
          <w:lang w:val="ro-RO"/>
        </w:rPr>
        <w:t>n v</w:t>
      </w:r>
      <w:r w:rsidR="00DE643E" w:rsidRPr="009E2845">
        <w:rPr>
          <w:lang w:val="ro-RO"/>
        </w:rPr>
        <w:t>edere la realizarea Raportului ş</w:t>
      </w:r>
      <w:r w:rsidRPr="009E2845">
        <w:rPr>
          <w:lang w:val="ro-RO"/>
        </w:rPr>
        <w:t xml:space="preserve">i </w:t>
      </w:r>
      <w:r w:rsidR="00DE643E" w:rsidRPr="009E2845">
        <w:rPr>
          <w:lang w:val="ro-RO"/>
        </w:rPr>
        <w:t>Planului de Acţ</w:t>
      </w:r>
      <w:r w:rsidR="00037F3B" w:rsidRPr="009E2845">
        <w:rPr>
          <w:lang w:val="ro-RO"/>
        </w:rPr>
        <w:t xml:space="preserve">iune </w:t>
      </w:r>
      <w:r w:rsidR="00CA774A" w:rsidRPr="009E2845">
        <w:rPr>
          <w:lang w:val="ro-RO"/>
        </w:rPr>
        <w:t>sunt:</w:t>
      </w:r>
    </w:p>
    <w:p w:rsidR="00A97EF5" w:rsidRPr="009E2845" w:rsidRDefault="00A97EF5" w:rsidP="00FD27D4">
      <w:pPr>
        <w:numPr>
          <w:ilvl w:val="0"/>
          <w:numId w:val="39"/>
        </w:numPr>
        <w:jc w:val="both"/>
        <w:rPr>
          <w:lang w:val="ro-RO"/>
        </w:rPr>
      </w:pPr>
      <w:r w:rsidRPr="009E2845">
        <w:rPr>
          <w:lang w:val="ro-RO"/>
        </w:rPr>
        <w:t>pre-epurarea apel</w:t>
      </w:r>
      <w:r w:rsidR="00BF62AB" w:rsidRPr="009E2845">
        <w:rPr>
          <w:lang w:val="ro-RO"/>
        </w:rPr>
        <w:t>or</w:t>
      </w:r>
      <w:r w:rsidRPr="009E2845">
        <w:rPr>
          <w:lang w:val="ro-RO"/>
        </w:rPr>
        <w:t xml:space="preserve"> uzate industriale în mod corespunzător</w:t>
      </w:r>
      <w:r w:rsidR="00BF62AB" w:rsidRPr="009E2845">
        <w:rPr>
          <w:lang w:val="ro-RO"/>
        </w:rPr>
        <w:t>,</w:t>
      </w:r>
      <w:r w:rsidRPr="009E2845">
        <w:rPr>
          <w:lang w:val="ro-RO"/>
        </w:rPr>
        <w:t xml:space="preserve"> conform directivelor CE şi legislaţiei române şi/sau reciclate, după necesităţi</w:t>
      </w:r>
      <w:r w:rsidR="00DF4269" w:rsidRPr="009E2845">
        <w:rPr>
          <w:lang w:val="ro-RO"/>
        </w:rPr>
        <w:t>.</w:t>
      </w:r>
    </w:p>
    <w:p w:rsidR="00A97EF5" w:rsidRPr="009E2845" w:rsidRDefault="00A97EF5" w:rsidP="00FD27D4">
      <w:pPr>
        <w:numPr>
          <w:ilvl w:val="0"/>
          <w:numId w:val="39"/>
        </w:numPr>
        <w:jc w:val="both"/>
        <w:rPr>
          <w:lang w:val="ro-RO"/>
        </w:rPr>
      </w:pPr>
      <w:r w:rsidRPr="009E2845">
        <w:rPr>
          <w:lang w:val="ro-RO"/>
        </w:rPr>
        <w:t>monitorizarea pre-epur</w:t>
      </w:r>
      <w:r w:rsidR="00BF62AB" w:rsidRPr="009E2845">
        <w:rPr>
          <w:lang w:val="ro-RO"/>
        </w:rPr>
        <w:t>ă</w:t>
      </w:r>
      <w:r w:rsidRPr="009E2845">
        <w:rPr>
          <w:lang w:val="ro-RO"/>
        </w:rPr>
        <w:t xml:space="preserve">rii impusă </w:t>
      </w:r>
      <w:r w:rsidR="00BF62AB" w:rsidRPr="009E2845">
        <w:rPr>
          <w:lang w:val="ro-RO"/>
        </w:rPr>
        <w:t>ş</w:t>
      </w:r>
      <w:r w:rsidRPr="009E2845">
        <w:rPr>
          <w:lang w:val="ro-RO"/>
        </w:rPr>
        <w:t>i de autorităţile de mediu competente</w:t>
      </w:r>
      <w:r w:rsidR="00DF4269" w:rsidRPr="009E2845">
        <w:rPr>
          <w:lang w:val="ro-RO"/>
        </w:rPr>
        <w:t>.</w:t>
      </w:r>
    </w:p>
    <w:p w:rsidR="00A97EF5" w:rsidRPr="009E2845" w:rsidRDefault="00183631" w:rsidP="00FD27D4">
      <w:pPr>
        <w:numPr>
          <w:ilvl w:val="0"/>
          <w:numId w:val="39"/>
        </w:numPr>
        <w:jc w:val="both"/>
        <w:rPr>
          <w:lang w:val="ro-RO"/>
        </w:rPr>
      </w:pPr>
      <w:r w:rsidRPr="009E2845">
        <w:rPr>
          <w:lang w:val="ro-RO"/>
        </w:rPr>
        <w:t>î</w:t>
      </w:r>
      <w:r w:rsidR="00A97EF5" w:rsidRPr="009E2845">
        <w:rPr>
          <w:lang w:val="ro-RO"/>
        </w:rPr>
        <w:t xml:space="preserve">ncărcarea efluenţilor industriali astfel </w:t>
      </w:r>
      <w:r w:rsidR="00BF62AB" w:rsidRPr="009E2845">
        <w:rPr>
          <w:lang w:val="ro-RO"/>
        </w:rPr>
        <w:t>î</w:t>
      </w:r>
      <w:r w:rsidR="00A97EF5" w:rsidRPr="009E2845">
        <w:rPr>
          <w:lang w:val="ro-RO"/>
        </w:rPr>
        <w:t>ncat s</w:t>
      </w:r>
      <w:r w:rsidR="00BF62AB" w:rsidRPr="009E2845">
        <w:rPr>
          <w:lang w:val="ro-RO"/>
        </w:rPr>
        <w:t>ă</w:t>
      </w:r>
      <w:r w:rsidR="00A97EF5" w:rsidRPr="009E2845">
        <w:rPr>
          <w:lang w:val="ro-RO"/>
        </w:rPr>
        <w:t xml:space="preserve"> nu afecteze tehnologia proiectat</w:t>
      </w:r>
      <w:r w:rsidR="00BF62AB" w:rsidRPr="009E2845">
        <w:rPr>
          <w:lang w:val="ro-RO"/>
        </w:rPr>
        <w:t>ă</w:t>
      </w:r>
      <w:r w:rsidR="00A97EF5" w:rsidRPr="009E2845">
        <w:rPr>
          <w:lang w:val="ro-RO"/>
        </w:rPr>
        <w:t xml:space="preserve"> a SE</w:t>
      </w:r>
      <w:r w:rsidR="00DF4269" w:rsidRPr="009E2845">
        <w:rPr>
          <w:lang w:val="ro-RO"/>
        </w:rPr>
        <w:t>.</w:t>
      </w:r>
    </w:p>
    <w:p w:rsidR="00A97EF5" w:rsidRPr="009E2845" w:rsidRDefault="00A97EF5" w:rsidP="00FD27D4">
      <w:pPr>
        <w:numPr>
          <w:ilvl w:val="0"/>
          <w:numId w:val="39"/>
        </w:numPr>
        <w:jc w:val="both"/>
        <w:rPr>
          <w:lang w:val="ro-RO"/>
        </w:rPr>
      </w:pPr>
      <w:r w:rsidRPr="009E2845">
        <w:rPr>
          <w:lang w:val="ro-RO"/>
        </w:rPr>
        <w:lastRenderedPageBreak/>
        <w:t>taxe</w:t>
      </w:r>
      <w:r w:rsidR="00DE643E" w:rsidRPr="009E2845">
        <w:rPr>
          <w:lang w:val="ro-RO"/>
        </w:rPr>
        <w:t>le</w:t>
      </w:r>
      <w:r w:rsidRPr="009E2845">
        <w:rPr>
          <w:lang w:val="ro-RO"/>
        </w:rPr>
        <w:t xml:space="preserve"> de canalizare în industrie, pe baza cantităţii şi calităţii efluentului produs şi costului epurării</w:t>
      </w:r>
      <w:r w:rsidR="00DF4269" w:rsidRPr="009E2845">
        <w:rPr>
          <w:lang w:val="ro-RO"/>
        </w:rPr>
        <w:t>.</w:t>
      </w:r>
    </w:p>
    <w:p w:rsidR="00F37BB3" w:rsidRPr="009E2845" w:rsidRDefault="00F37BB3" w:rsidP="00F47191">
      <w:pPr>
        <w:tabs>
          <w:tab w:val="left" w:pos="720"/>
          <w:tab w:val="left" w:pos="10065"/>
        </w:tabs>
        <w:ind w:right="-52"/>
        <w:jc w:val="both"/>
        <w:rPr>
          <w:b/>
          <w:bCs/>
          <w:i/>
          <w:color w:val="000000"/>
          <w:lang w:val="ro-RO"/>
        </w:rPr>
      </w:pPr>
    </w:p>
    <w:p w:rsidR="00A97EF5" w:rsidRPr="009E2845" w:rsidRDefault="00A97EF5" w:rsidP="00F47191">
      <w:pPr>
        <w:tabs>
          <w:tab w:val="left" w:pos="720"/>
          <w:tab w:val="left" w:pos="10065"/>
        </w:tabs>
        <w:ind w:right="-52"/>
        <w:jc w:val="both"/>
        <w:rPr>
          <w:i/>
          <w:color w:val="000000"/>
          <w:lang w:val="ro-RO"/>
        </w:rPr>
      </w:pPr>
      <w:r w:rsidRPr="009E2845">
        <w:rPr>
          <w:b/>
          <w:bCs/>
          <w:i/>
          <w:color w:val="000000"/>
          <w:lang w:val="ro-RO"/>
        </w:rPr>
        <w:t xml:space="preserve">Strategia de </w:t>
      </w:r>
      <w:r w:rsidR="003B37DE" w:rsidRPr="009E2845">
        <w:rPr>
          <w:b/>
          <w:bCs/>
          <w:i/>
          <w:color w:val="000000"/>
          <w:lang w:val="ro-RO"/>
        </w:rPr>
        <w:t>gestionare</w:t>
      </w:r>
      <w:r w:rsidRPr="009E2845">
        <w:rPr>
          <w:b/>
          <w:bCs/>
          <w:i/>
          <w:color w:val="000000"/>
          <w:lang w:val="ro-RO"/>
        </w:rPr>
        <w:t xml:space="preserve"> a nămolului </w:t>
      </w:r>
    </w:p>
    <w:p w:rsidR="00A97EF5" w:rsidRPr="009E2845" w:rsidRDefault="00ED482D" w:rsidP="00FD27D4">
      <w:pPr>
        <w:numPr>
          <w:ilvl w:val="0"/>
          <w:numId w:val="40"/>
        </w:numPr>
        <w:jc w:val="both"/>
        <w:rPr>
          <w:lang w:val="ro-RO"/>
        </w:rPr>
      </w:pPr>
      <w:r w:rsidRPr="009E2845">
        <w:rPr>
          <w:lang w:val="ro-RO"/>
        </w:rPr>
        <w:t>Pregătirea unui</w:t>
      </w:r>
      <w:r w:rsidR="00A97EF5" w:rsidRPr="009E2845">
        <w:rPr>
          <w:lang w:val="ro-RO"/>
        </w:rPr>
        <w:t xml:space="preserve"> studiu specific privind strategia de eliminare a nămolului. Acest studiu necesită un accent deosebit şi elaborare în paralel cu efectuarea studiului de evaluare a impactului asupra mediului. Calea de eliminare şi evacuarea finală nu sunt definite, opţiuni precum </w:t>
      </w:r>
      <w:r w:rsidR="00CE3EF8" w:rsidRPr="009E2845">
        <w:rPr>
          <w:lang w:val="ro-RO"/>
        </w:rPr>
        <w:t xml:space="preserve">reutilizarea </w:t>
      </w:r>
      <w:r w:rsidR="00A97EF5" w:rsidRPr="009E2845">
        <w:rPr>
          <w:lang w:val="ro-RO"/>
        </w:rPr>
        <w:t xml:space="preserve">sunt încurajate prin Directiva CE 86/278/EEC (Legea nr. </w:t>
      </w:r>
      <w:r w:rsidR="00730A91" w:rsidRPr="009E2845">
        <w:rPr>
          <w:lang w:val="ro-RO"/>
        </w:rPr>
        <w:t>211</w:t>
      </w:r>
      <w:r w:rsidR="00A97EF5" w:rsidRPr="009E2845">
        <w:rPr>
          <w:lang w:val="ro-RO"/>
        </w:rPr>
        <w:t>/20</w:t>
      </w:r>
      <w:r w:rsidR="00730A91" w:rsidRPr="009E2845">
        <w:rPr>
          <w:lang w:val="ro-RO"/>
        </w:rPr>
        <w:t>1</w:t>
      </w:r>
      <w:r w:rsidR="00A97EF5" w:rsidRPr="009E2845">
        <w:rPr>
          <w:lang w:val="ro-RO"/>
        </w:rPr>
        <w:t xml:space="preserve">1 privind </w:t>
      </w:r>
      <w:r w:rsidR="00334617" w:rsidRPr="009E2845">
        <w:rPr>
          <w:lang w:val="ro-RO"/>
        </w:rPr>
        <w:t>regimul deşeurilor</w:t>
      </w:r>
      <w:r w:rsidR="00A97EF5" w:rsidRPr="009E2845">
        <w:rPr>
          <w:lang w:val="ro-RO"/>
        </w:rPr>
        <w:t xml:space="preserve">), dar vor trebui studiate şi alte alternative. </w:t>
      </w:r>
      <w:r w:rsidR="00B63CB6">
        <w:rPr>
          <w:lang w:val="ro-RO"/>
        </w:rPr>
        <w:t>Î</w:t>
      </w:r>
      <w:r w:rsidR="00007C1B" w:rsidRPr="009E2845">
        <w:rPr>
          <w:lang w:val="ro-RO"/>
        </w:rPr>
        <w:t>n stabilirea op</w:t>
      </w:r>
      <w:r w:rsidR="00B63CB6">
        <w:rPr>
          <w:lang w:val="ro-RO"/>
        </w:rPr>
        <w:t>ţ</w:t>
      </w:r>
      <w:r w:rsidR="00007C1B" w:rsidRPr="009E2845">
        <w:rPr>
          <w:lang w:val="ro-RO"/>
        </w:rPr>
        <w:t>iunilor de gestionare a n</w:t>
      </w:r>
      <w:r w:rsidR="00B63CB6">
        <w:rPr>
          <w:lang w:val="ro-RO"/>
        </w:rPr>
        <w:t>ă</w:t>
      </w:r>
      <w:r w:rsidR="00007C1B" w:rsidRPr="009E2845">
        <w:rPr>
          <w:lang w:val="ro-RO"/>
        </w:rPr>
        <w:t xml:space="preserve">molurilor vor fi avute </w:t>
      </w:r>
      <w:r w:rsidR="00B63CB6">
        <w:rPr>
          <w:lang w:val="ro-RO"/>
        </w:rPr>
        <w:t>î</w:t>
      </w:r>
      <w:r w:rsidR="00007C1B" w:rsidRPr="009E2845">
        <w:rPr>
          <w:lang w:val="ro-RO"/>
        </w:rPr>
        <w:t>n vedere prevederile Strategiei Na</w:t>
      </w:r>
      <w:r w:rsidR="00B63CB6">
        <w:rPr>
          <w:lang w:val="ro-RO"/>
        </w:rPr>
        <w:t>ţ</w:t>
      </w:r>
      <w:r w:rsidR="00007C1B" w:rsidRPr="009E2845">
        <w:rPr>
          <w:lang w:val="ro-RO"/>
        </w:rPr>
        <w:t>ionale de Gestionare a N</w:t>
      </w:r>
      <w:r w:rsidR="00B63CB6">
        <w:rPr>
          <w:lang w:val="ro-RO"/>
        </w:rPr>
        <w:t>ă</w:t>
      </w:r>
      <w:r w:rsidR="00007C1B" w:rsidRPr="009E2845">
        <w:rPr>
          <w:lang w:val="ro-RO"/>
        </w:rPr>
        <w:t>molurilor de Epurare.</w:t>
      </w:r>
    </w:p>
    <w:p w:rsidR="00A97EF5" w:rsidRPr="009E2845" w:rsidRDefault="004A78E3" w:rsidP="00FD27D4">
      <w:pPr>
        <w:numPr>
          <w:ilvl w:val="0"/>
          <w:numId w:val="40"/>
        </w:numPr>
        <w:jc w:val="both"/>
        <w:rPr>
          <w:lang w:val="ro-RO"/>
        </w:rPr>
      </w:pPr>
      <w:r w:rsidRPr="009E2845">
        <w:rPr>
          <w:lang w:val="ro-RO"/>
        </w:rPr>
        <w:t>Elaborarea unei strategii</w:t>
      </w:r>
      <w:r w:rsidR="00A97EF5" w:rsidRPr="009E2845">
        <w:rPr>
          <w:lang w:val="ro-RO"/>
        </w:rPr>
        <w:t xml:space="preserve"> de eliminare a nămolului,</w:t>
      </w:r>
      <w:r w:rsidRPr="009E2845">
        <w:rPr>
          <w:lang w:val="ro-RO"/>
        </w:rPr>
        <w:t xml:space="preserve"> </w:t>
      </w:r>
      <w:r w:rsidR="00A97EF5" w:rsidRPr="009E2845">
        <w:rPr>
          <w:lang w:val="ro-RO"/>
        </w:rPr>
        <w:t xml:space="preserve">acceptabilă pentru mediu şi </w:t>
      </w:r>
      <w:r w:rsidRPr="009E2845">
        <w:rPr>
          <w:lang w:val="ro-RO"/>
        </w:rPr>
        <w:t xml:space="preserve">durabilă, </w:t>
      </w:r>
      <w:r w:rsidR="00A97EF5" w:rsidRPr="009E2845">
        <w:rPr>
          <w:lang w:val="ro-RO"/>
        </w:rPr>
        <w:t>aliniată directivelor UE şi în coordonare cu alte proiecte privind deşeurile solide elaborate pentru aceeaşi zonă.</w:t>
      </w:r>
    </w:p>
    <w:p w:rsidR="00677F47" w:rsidRPr="009E2845" w:rsidRDefault="00677F47" w:rsidP="00F47191">
      <w:pPr>
        <w:rPr>
          <w:b/>
          <w:lang w:val="ro-RO"/>
        </w:rPr>
      </w:pPr>
      <w:r w:rsidRPr="009E2845">
        <w:rPr>
          <w:lang w:val="ro-RO"/>
        </w:rPr>
        <w:t>Studiul de fezabilitate trebuie să fie elaborat în conformitate cu cerinţele Ghidului disponibil pe site-ul MM</w:t>
      </w:r>
      <w:r w:rsidR="00F72DA6">
        <w:rPr>
          <w:lang w:val="ro-RO"/>
        </w:rPr>
        <w:t>SC</w:t>
      </w:r>
      <w:r w:rsidRPr="009E2845">
        <w:rPr>
          <w:lang w:val="ro-RO"/>
        </w:rPr>
        <w:t xml:space="preserve">, la adresa </w:t>
      </w:r>
      <w:hyperlink r:id="rId13" w:history="1">
        <w:r w:rsidR="00F74A6B" w:rsidRPr="009E2845">
          <w:rPr>
            <w:rStyle w:val="Hyperlink"/>
            <w:lang w:val="ro-RO"/>
          </w:rPr>
          <w:t>http://www.posmediu.ro</w:t>
        </w:r>
      </w:hyperlink>
      <w:r w:rsidRPr="009E2845">
        <w:rPr>
          <w:lang w:val="ro-RO"/>
        </w:rPr>
        <w:t>.</w:t>
      </w:r>
      <w:r w:rsidR="00F74A6B" w:rsidRPr="009E2845">
        <w:rPr>
          <w:lang w:val="ro-RO"/>
        </w:rPr>
        <w:t xml:space="preserve"> </w:t>
      </w:r>
    </w:p>
    <w:p w:rsidR="009546B6" w:rsidRPr="009E2845" w:rsidRDefault="009546B6" w:rsidP="00F47191">
      <w:pPr>
        <w:autoSpaceDE w:val="0"/>
        <w:autoSpaceDN w:val="0"/>
        <w:adjustRightInd w:val="0"/>
        <w:jc w:val="both"/>
        <w:rPr>
          <w:b/>
          <w:lang w:val="ro-RO"/>
        </w:rPr>
      </w:pPr>
    </w:p>
    <w:p w:rsidR="00862EA0" w:rsidRPr="009E2845" w:rsidRDefault="00862EA0" w:rsidP="00F47191">
      <w:pPr>
        <w:autoSpaceDE w:val="0"/>
        <w:autoSpaceDN w:val="0"/>
        <w:adjustRightInd w:val="0"/>
        <w:jc w:val="both"/>
        <w:rPr>
          <w:b/>
          <w:lang w:val="ro-RO"/>
        </w:rPr>
      </w:pPr>
    </w:p>
    <w:p w:rsidR="00A97EF5" w:rsidRPr="00FC591F" w:rsidRDefault="00DF2DE5" w:rsidP="00F47191">
      <w:pPr>
        <w:autoSpaceDE w:val="0"/>
        <w:autoSpaceDN w:val="0"/>
        <w:adjustRightInd w:val="0"/>
        <w:jc w:val="both"/>
        <w:rPr>
          <w:b/>
          <w:u w:val="single"/>
          <w:lang w:val="ro-RO"/>
        </w:rPr>
      </w:pPr>
      <w:r w:rsidRPr="00FC591F">
        <w:rPr>
          <w:b/>
          <w:u w:val="single"/>
          <w:lang w:val="ro-RO"/>
        </w:rPr>
        <w:t xml:space="preserve">Pentru aprobarea </w:t>
      </w:r>
      <w:r w:rsidR="00A01B40" w:rsidRPr="00FC591F">
        <w:rPr>
          <w:b/>
          <w:u w:val="single"/>
          <w:lang w:val="ro-RO"/>
        </w:rPr>
        <w:t>Studiul</w:t>
      </w:r>
      <w:r w:rsidR="00130667" w:rsidRPr="00FC591F">
        <w:rPr>
          <w:b/>
          <w:u w:val="single"/>
          <w:lang w:val="ro-RO"/>
        </w:rPr>
        <w:t>ui</w:t>
      </w:r>
      <w:r w:rsidR="00A01B40" w:rsidRPr="00FC591F">
        <w:rPr>
          <w:b/>
          <w:u w:val="single"/>
          <w:lang w:val="ro-RO"/>
        </w:rPr>
        <w:t xml:space="preserve"> de Fezabilitate </w:t>
      </w:r>
      <w:r w:rsidR="00130667" w:rsidRPr="00FC591F">
        <w:rPr>
          <w:b/>
          <w:u w:val="single"/>
          <w:lang w:val="ro-RO"/>
        </w:rPr>
        <w:t xml:space="preserve">sunt necesare următoarele </w:t>
      </w:r>
      <w:r w:rsidRPr="00FC591F">
        <w:rPr>
          <w:b/>
          <w:u w:val="single"/>
          <w:lang w:val="ro-RO"/>
        </w:rPr>
        <w:t>documente</w:t>
      </w:r>
      <w:r w:rsidR="00130667" w:rsidRPr="00FC591F">
        <w:rPr>
          <w:b/>
          <w:u w:val="single"/>
          <w:lang w:val="ro-RO"/>
        </w:rPr>
        <w:t>:</w:t>
      </w:r>
    </w:p>
    <w:p w:rsidR="00FC2981" w:rsidRPr="009E2845" w:rsidRDefault="00FC2981" w:rsidP="00FD27D4">
      <w:pPr>
        <w:numPr>
          <w:ilvl w:val="0"/>
          <w:numId w:val="41"/>
        </w:numPr>
        <w:autoSpaceDE w:val="0"/>
        <w:autoSpaceDN w:val="0"/>
        <w:adjustRightInd w:val="0"/>
        <w:jc w:val="both"/>
        <w:rPr>
          <w:lang w:val="ro-RO"/>
        </w:rPr>
      </w:pPr>
      <w:r w:rsidRPr="009E2845">
        <w:rPr>
          <w:lang w:val="ro-RO"/>
        </w:rPr>
        <w:t xml:space="preserve">Avizul </w:t>
      </w:r>
      <w:r w:rsidR="006C6923" w:rsidRPr="009E2845">
        <w:rPr>
          <w:lang w:val="ro-RO"/>
        </w:rPr>
        <w:t xml:space="preserve">Comisiei tehnico-economice </w:t>
      </w:r>
      <w:r w:rsidR="0088348F" w:rsidRPr="009E2845">
        <w:rPr>
          <w:lang w:val="ro-RO"/>
        </w:rPr>
        <w:t>(</w:t>
      </w:r>
      <w:r w:rsidRPr="009E2845">
        <w:rPr>
          <w:lang w:val="ro-RO"/>
        </w:rPr>
        <w:t>CTE</w:t>
      </w:r>
      <w:r w:rsidR="0088348F" w:rsidRPr="009E2845">
        <w:rPr>
          <w:lang w:val="ro-RO"/>
        </w:rPr>
        <w:t>)</w:t>
      </w:r>
      <w:r w:rsidRPr="009E2845">
        <w:rPr>
          <w:lang w:val="ro-RO"/>
        </w:rPr>
        <w:t xml:space="preserve"> a OR privind aprobarea Studiului de fezabilitate şi </w:t>
      </w:r>
      <w:r w:rsidR="000B3957" w:rsidRPr="009E2845">
        <w:rPr>
          <w:lang w:val="ro-RO"/>
        </w:rPr>
        <w:t xml:space="preserve">a </w:t>
      </w:r>
      <w:r w:rsidRPr="009E2845">
        <w:rPr>
          <w:lang w:val="ro-RO"/>
        </w:rPr>
        <w:t>indicatori</w:t>
      </w:r>
      <w:r w:rsidR="000B3957" w:rsidRPr="009E2845">
        <w:rPr>
          <w:lang w:val="ro-RO"/>
        </w:rPr>
        <w:t>lor</w:t>
      </w:r>
      <w:r w:rsidRPr="009E2845">
        <w:rPr>
          <w:lang w:val="ro-RO"/>
        </w:rPr>
        <w:t xml:space="preserve"> tehnico-economici ai proiectului;</w:t>
      </w:r>
    </w:p>
    <w:p w:rsidR="00130667" w:rsidRPr="009E2845" w:rsidRDefault="00130667" w:rsidP="00FD27D4">
      <w:pPr>
        <w:numPr>
          <w:ilvl w:val="0"/>
          <w:numId w:val="41"/>
        </w:numPr>
        <w:autoSpaceDE w:val="0"/>
        <w:autoSpaceDN w:val="0"/>
        <w:adjustRightInd w:val="0"/>
        <w:jc w:val="both"/>
        <w:rPr>
          <w:lang w:val="ro-RO"/>
        </w:rPr>
      </w:pPr>
      <w:r w:rsidRPr="009E2845">
        <w:rPr>
          <w:lang w:val="ro-RO"/>
        </w:rPr>
        <w:t>HCJ/HCL-uri privind aprobarea Studiului de fezabilitate şi a indicatorilor tehnico-economici ai proiectului (ale UAT-urilor care au prev</w:t>
      </w:r>
      <w:r w:rsidR="00B63CB6">
        <w:rPr>
          <w:lang w:val="ro-RO"/>
        </w:rPr>
        <w:t>ă</w:t>
      </w:r>
      <w:r w:rsidRPr="009E2845">
        <w:rPr>
          <w:lang w:val="ro-RO"/>
        </w:rPr>
        <w:t>zute investi</w:t>
      </w:r>
      <w:r w:rsidR="00B63CB6">
        <w:rPr>
          <w:lang w:val="ro-RO"/>
        </w:rPr>
        <w:t>ţ</w:t>
      </w:r>
      <w:r w:rsidRPr="009E2845">
        <w:rPr>
          <w:lang w:val="ro-RO"/>
        </w:rPr>
        <w:t>ii finan</w:t>
      </w:r>
      <w:r w:rsidR="00BF62AB" w:rsidRPr="009E2845">
        <w:rPr>
          <w:lang w:val="ro-RO"/>
        </w:rPr>
        <w:t>ţ</w:t>
      </w:r>
      <w:r w:rsidRPr="009E2845">
        <w:rPr>
          <w:lang w:val="ro-RO"/>
        </w:rPr>
        <w:t>ate prin POS Mediu)</w:t>
      </w:r>
      <w:r w:rsidR="00FC2981" w:rsidRPr="009E2845">
        <w:rPr>
          <w:lang w:val="ro-RO"/>
        </w:rPr>
        <w:t>, pe baza avizului CTE;</w:t>
      </w:r>
    </w:p>
    <w:p w:rsidR="00130667" w:rsidRPr="009E2845" w:rsidRDefault="00130667" w:rsidP="00FD27D4">
      <w:pPr>
        <w:numPr>
          <w:ilvl w:val="0"/>
          <w:numId w:val="41"/>
        </w:numPr>
        <w:autoSpaceDE w:val="0"/>
        <w:autoSpaceDN w:val="0"/>
        <w:adjustRightInd w:val="0"/>
        <w:jc w:val="both"/>
        <w:rPr>
          <w:lang w:val="ro-RO"/>
        </w:rPr>
      </w:pPr>
      <w:r w:rsidRPr="009E2845">
        <w:rPr>
          <w:lang w:val="ro-RO"/>
        </w:rPr>
        <w:t>Avizul Adunării Generale a Asociaţilor ADI privind aprobarea Studiului de fezabilitate şi a indicatorilor tehnico-economici ai proiectului</w:t>
      </w:r>
      <w:r w:rsidR="00FC2981" w:rsidRPr="009E2845">
        <w:rPr>
          <w:lang w:val="ro-RO"/>
        </w:rPr>
        <w:t>;</w:t>
      </w:r>
    </w:p>
    <w:p w:rsidR="00130667" w:rsidRPr="009E2845" w:rsidRDefault="00130667" w:rsidP="00FD27D4">
      <w:pPr>
        <w:numPr>
          <w:ilvl w:val="0"/>
          <w:numId w:val="41"/>
        </w:numPr>
        <w:autoSpaceDE w:val="0"/>
        <w:autoSpaceDN w:val="0"/>
        <w:adjustRightInd w:val="0"/>
        <w:jc w:val="both"/>
        <w:rPr>
          <w:lang w:val="ro-RO"/>
        </w:rPr>
      </w:pPr>
      <w:r w:rsidRPr="009E2845">
        <w:rPr>
          <w:lang w:val="ro-RO"/>
        </w:rPr>
        <w:t>Planul anual de evoluţie a tarifelor (conform rezultatelor Analizei Cost-Beneficiu) aprobat de ADI</w:t>
      </w:r>
      <w:r w:rsidR="00FC2981" w:rsidRPr="009E2845">
        <w:rPr>
          <w:lang w:val="ro-RO"/>
        </w:rPr>
        <w:t>;</w:t>
      </w:r>
    </w:p>
    <w:p w:rsidR="00F37BB3" w:rsidRPr="009E2845" w:rsidRDefault="00130667" w:rsidP="00FD27D4">
      <w:pPr>
        <w:numPr>
          <w:ilvl w:val="0"/>
          <w:numId w:val="41"/>
        </w:numPr>
        <w:autoSpaceDE w:val="0"/>
        <w:autoSpaceDN w:val="0"/>
        <w:adjustRightInd w:val="0"/>
        <w:jc w:val="both"/>
        <w:rPr>
          <w:lang w:val="ro-RO"/>
        </w:rPr>
      </w:pPr>
      <w:r w:rsidRPr="009E2845">
        <w:rPr>
          <w:rFonts w:ascii="TimesNewRomanPSMT" w:eastAsia="Calibri" w:hAnsi="TimesNewRomanPSMT" w:cs="TimesNewRomanPSMT"/>
          <w:lang w:val="ro-RO"/>
        </w:rPr>
        <w:t>Planul de acţiune pentru</w:t>
      </w:r>
      <w:r w:rsidR="00E76330" w:rsidRPr="009E2845">
        <w:rPr>
          <w:rFonts w:ascii="TimesNewRomanPSMT" w:eastAsia="Calibri" w:hAnsi="TimesNewRomanPSMT" w:cs="TimesNewRomanPSMT"/>
          <w:lang w:val="ro-RO"/>
        </w:rPr>
        <w:t xml:space="preserve"> preluarea operării serviciilor de către OR (î</w:t>
      </w:r>
      <w:r w:rsidRPr="009E2845">
        <w:rPr>
          <w:rFonts w:ascii="TimesNewRomanPSMT" w:eastAsia="Calibri" w:hAnsi="TimesNewRomanPSMT" w:cs="TimesNewRomanPSMT"/>
          <w:lang w:val="ro-RO"/>
        </w:rPr>
        <w:t>n noile localit</w:t>
      </w:r>
      <w:r w:rsidR="00E76330" w:rsidRPr="009E2845">
        <w:rPr>
          <w:rFonts w:ascii="TimesNewRomanPSMT" w:eastAsia="Calibri" w:hAnsi="TimesNewRomanPSMT" w:cs="TimesNewRomanPSMT"/>
          <w:lang w:val="ro-RO"/>
        </w:rPr>
        <w:t>ăţ</w:t>
      </w:r>
      <w:r w:rsidRPr="009E2845">
        <w:rPr>
          <w:rFonts w:ascii="TimesNewRomanPSMT" w:eastAsia="Calibri" w:hAnsi="TimesNewRomanPSMT" w:cs="TimesNewRomanPSMT"/>
          <w:lang w:val="ro-RO"/>
        </w:rPr>
        <w:t>i</w:t>
      </w:r>
      <w:r w:rsidR="00415A47" w:rsidRPr="009E2845">
        <w:rPr>
          <w:rFonts w:ascii="TimesNewRomanPSMT" w:eastAsia="Calibri" w:hAnsi="TimesNewRomanPSMT" w:cs="TimesNewRomanPSMT"/>
          <w:lang w:val="ro-RO"/>
        </w:rPr>
        <w:t>, altele dec</w:t>
      </w:r>
      <w:r w:rsidR="00B63CB6">
        <w:rPr>
          <w:rFonts w:ascii="TimesNewRomanPSMT" w:eastAsia="Calibri" w:hAnsi="TimesNewRomanPSMT" w:cs="TimesNewRomanPSMT"/>
          <w:lang w:val="ro-RO"/>
        </w:rPr>
        <w:t>â</w:t>
      </w:r>
      <w:r w:rsidR="00415A47" w:rsidRPr="009E2845">
        <w:rPr>
          <w:rFonts w:ascii="TimesNewRomanPSMT" w:eastAsia="Calibri" w:hAnsi="TimesNewRomanPSMT" w:cs="TimesNewRomanPSMT"/>
          <w:lang w:val="ro-RO"/>
        </w:rPr>
        <w:t>t cele beneficiare ale finan</w:t>
      </w:r>
      <w:r w:rsidR="00B63CB6">
        <w:rPr>
          <w:rFonts w:ascii="TimesNewRomanPSMT" w:eastAsia="Calibri" w:hAnsi="TimesNewRomanPSMT" w:cs="TimesNewRomanPSMT"/>
          <w:lang w:val="ro-RO"/>
        </w:rPr>
        <w:t>ţă</w:t>
      </w:r>
      <w:r w:rsidR="00415A47" w:rsidRPr="009E2845">
        <w:rPr>
          <w:rFonts w:ascii="TimesNewRomanPSMT" w:eastAsia="Calibri" w:hAnsi="TimesNewRomanPSMT" w:cs="TimesNewRomanPSMT"/>
          <w:lang w:val="ro-RO"/>
        </w:rPr>
        <w:t>rii europene</w:t>
      </w:r>
      <w:r w:rsidRPr="009E2845">
        <w:rPr>
          <w:rFonts w:ascii="TimesNewRomanPSMT" w:eastAsia="Calibri" w:hAnsi="TimesNewRomanPSMT" w:cs="TimesNewRomanPSMT"/>
          <w:lang w:val="ro-RO"/>
        </w:rPr>
        <w:t>)</w:t>
      </w:r>
      <w:r w:rsidR="00477627" w:rsidRPr="009E2845">
        <w:rPr>
          <w:rFonts w:ascii="TimesNewRomanPSMT" w:eastAsia="Calibri" w:hAnsi="TimesNewRomanPSMT" w:cs="TimesNewRomanPSMT"/>
          <w:lang w:val="ro-RO"/>
        </w:rPr>
        <w:t>.</w:t>
      </w:r>
    </w:p>
    <w:p w:rsidR="00BF62AB" w:rsidRPr="009E2845" w:rsidRDefault="00BF62AB" w:rsidP="00F47191">
      <w:pPr>
        <w:jc w:val="both"/>
        <w:rPr>
          <w:b/>
          <w:bCs/>
          <w:lang w:val="ro-RO"/>
        </w:rPr>
      </w:pPr>
    </w:p>
    <w:p w:rsidR="00862EA0" w:rsidRPr="009E2845" w:rsidRDefault="00862EA0" w:rsidP="00F47191">
      <w:pPr>
        <w:jc w:val="both"/>
        <w:rPr>
          <w:b/>
          <w:bCs/>
          <w:lang w:val="ro-RO"/>
        </w:rPr>
      </w:pPr>
    </w:p>
    <w:p w:rsidR="00A97EF5" w:rsidRPr="009E2845" w:rsidRDefault="00A97EF5" w:rsidP="00F47191">
      <w:pPr>
        <w:jc w:val="both"/>
        <w:rPr>
          <w:b/>
          <w:bCs/>
          <w:u w:val="single"/>
          <w:lang w:val="ro-RO"/>
        </w:rPr>
      </w:pPr>
      <w:r w:rsidRPr="009E2845">
        <w:rPr>
          <w:b/>
          <w:bCs/>
          <w:u w:val="single"/>
          <w:lang w:val="ro-RO"/>
        </w:rPr>
        <w:t>ANALIZ</w:t>
      </w:r>
      <w:r w:rsidR="00330C09" w:rsidRPr="009E2845">
        <w:rPr>
          <w:b/>
          <w:bCs/>
          <w:u w:val="single"/>
          <w:lang w:val="ro-RO"/>
        </w:rPr>
        <w:t>A</w:t>
      </w:r>
      <w:r w:rsidRPr="009E2845">
        <w:rPr>
          <w:b/>
          <w:bCs/>
          <w:u w:val="single"/>
          <w:lang w:val="ro-RO"/>
        </w:rPr>
        <w:t xml:space="preserve"> INSTITUŢIONALĂ </w:t>
      </w:r>
    </w:p>
    <w:p w:rsidR="0045295F" w:rsidRPr="009E2845" w:rsidRDefault="0045295F" w:rsidP="00F47191">
      <w:pPr>
        <w:tabs>
          <w:tab w:val="left" w:pos="10065"/>
        </w:tabs>
        <w:ind w:right="-52"/>
        <w:jc w:val="both"/>
        <w:rPr>
          <w:lang w:val="ro-RO"/>
        </w:rPr>
      </w:pPr>
      <w:r w:rsidRPr="009E2845">
        <w:rPr>
          <w:lang w:val="ro-RO"/>
        </w:rPr>
        <w:t xml:space="preserve">Scopul </w:t>
      </w:r>
      <w:r w:rsidR="00415A47" w:rsidRPr="009E2845">
        <w:rPr>
          <w:lang w:val="ro-RO"/>
        </w:rPr>
        <w:t xml:space="preserve">elaborarii </w:t>
      </w:r>
      <w:r w:rsidRPr="009E2845">
        <w:rPr>
          <w:lang w:val="ro-RO"/>
        </w:rPr>
        <w:t xml:space="preserve">analizei instituţionale este de a asigura existenţa unui cadru instituţional robust pentru o implementare </w:t>
      </w:r>
      <w:r w:rsidR="00415A47" w:rsidRPr="009E2845">
        <w:rPr>
          <w:lang w:val="ro-RO"/>
        </w:rPr>
        <w:t xml:space="preserve">adecvată </w:t>
      </w:r>
      <w:r w:rsidRPr="009E2845">
        <w:rPr>
          <w:lang w:val="ro-RO"/>
        </w:rPr>
        <w:t xml:space="preserve">a proiectelor şi o bună exploatare a instalaţiilor de infrastructură construite cu fonduri UE.  </w:t>
      </w:r>
    </w:p>
    <w:p w:rsidR="006665FA" w:rsidRPr="009E2845" w:rsidRDefault="006665FA" w:rsidP="00F47191">
      <w:pPr>
        <w:autoSpaceDE w:val="0"/>
        <w:autoSpaceDN w:val="0"/>
        <w:adjustRightInd w:val="0"/>
        <w:jc w:val="both"/>
        <w:rPr>
          <w:b/>
          <w:bCs/>
          <w:iCs/>
          <w:lang w:val="ro-RO"/>
        </w:rPr>
      </w:pPr>
    </w:p>
    <w:p w:rsidR="001653F2" w:rsidRPr="009E2845" w:rsidRDefault="001653F2" w:rsidP="00F47191">
      <w:pPr>
        <w:autoSpaceDE w:val="0"/>
        <w:autoSpaceDN w:val="0"/>
        <w:adjustRightInd w:val="0"/>
        <w:jc w:val="both"/>
        <w:rPr>
          <w:lang w:val="ro-RO"/>
        </w:rPr>
      </w:pPr>
      <w:r w:rsidRPr="009E2845">
        <w:rPr>
          <w:b/>
          <w:bCs/>
          <w:iCs/>
          <w:lang w:val="ro-RO"/>
        </w:rPr>
        <w:t>Analiza Instituţională</w:t>
      </w:r>
      <w:r w:rsidRPr="009E2845">
        <w:rPr>
          <w:b/>
          <w:bCs/>
          <w:i/>
          <w:iCs/>
          <w:lang w:val="ro-RO"/>
        </w:rPr>
        <w:t xml:space="preserve"> </w:t>
      </w:r>
      <w:r w:rsidRPr="009E2845">
        <w:rPr>
          <w:lang w:val="ro-RO"/>
        </w:rPr>
        <w:t>trebuie să furnizeze date privind:</w:t>
      </w:r>
    </w:p>
    <w:p w:rsidR="00A97EF5" w:rsidRPr="009E2845" w:rsidRDefault="00C40946" w:rsidP="00FD27D4">
      <w:pPr>
        <w:numPr>
          <w:ilvl w:val="0"/>
          <w:numId w:val="43"/>
        </w:numPr>
        <w:autoSpaceDE w:val="0"/>
        <w:autoSpaceDN w:val="0"/>
        <w:adjustRightInd w:val="0"/>
        <w:jc w:val="both"/>
        <w:rPr>
          <w:lang w:val="ro-RO"/>
        </w:rPr>
      </w:pPr>
      <w:r w:rsidRPr="009E2845">
        <w:rPr>
          <w:lang w:val="ro-RO"/>
        </w:rPr>
        <w:t>D</w:t>
      </w:r>
      <w:r w:rsidR="00A97EF5" w:rsidRPr="009E2845">
        <w:rPr>
          <w:lang w:val="ro-RO"/>
        </w:rPr>
        <w:t>efinirea structurilor de cooperare dintre autorităţile locale în vederea pregătirii şi implementării proiectelor, de exemplu prin crearea acordului de asociere dintre diferitele autorităţi locale, pentru regruparea operatorilor din sectoru</w:t>
      </w:r>
      <w:r w:rsidR="00780CC9" w:rsidRPr="009E2845">
        <w:rPr>
          <w:lang w:val="ro-RO"/>
        </w:rPr>
        <w:t>l apei într-o singură entitate (c</w:t>
      </w:r>
      <w:r w:rsidR="00A97EF5" w:rsidRPr="009E2845">
        <w:rPr>
          <w:lang w:val="ro-RO"/>
        </w:rPr>
        <w:t xml:space="preserve">u cât municipalităţile sunt mai mici, cu atât se </w:t>
      </w:r>
      <w:r w:rsidR="00415A47" w:rsidRPr="009E2845">
        <w:rPr>
          <w:lang w:val="ro-RO"/>
        </w:rPr>
        <w:t xml:space="preserve">impune </w:t>
      </w:r>
      <w:r w:rsidR="00A97EF5" w:rsidRPr="009E2845">
        <w:rPr>
          <w:lang w:val="ro-RO"/>
        </w:rPr>
        <w:t>necesitatea regrupării operatorilor existenţi ai serviciilor de apă / ape uzate cu personalităţi juridice şi activităţi comerciale diferite, pentru a se obţine economii de scară adecvate şi a asigura viabilitatea şi durabilitatea proiectelor</w:t>
      </w:r>
      <w:r w:rsidR="00780CC9" w:rsidRPr="009E2845">
        <w:rPr>
          <w:lang w:val="ro-RO"/>
        </w:rPr>
        <w:t>)</w:t>
      </w:r>
      <w:r w:rsidR="00DF4269" w:rsidRPr="009E2845">
        <w:rPr>
          <w:lang w:val="ro-RO"/>
        </w:rPr>
        <w:t>.</w:t>
      </w:r>
    </w:p>
    <w:p w:rsidR="00A97EF5" w:rsidRPr="009E2845" w:rsidRDefault="00A97EF5" w:rsidP="00FD27D4">
      <w:pPr>
        <w:numPr>
          <w:ilvl w:val="0"/>
          <w:numId w:val="43"/>
        </w:numPr>
        <w:autoSpaceDE w:val="0"/>
        <w:autoSpaceDN w:val="0"/>
        <w:adjustRightInd w:val="0"/>
        <w:jc w:val="both"/>
        <w:rPr>
          <w:lang w:val="ro-RO"/>
        </w:rPr>
      </w:pPr>
      <w:r w:rsidRPr="009E2845">
        <w:rPr>
          <w:lang w:val="ro-RO"/>
        </w:rPr>
        <w:t xml:space="preserve">Analiza situaţiei actuale, constând din, dar nu numai, structura instituţională a serviciilor publice de apă şi canalizare din zona </w:t>
      </w:r>
      <w:r w:rsidR="00B837CF" w:rsidRPr="009E2845">
        <w:rPr>
          <w:lang w:val="ro-RO"/>
        </w:rPr>
        <w:t xml:space="preserve">acoperită </w:t>
      </w:r>
      <w:r w:rsidRPr="009E2845">
        <w:rPr>
          <w:lang w:val="ro-RO"/>
        </w:rPr>
        <w:t>de fiecare proiect propus, inclusiv restructurările deja stabilite; analiza competenţelor manageriale şi operaţionale, descrierea formei de proprietate asupra activelor şi condiţiilor, a stării serviciilor de apă, conceptelor de operare şi întreţinere, aranjamentelor şi obligaţiilor contractuale, a mecanismelor de stabilire a tarifelor, analiza financiară a registrelor contabile, evaluar</w:t>
      </w:r>
      <w:r w:rsidR="00780CC9" w:rsidRPr="009E2845">
        <w:rPr>
          <w:lang w:val="ro-RO"/>
        </w:rPr>
        <w:t>ea capacităţii resurselor umane</w:t>
      </w:r>
      <w:r w:rsidR="00DF4269" w:rsidRPr="009E2845">
        <w:rPr>
          <w:lang w:val="ro-RO"/>
        </w:rPr>
        <w:t>.</w:t>
      </w:r>
    </w:p>
    <w:p w:rsidR="00A97EF5" w:rsidRPr="009E2845" w:rsidRDefault="00A97EF5" w:rsidP="00FD27D4">
      <w:pPr>
        <w:numPr>
          <w:ilvl w:val="0"/>
          <w:numId w:val="43"/>
        </w:numPr>
        <w:autoSpaceDE w:val="0"/>
        <w:autoSpaceDN w:val="0"/>
        <w:adjustRightInd w:val="0"/>
        <w:jc w:val="both"/>
        <w:rPr>
          <w:lang w:val="ro-RO"/>
        </w:rPr>
      </w:pPr>
      <w:r w:rsidRPr="009E2845">
        <w:rPr>
          <w:lang w:val="ro-RO"/>
        </w:rPr>
        <w:lastRenderedPageBreak/>
        <w:t>Analiza Planului de acţiune existent pe</w:t>
      </w:r>
      <w:r w:rsidR="00780CC9" w:rsidRPr="009E2845">
        <w:rPr>
          <w:lang w:val="ro-RO"/>
        </w:rPr>
        <w:t>ntru dezvoltarea instituţională; anal</w:t>
      </w:r>
      <w:r w:rsidR="00142C10" w:rsidRPr="009E2845">
        <w:rPr>
          <w:lang w:val="ro-RO"/>
        </w:rPr>
        <w:t>i</w:t>
      </w:r>
      <w:r w:rsidR="00780CC9" w:rsidRPr="009E2845">
        <w:rPr>
          <w:lang w:val="ro-RO"/>
        </w:rPr>
        <w:t>za</w:t>
      </w:r>
      <w:r w:rsidRPr="009E2845">
        <w:rPr>
          <w:lang w:val="ro-RO"/>
        </w:rPr>
        <w:t xml:space="preserve"> schimbărilor necesare pentru a asigura cerinţele minime din punct de vedere al conducerii instituţiei şi viabilităţii financiare</w:t>
      </w:r>
      <w:r w:rsidR="00DF4269" w:rsidRPr="009E2845">
        <w:rPr>
          <w:lang w:val="ro-RO"/>
        </w:rPr>
        <w:t>.</w:t>
      </w:r>
    </w:p>
    <w:p w:rsidR="00A97EF5" w:rsidRPr="009E2845" w:rsidRDefault="00A97EF5" w:rsidP="00FD27D4">
      <w:pPr>
        <w:numPr>
          <w:ilvl w:val="0"/>
          <w:numId w:val="43"/>
        </w:numPr>
        <w:autoSpaceDE w:val="0"/>
        <w:autoSpaceDN w:val="0"/>
        <w:adjustRightInd w:val="0"/>
        <w:jc w:val="both"/>
        <w:rPr>
          <w:lang w:val="ro-RO"/>
        </w:rPr>
      </w:pPr>
      <w:r w:rsidRPr="009E2845">
        <w:rPr>
          <w:lang w:val="ro-RO"/>
        </w:rPr>
        <w:t xml:space="preserve">Analiza problemelor nerezolvate, care ar putea împiedica pregătirea, </w:t>
      </w:r>
      <w:r w:rsidR="00B837CF" w:rsidRPr="009E2845">
        <w:rPr>
          <w:lang w:val="ro-RO"/>
        </w:rPr>
        <w:t xml:space="preserve">evaluarea </w:t>
      </w:r>
      <w:r w:rsidRPr="009E2845">
        <w:rPr>
          <w:lang w:val="ro-RO"/>
        </w:rPr>
        <w:t>şi aprobarea cererilor de proiecte finanţate din fonduri UE</w:t>
      </w:r>
      <w:r w:rsidR="00DF4269" w:rsidRPr="009E2845">
        <w:rPr>
          <w:lang w:val="ro-RO"/>
        </w:rPr>
        <w:t>.</w:t>
      </w:r>
    </w:p>
    <w:p w:rsidR="00A97EF5" w:rsidRPr="009E2845" w:rsidRDefault="00DF7053" w:rsidP="00FD27D4">
      <w:pPr>
        <w:numPr>
          <w:ilvl w:val="0"/>
          <w:numId w:val="44"/>
        </w:numPr>
        <w:autoSpaceDE w:val="0"/>
        <w:autoSpaceDN w:val="0"/>
        <w:adjustRightInd w:val="0"/>
        <w:jc w:val="both"/>
        <w:rPr>
          <w:lang w:val="ro-RO"/>
        </w:rPr>
      </w:pPr>
      <w:r w:rsidRPr="009E2845">
        <w:rPr>
          <w:lang w:val="ro-RO"/>
        </w:rPr>
        <w:t>Identificarea necesităţ</w:t>
      </w:r>
      <w:r w:rsidR="00A97EF5" w:rsidRPr="009E2845">
        <w:rPr>
          <w:lang w:val="ro-RO"/>
        </w:rPr>
        <w:t xml:space="preserve">ii de reformare viitoare, de dezvoltare a capacităţii, propunerea conceptelor de administrare viitoare a sistemului (organizare, necesar de forţă de muncă, de echipamente, de </w:t>
      </w:r>
      <w:r w:rsidRPr="009E2845">
        <w:rPr>
          <w:lang w:val="ro-RO"/>
        </w:rPr>
        <w:t>exploatare şi întreţinere etc.)</w:t>
      </w:r>
      <w:r w:rsidR="00DF4269" w:rsidRPr="009E2845">
        <w:rPr>
          <w:lang w:val="ro-RO"/>
        </w:rPr>
        <w:t>.</w:t>
      </w:r>
    </w:p>
    <w:p w:rsidR="00A97EF5" w:rsidRPr="009E2845" w:rsidRDefault="00DF7053" w:rsidP="00FD27D4">
      <w:pPr>
        <w:numPr>
          <w:ilvl w:val="0"/>
          <w:numId w:val="44"/>
        </w:numPr>
        <w:autoSpaceDE w:val="0"/>
        <w:autoSpaceDN w:val="0"/>
        <w:adjustRightInd w:val="0"/>
        <w:jc w:val="both"/>
        <w:rPr>
          <w:lang w:val="ro-RO"/>
        </w:rPr>
      </w:pPr>
      <w:r w:rsidRPr="009E2845">
        <w:rPr>
          <w:lang w:val="ro-RO"/>
        </w:rPr>
        <w:t>E</w:t>
      </w:r>
      <w:r w:rsidR="00A97EF5" w:rsidRPr="009E2845">
        <w:rPr>
          <w:lang w:val="ro-RO"/>
        </w:rPr>
        <w:t xml:space="preserve">valuarea </w:t>
      </w:r>
      <w:r w:rsidR="00521335" w:rsidRPr="009E2845">
        <w:rPr>
          <w:lang w:val="ro-RO"/>
        </w:rPr>
        <w:t xml:space="preserve">conformării </w:t>
      </w:r>
      <w:r w:rsidR="00A97EF5" w:rsidRPr="009E2845">
        <w:rPr>
          <w:lang w:val="ro-RO"/>
        </w:rPr>
        <w:t>cadrul</w:t>
      </w:r>
      <w:r w:rsidR="00521335" w:rsidRPr="009E2845">
        <w:rPr>
          <w:lang w:val="ro-RO"/>
        </w:rPr>
        <w:t>ui</w:t>
      </w:r>
      <w:r w:rsidR="00A97EF5" w:rsidRPr="009E2845">
        <w:rPr>
          <w:lang w:val="ro-RO"/>
        </w:rPr>
        <w:t xml:space="preserve"> instituţional cu cerinţele UE în domeniu şi </w:t>
      </w:r>
      <w:r w:rsidR="00521335" w:rsidRPr="009E2845">
        <w:rPr>
          <w:lang w:val="ro-RO"/>
        </w:rPr>
        <w:t>a gradului de funcţiona</w:t>
      </w:r>
      <w:r w:rsidR="00C05A60" w:rsidRPr="009E2845">
        <w:rPr>
          <w:lang w:val="ro-RO"/>
        </w:rPr>
        <w:t>litate</w:t>
      </w:r>
      <w:r w:rsidR="00A97EF5" w:rsidRPr="009E2845">
        <w:rPr>
          <w:lang w:val="ro-RO"/>
        </w:rPr>
        <w:t xml:space="preserve"> </w:t>
      </w:r>
      <w:r w:rsidR="00EC1A22" w:rsidRPr="009E2845">
        <w:rPr>
          <w:lang w:val="ro-RO"/>
        </w:rPr>
        <w:t xml:space="preserve">a acestuia </w:t>
      </w:r>
      <w:r w:rsidR="00A97EF5" w:rsidRPr="009E2845">
        <w:rPr>
          <w:lang w:val="ro-RO"/>
        </w:rPr>
        <w:t>în faza de implementare a proiectului.</w:t>
      </w:r>
    </w:p>
    <w:p w:rsidR="009546B6" w:rsidRPr="009E2845" w:rsidRDefault="009546B6" w:rsidP="00F47191">
      <w:pPr>
        <w:keepNext/>
        <w:tabs>
          <w:tab w:val="left" w:pos="720"/>
        </w:tabs>
        <w:jc w:val="both"/>
        <w:outlineLvl w:val="3"/>
        <w:rPr>
          <w:b/>
          <w:lang w:val="ro-RO"/>
        </w:rPr>
      </w:pPr>
    </w:p>
    <w:p w:rsidR="009A6903" w:rsidRPr="00FC591F" w:rsidRDefault="00130667" w:rsidP="00F47191">
      <w:pPr>
        <w:keepNext/>
        <w:tabs>
          <w:tab w:val="left" w:pos="720"/>
        </w:tabs>
        <w:jc w:val="both"/>
        <w:outlineLvl w:val="3"/>
        <w:rPr>
          <w:b/>
          <w:u w:val="single"/>
          <w:lang w:val="ro-RO"/>
        </w:rPr>
      </w:pPr>
      <w:r w:rsidRPr="00FC591F">
        <w:rPr>
          <w:b/>
          <w:u w:val="single"/>
          <w:lang w:val="ro-RO"/>
        </w:rPr>
        <w:t>Pentru constituirea cadrului instituţional sunt necesare următoarele dovezi</w:t>
      </w:r>
      <w:r w:rsidR="00792A61" w:rsidRPr="00FC591F">
        <w:rPr>
          <w:b/>
          <w:u w:val="single"/>
          <w:lang w:val="ro-RO"/>
        </w:rPr>
        <w:t xml:space="preserve"> privind</w:t>
      </w:r>
      <w:r w:rsidRPr="00FC591F">
        <w:rPr>
          <w:b/>
          <w:u w:val="single"/>
          <w:lang w:val="ro-RO"/>
        </w:rPr>
        <w:t>:</w:t>
      </w:r>
    </w:p>
    <w:p w:rsidR="00130667" w:rsidRPr="009E2845" w:rsidRDefault="005B6CEC" w:rsidP="00FD27D4">
      <w:pPr>
        <w:numPr>
          <w:ilvl w:val="0"/>
          <w:numId w:val="41"/>
        </w:numPr>
        <w:autoSpaceDE w:val="0"/>
        <w:autoSpaceDN w:val="0"/>
        <w:adjustRightInd w:val="0"/>
        <w:ind w:left="709" w:hanging="283"/>
        <w:jc w:val="both"/>
        <w:rPr>
          <w:rFonts w:ascii="TimesNewRomanPSMT" w:eastAsia="Calibri" w:hAnsi="TimesNewRomanPSMT" w:cs="TimesNewRomanPSMT"/>
          <w:b/>
          <w:lang w:val="ro-RO"/>
        </w:rPr>
      </w:pPr>
      <w:r w:rsidRPr="009E2845">
        <w:rPr>
          <w:rFonts w:ascii="TimesNewRomanPSMT" w:eastAsia="Calibri" w:hAnsi="TimesNewRomanPSMT" w:cs="TimesNewRomanPSMT"/>
          <w:b/>
          <w:lang w:val="ro-RO"/>
        </w:rPr>
        <w:t xml:space="preserve">Înfiinţarea </w:t>
      </w:r>
      <w:r w:rsidR="00130667" w:rsidRPr="009E2845">
        <w:rPr>
          <w:rFonts w:ascii="TimesNewRomanPSMT" w:eastAsia="Calibri" w:hAnsi="TimesNewRomanPSMT" w:cs="TimesNewRomanPSMT"/>
          <w:b/>
          <w:lang w:val="ro-RO"/>
        </w:rPr>
        <w:t>A</w:t>
      </w:r>
      <w:r w:rsidRPr="009E2845">
        <w:rPr>
          <w:rFonts w:ascii="TimesNewRomanPSMT" w:eastAsia="Calibri" w:hAnsi="TimesNewRomanPSMT" w:cs="TimesNewRomanPSMT"/>
          <w:b/>
          <w:lang w:val="ro-RO"/>
        </w:rPr>
        <w:t xml:space="preserve">sociaţiei de </w:t>
      </w:r>
      <w:r w:rsidR="00130667" w:rsidRPr="009E2845">
        <w:rPr>
          <w:rFonts w:ascii="TimesNewRomanPSMT" w:eastAsia="Calibri" w:hAnsi="TimesNewRomanPSMT" w:cs="TimesNewRomanPSMT"/>
          <w:b/>
          <w:lang w:val="ro-RO"/>
        </w:rPr>
        <w:t>D</w:t>
      </w:r>
      <w:r w:rsidRPr="009E2845">
        <w:rPr>
          <w:rFonts w:ascii="TimesNewRomanPSMT" w:eastAsia="Calibri" w:hAnsi="TimesNewRomanPSMT" w:cs="TimesNewRomanPSMT"/>
          <w:b/>
          <w:lang w:val="ro-RO"/>
        </w:rPr>
        <w:t xml:space="preserve">ezvoltare </w:t>
      </w:r>
      <w:r w:rsidR="00130667" w:rsidRPr="009E2845">
        <w:rPr>
          <w:rFonts w:ascii="TimesNewRomanPSMT" w:eastAsia="Calibri" w:hAnsi="TimesNewRomanPSMT" w:cs="TimesNewRomanPSMT"/>
          <w:b/>
          <w:lang w:val="ro-RO"/>
        </w:rPr>
        <w:t>I</w:t>
      </w:r>
      <w:r w:rsidRPr="009E2845">
        <w:rPr>
          <w:rFonts w:ascii="TimesNewRomanPSMT" w:eastAsia="Calibri" w:hAnsi="TimesNewRomanPSMT" w:cs="TimesNewRomanPSMT"/>
          <w:b/>
          <w:lang w:val="ro-RO"/>
        </w:rPr>
        <w:t>ntercomunitare (ADI)</w:t>
      </w:r>
      <w:r w:rsidR="00130667" w:rsidRPr="009E2845">
        <w:rPr>
          <w:rFonts w:ascii="TimesNewRomanPSMT" w:eastAsia="Calibri" w:hAnsi="TimesNewRomanPSMT" w:cs="TimesNewRomanPSMT"/>
          <w:b/>
          <w:lang w:val="ro-RO"/>
        </w:rPr>
        <w:t>:</w:t>
      </w:r>
    </w:p>
    <w:p w:rsidR="00130667" w:rsidRPr="009E2845" w:rsidRDefault="00130667" w:rsidP="00FD27D4">
      <w:pPr>
        <w:pStyle w:val="ListParagraph"/>
        <w:numPr>
          <w:ilvl w:val="1"/>
          <w:numId w:val="42"/>
        </w:numPr>
        <w:ind w:left="993" w:hanging="284"/>
        <w:jc w:val="both"/>
        <w:rPr>
          <w:lang w:val="ro-RO"/>
        </w:rPr>
      </w:pPr>
      <w:r w:rsidRPr="009E2845">
        <w:rPr>
          <w:lang w:val="ro-RO"/>
        </w:rPr>
        <w:t>H</w:t>
      </w:r>
      <w:r w:rsidR="000476AF" w:rsidRPr="009E2845">
        <w:rPr>
          <w:lang w:val="ro-RO"/>
        </w:rPr>
        <w:t xml:space="preserve">otărâri ale </w:t>
      </w:r>
      <w:r w:rsidR="00DD61F7" w:rsidRPr="009E2845">
        <w:rPr>
          <w:lang w:val="ro-RO"/>
        </w:rPr>
        <w:t>CJ</w:t>
      </w:r>
      <w:r w:rsidR="000476AF" w:rsidRPr="009E2845">
        <w:rPr>
          <w:lang w:val="ro-RO"/>
        </w:rPr>
        <w:t xml:space="preserve"> </w:t>
      </w:r>
      <w:r w:rsidRPr="009E2845">
        <w:rPr>
          <w:lang w:val="ro-RO"/>
        </w:rPr>
        <w:t>şi H</w:t>
      </w:r>
      <w:r w:rsidR="000476AF" w:rsidRPr="009E2845">
        <w:rPr>
          <w:lang w:val="ro-RO"/>
        </w:rPr>
        <w:t xml:space="preserve">otărâri ale </w:t>
      </w:r>
      <w:r w:rsidRPr="009E2845">
        <w:rPr>
          <w:lang w:val="ro-RO"/>
        </w:rPr>
        <w:t>C</w:t>
      </w:r>
      <w:r w:rsidR="000476AF" w:rsidRPr="009E2845">
        <w:rPr>
          <w:lang w:val="ro-RO"/>
        </w:rPr>
        <w:t xml:space="preserve">onsiliilor </w:t>
      </w:r>
      <w:r w:rsidRPr="009E2845">
        <w:rPr>
          <w:lang w:val="ro-RO"/>
        </w:rPr>
        <w:t>L</w:t>
      </w:r>
      <w:r w:rsidR="000476AF" w:rsidRPr="009E2845">
        <w:rPr>
          <w:lang w:val="ro-RO"/>
        </w:rPr>
        <w:t xml:space="preserve">ocale </w:t>
      </w:r>
      <w:r w:rsidRPr="009E2845">
        <w:rPr>
          <w:lang w:val="ro-RO"/>
        </w:rPr>
        <w:t>privind constituirea ADI</w:t>
      </w:r>
    </w:p>
    <w:p w:rsidR="00130667" w:rsidRPr="009E2845" w:rsidRDefault="00130667" w:rsidP="00FD27D4">
      <w:pPr>
        <w:pStyle w:val="ListParagraph"/>
        <w:numPr>
          <w:ilvl w:val="1"/>
          <w:numId w:val="42"/>
        </w:numPr>
        <w:ind w:left="993" w:hanging="284"/>
        <w:rPr>
          <w:lang w:val="ro-RO"/>
        </w:rPr>
      </w:pPr>
      <w:r w:rsidRPr="009E2845">
        <w:rPr>
          <w:lang w:val="ro-RO"/>
        </w:rPr>
        <w:t xml:space="preserve">Statutul şi Actul constitutiv </w:t>
      </w:r>
    </w:p>
    <w:p w:rsidR="00130667" w:rsidRPr="009E2845" w:rsidRDefault="00130667" w:rsidP="00FD27D4">
      <w:pPr>
        <w:pStyle w:val="ListParagraph"/>
        <w:numPr>
          <w:ilvl w:val="1"/>
          <w:numId w:val="42"/>
        </w:numPr>
        <w:ind w:left="993" w:hanging="284"/>
        <w:rPr>
          <w:b/>
          <w:lang w:val="ro-RO"/>
        </w:rPr>
      </w:pPr>
      <w:r w:rsidRPr="009E2845">
        <w:rPr>
          <w:lang w:val="ro-RO"/>
        </w:rPr>
        <w:t>Certificatul de înregistrare la registrul Asociaţiilor şi Fundaţiilor</w:t>
      </w:r>
      <w:r w:rsidRPr="009E2845" w:rsidDel="00130667">
        <w:rPr>
          <w:b/>
          <w:lang w:val="ro-RO"/>
        </w:rPr>
        <w:t xml:space="preserve"> </w:t>
      </w:r>
    </w:p>
    <w:p w:rsidR="00130667" w:rsidRPr="009E2845" w:rsidRDefault="005B6CEC" w:rsidP="00FD27D4">
      <w:pPr>
        <w:numPr>
          <w:ilvl w:val="0"/>
          <w:numId w:val="41"/>
        </w:numPr>
        <w:autoSpaceDE w:val="0"/>
        <w:autoSpaceDN w:val="0"/>
        <w:adjustRightInd w:val="0"/>
        <w:ind w:left="709" w:hanging="283"/>
        <w:jc w:val="both"/>
        <w:rPr>
          <w:rFonts w:ascii="TimesNewRomanPSMT" w:eastAsia="Calibri" w:hAnsi="TimesNewRomanPSMT" w:cs="TimesNewRomanPSMT"/>
          <w:b/>
          <w:lang w:val="ro-RO"/>
        </w:rPr>
      </w:pPr>
      <w:r w:rsidRPr="009E2845">
        <w:rPr>
          <w:rFonts w:ascii="TimesNewRomanPSMT" w:eastAsia="Calibri" w:hAnsi="TimesNewRomanPSMT" w:cs="TimesNewRomanPSMT"/>
          <w:b/>
          <w:lang w:val="ro-RO"/>
        </w:rPr>
        <w:t>C</w:t>
      </w:r>
      <w:r w:rsidR="00130667" w:rsidRPr="009E2845">
        <w:rPr>
          <w:rFonts w:ascii="TimesNewRomanPSMT" w:eastAsia="Calibri" w:hAnsi="TimesNewRomanPSMT" w:cs="TimesNewRomanPSMT"/>
          <w:b/>
          <w:lang w:val="ro-RO"/>
        </w:rPr>
        <w:t>onstituirea Operatorului Regional</w:t>
      </w:r>
      <w:r w:rsidRPr="009E2845">
        <w:rPr>
          <w:rFonts w:ascii="TimesNewRomanPSMT" w:eastAsia="Calibri" w:hAnsi="TimesNewRomanPSMT" w:cs="TimesNewRomanPSMT"/>
          <w:b/>
          <w:lang w:val="ro-RO"/>
        </w:rPr>
        <w:t xml:space="preserve"> (OR)</w:t>
      </w:r>
    </w:p>
    <w:p w:rsidR="00130667" w:rsidRPr="009E2845" w:rsidRDefault="000476AF" w:rsidP="00FD27D4">
      <w:pPr>
        <w:pStyle w:val="ListParagraph"/>
        <w:numPr>
          <w:ilvl w:val="1"/>
          <w:numId w:val="42"/>
        </w:numPr>
        <w:ind w:left="993" w:hanging="284"/>
        <w:jc w:val="both"/>
        <w:rPr>
          <w:lang w:val="ro-RO"/>
        </w:rPr>
      </w:pPr>
      <w:r w:rsidRPr="009E2845">
        <w:rPr>
          <w:lang w:val="ro-RO"/>
        </w:rPr>
        <w:t xml:space="preserve">Hotărâri ale </w:t>
      </w:r>
      <w:r w:rsidR="00DD61F7" w:rsidRPr="009E2845">
        <w:rPr>
          <w:lang w:val="ro-RO"/>
        </w:rPr>
        <w:t>CJ</w:t>
      </w:r>
      <w:r w:rsidRPr="009E2845">
        <w:rPr>
          <w:lang w:val="ro-RO"/>
        </w:rPr>
        <w:t xml:space="preserve"> şi Hotărâri ale Consiliilor Locale</w:t>
      </w:r>
      <w:r w:rsidRPr="009E2845" w:rsidDel="000476AF">
        <w:rPr>
          <w:lang w:val="ro-RO"/>
        </w:rPr>
        <w:t xml:space="preserve"> </w:t>
      </w:r>
      <w:r w:rsidR="00130667" w:rsidRPr="009E2845">
        <w:rPr>
          <w:lang w:val="ro-RO"/>
        </w:rPr>
        <w:t>privind constituirea OR</w:t>
      </w:r>
    </w:p>
    <w:p w:rsidR="00130667" w:rsidRPr="009E2845" w:rsidRDefault="00130667" w:rsidP="00FD27D4">
      <w:pPr>
        <w:pStyle w:val="ListParagraph"/>
        <w:numPr>
          <w:ilvl w:val="1"/>
          <w:numId w:val="42"/>
        </w:numPr>
        <w:ind w:left="993" w:hanging="284"/>
        <w:jc w:val="both"/>
        <w:rPr>
          <w:lang w:val="ro-RO"/>
        </w:rPr>
      </w:pPr>
      <w:r w:rsidRPr="009E2845">
        <w:rPr>
          <w:lang w:val="ro-RO"/>
        </w:rPr>
        <w:t xml:space="preserve">Actul constitutiv </w:t>
      </w:r>
    </w:p>
    <w:p w:rsidR="00130667" w:rsidRPr="009E2845" w:rsidRDefault="00130667" w:rsidP="00FD27D4">
      <w:pPr>
        <w:pStyle w:val="ListParagraph"/>
        <w:numPr>
          <w:ilvl w:val="1"/>
          <w:numId w:val="42"/>
        </w:numPr>
        <w:ind w:left="993" w:hanging="284"/>
        <w:jc w:val="both"/>
        <w:rPr>
          <w:lang w:val="ro-RO"/>
        </w:rPr>
      </w:pPr>
      <w:r w:rsidRPr="009E2845">
        <w:rPr>
          <w:lang w:val="ro-RO"/>
        </w:rPr>
        <w:t>Certificatul de înmatriculare la Oficiul Registrului Comerţului</w:t>
      </w:r>
    </w:p>
    <w:p w:rsidR="00130667" w:rsidRPr="009E2845" w:rsidRDefault="005B6CEC" w:rsidP="00FD27D4">
      <w:pPr>
        <w:numPr>
          <w:ilvl w:val="0"/>
          <w:numId w:val="41"/>
        </w:numPr>
        <w:autoSpaceDE w:val="0"/>
        <w:autoSpaceDN w:val="0"/>
        <w:adjustRightInd w:val="0"/>
        <w:ind w:left="709" w:hanging="283"/>
        <w:jc w:val="both"/>
        <w:rPr>
          <w:rFonts w:ascii="TimesNewRomanPSMT" w:eastAsia="Calibri" w:hAnsi="TimesNewRomanPSMT" w:cs="TimesNewRomanPSMT"/>
          <w:b/>
          <w:lang w:val="ro-RO"/>
        </w:rPr>
      </w:pPr>
      <w:r w:rsidRPr="009E2845">
        <w:rPr>
          <w:rFonts w:ascii="TimesNewRomanPSMT" w:eastAsia="Calibri" w:hAnsi="TimesNewRomanPSMT" w:cs="TimesNewRomanPSMT"/>
          <w:b/>
          <w:lang w:val="ro-RO"/>
        </w:rPr>
        <w:t>D</w:t>
      </w:r>
      <w:r w:rsidR="00130667" w:rsidRPr="009E2845">
        <w:rPr>
          <w:rFonts w:ascii="TimesNewRomanPSMT" w:eastAsia="Calibri" w:hAnsi="TimesNewRomanPSMT" w:cs="TimesNewRomanPSMT"/>
          <w:b/>
          <w:lang w:val="ro-RO"/>
        </w:rPr>
        <w:t>elegarea Gestiunii Serviciilor</w:t>
      </w:r>
    </w:p>
    <w:p w:rsidR="004B535E" w:rsidRPr="009E2845" w:rsidRDefault="000476AF" w:rsidP="00FD27D4">
      <w:pPr>
        <w:pStyle w:val="ListParagraph"/>
        <w:numPr>
          <w:ilvl w:val="1"/>
          <w:numId w:val="42"/>
        </w:numPr>
        <w:ind w:left="993" w:hanging="284"/>
        <w:jc w:val="both"/>
        <w:rPr>
          <w:lang w:val="ro-RO"/>
        </w:rPr>
      </w:pPr>
      <w:r w:rsidRPr="009E2845">
        <w:rPr>
          <w:lang w:val="ro-RO"/>
        </w:rPr>
        <w:t xml:space="preserve">Hotărâri ale Consiliilor Locale </w:t>
      </w:r>
      <w:r w:rsidR="004B535E" w:rsidRPr="009E2845">
        <w:rPr>
          <w:lang w:val="ro-RO"/>
        </w:rPr>
        <w:t>privind delegarea gestiunii serviciului de apă şi canalizare către OR.</w:t>
      </w:r>
    </w:p>
    <w:p w:rsidR="00130667" w:rsidRPr="009E2845" w:rsidRDefault="00130667" w:rsidP="00FD27D4">
      <w:pPr>
        <w:pStyle w:val="ListParagraph"/>
        <w:numPr>
          <w:ilvl w:val="1"/>
          <w:numId w:val="42"/>
        </w:numPr>
        <w:ind w:left="993" w:hanging="284"/>
        <w:jc w:val="both"/>
        <w:rPr>
          <w:lang w:val="ro-RO"/>
        </w:rPr>
      </w:pPr>
      <w:r w:rsidRPr="009E2845">
        <w:rPr>
          <w:lang w:val="ro-RO"/>
        </w:rPr>
        <w:t>Contractul Unic de Delegare a Gestiunii Serviciilor (semnat de ADI şi OR)</w:t>
      </w:r>
      <w:r w:rsidR="000129C5" w:rsidRPr="009E2845">
        <w:rPr>
          <w:lang w:val="ro-RO"/>
        </w:rPr>
        <w:t>.</w:t>
      </w:r>
    </w:p>
    <w:p w:rsidR="005B6CEC" w:rsidRPr="009E2845" w:rsidRDefault="005B6CEC" w:rsidP="00F47191">
      <w:pPr>
        <w:keepNext/>
        <w:tabs>
          <w:tab w:val="left" w:pos="720"/>
        </w:tabs>
        <w:jc w:val="both"/>
        <w:outlineLvl w:val="3"/>
        <w:rPr>
          <w:b/>
          <w:bCs/>
          <w:lang w:val="ro-RO"/>
        </w:rPr>
      </w:pPr>
    </w:p>
    <w:p w:rsidR="00A97EF5" w:rsidRPr="009E2845" w:rsidRDefault="00FE0A2F" w:rsidP="00F47191">
      <w:pPr>
        <w:keepNext/>
        <w:tabs>
          <w:tab w:val="left" w:pos="720"/>
        </w:tabs>
        <w:jc w:val="both"/>
        <w:outlineLvl w:val="3"/>
        <w:rPr>
          <w:b/>
          <w:bCs/>
          <w:u w:val="single"/>
          <w:lang w:val="ro-RO"/>
        </w:rPr>
      </w:pPr>
      <w:r w:rsidRPr="009E2845">
        <w:rPr>
          <w:b/>
          <w:bCs/>
          <w:u w:val="single"/>
          <w:lang w:val="ro-RO"/>
        </w:rPr>
        <w:t xml:space="preserve">ANALIZA </w:t>
      </w:r>
      <w:r w:rsidR="00E13ACE" w:rsidRPr="009E2845">
        <w:rPr>
          <w:b/>
          <w:bCs/>
          <w:u w:val="single"/>
          <w:lang w:val="ro-RO"/>
        </w:rPr>
        <w:t xml:space="preserve">COST BENEFICIU </w:t>
      </w:r>
    </w:p>
    <w:p w:rsidR="00E13ACE" w:rsidRPr="009E2845" w:rsidRDefault="00E13ACE" w:rsidP="00F47191">
      <w:pPr>
        <w:tabs>
          <w:tab w:val="left" w:pos="10065"/>
        </w:tabs>
        <w:jc w:val="both"/>
        <w:rPr>
          <w:lang w:val="ro-RO"/>
        </w:rPr>
      </w:pPr>
    </w:p>
    <w:p w:rsidR="00A0323E" w:rsidRPr="009E2845" w:rsidRDefault="00A0323E" w:rsidP="00F47191">
      <w:pPr>
        <w:tabs>
          <w:tab w:val="left" w:pos="10065"/>
        </w:tabs>
        <w:ind w:right="-52"/>
        <w:jc w:val="both"/>
        <w:rPr>
          <w:lang w:val="ro-RO"/>
        </w:rPr>
      </w:pPr>
      <w:r w:rsidRPr="009E2845">
        <w:rPr>
          <w:lang w:val="ro-RO"/>
        </w:rPr>
        <w:t>Proiectele de mediu susţinute de F</w:t>
      </w:r>
      <w:r w:rsidR="000476AF" w:rsidRPr="009E2845">
        <w:rPr>
          <w:lang w:val="ro-RO"/>
        </w:rPr>
        <w:t xml:space="preserve">ondul de </w:t>
      </w:r>
      <w:r w:rsidRPr="009E2845">
        <w:rPr>
          <w:lang w:val="ro-RO"/>
        </w:rPr>
        <w:t>C</w:t>
      </w:r>
      <w:r w:rsidR="000476AF" w:rsidRPr="009E2845">
        <w:rPr>
          <w:lang w:val="ro-RO"/>
        </w:rPr>
        <w:t>oeziune</w:t>
      </w:r>
      <w:r w:rsidRPr="009E2845">
        <w:rPr>
          <w:lang w:val="ro-RO"/>
        </w:rPr>
        <w:t xml:space="preserve"> generează venituri prin taxele de utilizare plătite de industrie, agenţii comerciali şi gospodării pentru serviciile oferite. </w:t>
      </w:r>
    </w:p>
    <w:p w:rsidR="00A0323E" w:rsidRPr="009E2845" w:rsidRDefault="00A0323E" w:rsidP="00F47191">
      <w:pPr>
        <w:tabs>
          <w:tab w:val="left" w:pos="540"/>
          <w:tab w:val="left" w:pos="10065"/>
        </w:tabs>
        <w:ind w:right="-52"/>
        <w:jc w:val="both"/>
        <w:rPr>
          <w:lang w:val="ro-RO"/>
        </w:rPr>
      </w:pPr>
      <w:r w:rsidRPr="009E2845">
        <w:rPr>
          <w:lang w:val="ro-RO"/>
        </w:rPr>
        <w:t xml:space="preserve">Cerinţa minimă este ca proiectele să fie durabile pe durata lor de existenţă economică, adică să asigure un flux de venituri suficient pentru a acoperi costurile de operare şi întreţinere. Există, însă, un al doilea aspect al analizei financiare, de importanţă critică şi anume, estimarea nivelului </w:t>
      </w:r>
      <w:r w:rsidR="00DC1007" w:rsidRPr="009E2845">
        <w:rPr>
          <w:lang w:val="ro-RO"/>
        </w:rPr>
        <w:t xml:space="preserve">grantului </w:t>
      </w:r>
      <w:r w:rsidRPr="009E2845">
        <w:rPr>
          <w:lang w:val="ro-RO"/>
        </w:rPr>
        <w:t xml:space="preserve">necesar pentru ca proiectul să devină viabil din punct de vedere financiar. </w:t>
      </w:r>
    </w:p>
    <w:p w:rsidR="00995C59" w:rsidRPr="009E2845" w:rsidRDefault="00995C59" w:rsidP="00F47191">
      <w:pPr>
        <w:tabs>
          <w:tab w:val="left" w:pos="540"/>
          <w:tab w:val="left" w:pos="10065"/>
        </w:tabs>
        <w:ind w:right="-52"/>
        <w:jc w:val="both"/>
        <w:rPr>
          <w:lang w:val="ro-RO"/>
        </w:rPr>
      </w:pPr>
    </w:p>
    <w:p w:rsidR="00995C59" w:rsidRPr="009E2845" w:rsidRDefault="00995C59" w:rsidP="00F47191">
      <w:pPr>
        <w:tabs>
          <w:tab w:val="left" w:pos="540"/>
          <w:tab w:val="left" w:pos="10065"/>
        </w:tabs>
        <w:ind w:right="-52"/>
        <w:jc w:val="both"/>
        <w:rPr>
          <w:lang w:val="ro-RO"/>
        </w:rPr>
      </w:pPr>
      <w:r w:rsidRPr="009E2845">
        <w:rPr>
          <w:lang w:val="ro-RO"/>
        </w:rPr>
        <w:t>Analiza Cost</w:t>
      </w:r>
      <w:r w:rsidR="00DC1007" w:rsidRPr="009E2845">
        <w:rPr>
          <w:lang w:val="ro-RO"/>
        </w:rPr>
        <w:t xml:space="preserve"> </w:t>
      </w:r>
      <w:r w:rsidRPr="009E2845">
        <w:rPr>
          <w:lang w:val="ro-RO"/>
        </w:rPr>
        <w:t xml:space="preserve">Beneficiu trebuie </w:t>
      </w:r>
      <w:r w:rsidR="00677F47" w:rsidRPr="009E2845">
        <w:rPr>
          <w:lang w:val="ro-RO"/>
        </w:rPr>
        <w:t xml:space="preserve">să fie </w:t>
      </w:r>
      <w:r w:rsidRPr="009E2845">
        <w:rPr>
          <w:lang w:val="ro-RO"/>
        </w:rPr>
        <w:t>elaborată în conformitate cu cerinţele Ghidului publicat pe site-ul MM</w:t>
      </w:r>
      <w:r w:rsidR="00F72DA6">
        <w:rPr>
          <w:lang w:val="ro-RO"/>
        </w:rPr>
        <w:t>SC</w:t>
      </w:r>
      <w:r w:rsidRPr="009E2845">
        <w:rPr>
          <w:lang w:val="ro-RO"/>
        </w:rPr>
        <w:t xml:space="preserve">, la adresa </w:t>
      </w:r>
      <w:hyperlink r:id="rId14" w:history="1">
        <w:r w:rsidR="00F74A6B" w:rsidRPr="009E2845">
          <w:rPr>
            <w:rStyle w:val="Hyperlink"/>
            <w:lang w:val="ro-RO"/>
          </w:rPr>
          <w:t>http://www.posmediu.ro</w:t>
        </w:r>
      </w:hyperlink>
      <w:r w:rsidR="000129C5" w:rsidRPr="009E2845">
        <w:rPr>
          <w:lang w:val="ro-RO"/>
        </w:rPr>
        <w:t>.</w:t>
      </w:r>
      <w:r w:rsidR="00DC1007" w:rsidRPr="009E2845">
        <w:rPr>
          <w:lang w:val="ro-RO"/>
        </w:rPr>
        <w:t xml:space="preserve"> Pentru proiectele de asisten</w:t>
      </w:r>
      <w:r w:rsidR="003E073B" w:rsidRPr="009E2845">
        <w:rPr>
          <w:lang w:val="ro-RO"/>
        </w:rPr>
        <w:t>ţă</w:t>
      </w:r>
      <w:r w:rsidR="00DC1007" w:rsidRPr="009E2845">
        <w:rPr>
          <w:lang w:val="ro-RO"/>
        </w:rPr>
        <w:t xml:space="preserve"> de preg</w:t>
      </w:r>
      <w:r w:rsidR="003E073B" w:rsidRPr="009E2845">
        <w:rPr>
          <w:lang w:val="ro-RO"/>
        </w:rPr>
        <w:t>ă</w:t>
      </w:r>
      <w:r w:rsidR="00DC1007" w:rsidRPr="009E2845">
        <w:rPr>
          <w:lang w:val="ro-RO"/>
        </w:rPr>
        <w:t>tire proiecte va fi avut</w:t>
      </w:r>
      <w:r w:rsidR="003E073B" w:rsidRPr="009E2845">
        <w:rPr>
          <w:lang w:val="ro-RO"/>
        </w:rPr>
        <w:t>ă</w:t>
      </w:r>
      <w:r w:rsidR="00DC1007" w:rsidRPr="009E2845">
        <w:rPr>
          <w:lang w:val="ro-RO"/>
        </w:rPr>
        <w:t xml:space="preserve"> </w:t>
      </w:r>
      <w:r w:rsidR="00D86CA5">
        <w:rPr>
          <w:lang w:val="ro-RO"/>
        </w:rPr>
        <w:t>î</w:t>
      </w:r>
      <w:r w:rsidR="00DC1007" w:rsidRPr="009E2845">
        <w:rPr>
          <w:lang w:val="ro-RO"/>
        </w:rPr>
        <w:t>n vedere varianta actualizat</w:t>
      </w:r>
      <w:r w:rsidR="00D86CA5">
        <w:rPr>
          <w:lang w:val="ro-RO"/>
        </w:rPr>
        <w:t>ă</w:t>
      </w:r>
      <w:r w:rsidR="00DC1007" w:rsidRPr="009E2845">
        <w:rPr>
          <w:lang w:val="ro-RO"/>
        </w:rPr>
        <w:t xml:space="preserve"> a acestui Ghid, </w:t>
      </w:r>
      <w:r w:rsidR="00B618EE" w:rsidRPr="009E2845">
        <w:rPr>
          <w:lang w:val="ro-RO"/>
        </w:rPr>
        <w:t>care v</w:t>
      </w:r>
      <w:r w:rsidR="00DB386A" w:rsidRPr="009E2845">
        <w:rPr>
          <w:lang w:val="ro-RO"/>
        </w:rPr>
        <w:t xml:space="preserve">a </w:t>
      </w:r>
      <w:r w:rsidR="00D86CA5">
        <w:rPr>
          <w:lang w:val="ro-RO"/>
        </w:rPr>
        <w:t>ţ</w:t>
      </w:r>
      <w:r w:rsidR="00DB386A" w:rsidRPr="009E2845">
        <w:rPr>
          <w:lang w:val="ro-RO"/>
        </w:rPr>
        <w:t>ine cont de prevederile</w:t>
      </w:r>
      <w:r w:rsidR="00DC1007" w:rsidRPr="009E2845">
        <w:rPr>
          <w:lang w:val="ro-RO"/>
        </w:rPr>
        <w:t xml:space="preserve"> Regulamentelor Europene pentru perioada de programare 2014-2020.</w:t>
      </w:r>
    </w:p>
    <w:p w:rsidR="00A0323E" w:rsidRPr="009E2845" w:rsidRDefault="00A0323E" w:rsidP="00F47191">
      <w:pPr>
        <w:tabs>
          <w:tab w:val="left" w:pos="540"/>
          <w:tab w:val="left" w:pos="10065"/>
        </w:tabs>
        <w:ind w:right="-52"/>
        <w:jc w:val="both"/>
        <w:rPr>
          <w:lang w:val="ro-RO"/>
        </w:rPr>
      </w:pPr>
    </w:p>
    <w:p w:rsidR="00D6013B" w:rsidRPr="009E2845" w:rsidRDefault="00D6013B" w:rsidP="00F47191">
      <w:pPr>
        <w:tabs>
          <w:tab w:val="left" w:pos="540"/>
          <w:tab w:val="left" w:pos="10065"/>
        </w:tabs>
        <w:ind w:right="-52"/>
        <w:jc w:val="both"/>
        <w:rPr>
          <w:lang w:val="ro-RO"/>
        </w:rPr>
      </w:pPr>
      <w:r w:rsidRPr="009E2845">
        <w:rPr>
          <w:lang w:val="ro-RO"/>
        </w:rPr>
        <w:t>Componentele  analizei Cost-Beneficiu sunt:</w:t>
      </w:r>
    </w:p>
    <w:p w:rsidR="00A0323E" w:rsidRPr="009E2845" w:rsidRDefault="00A0323E" w:rsidP="00FD27D4">
      <w:pPr>
        <w:numPr>
          <w:ilvl w:val="0"/>
          <w:numId w:val="14"/>
        </w:numPr>
        <w:tabs>
          <w:tab w:val="left" w:pos="540"/>
          <w:tab w:val="left" w:pos="10065"/>
        </w:tabs>
        <w:ind w:right="-52"/>
        <w:jc w:val="both"/>
        <w:rPr>
          <w:b/>
          <w:lang w:val="ro-RO"/>
        </w:rPr>
      </w:pPr>
      <w:r w:rsidRPr="009E2845">
        <w:rPr>
          <w:b/>
          <w:lang w:val="ro-RO"/>
        </w:rPr>
        <w:t xml:space="preserve">Analiza financiară </w:t>
      </w:r>
    </w:p>
    <w:p w:rsidR="00A0323E" w:rsidRPr="009E2845" w:rsidRDefault="00A0323E" w:rsidP="00FD27D4">
      <w:pPr>
        <w:numPr>
          <w:ilvl w:val="0"/>
          <w:numId w:val="14"/>
        </w:numPr>
        <w:tabs>
          <w:tab w:val="left" w:pos="540"/>
          <w:tab w:val="left" w:pos="10065"/>
        </w:tabs>
        <w:ind w:right="-52"/>
        <w:jc w:val="both"/>
        <w:rPr>
          <w:b/>
          <w:lang w:val="ro-RO"/>
        </w:rPr>
      </w:pPr>
      <w:r w:rsidRPr="009E2845">
        <w:rPr>
          <w:b/>
          <w:lang w:val="ro-RO"/>
        </w:rPr>
        <w:t xml:space="preserve">Analiza economică </w:t>
      </w:r>
    </w:p>
    <w:p w:rsidR="00A0323E" w:rsidRPr="009E2845" w:rsidRDefault="00A0323E" w:rsidP="00FD27D4">
      <w:pPr>
        <w:numPr>
          <w:ilvl w:val="0"/>
          <w:numId w:val="14"/>
        </w:numPr>
        <w:tabs>
          <w:tab w:val="left" w:pos="540"/>
          <w:tab w:val="left" w:pos="10065"/>
        </w:tabs>
        <w:ind w:right="-52"/>
        <w:jc w:val="both"/>
        <w:rPr>
          <w:b/>
          <w:lang w:val="ro-RO"/>
        </w:rPr>
      </w:pPr>
      <w:r w:rsidRPr="009E2845">
        <w:rPr>
          <w:b/>
          <w:lang w:val="ro-RO"/>
        </w:rPr>
        <w:t xml:space="preserve">Analiza sensitivităţii şi a riscului </w:t>
      </w:r>
    </w:p>
    <w:p w:rsidR="00A0323E" w:rsidRPr="009E2845" w:rsidRDefault="00A0323E" w:rsidP="00FD27D4">
      <w:pPr>
        <w:numPr>
          <w:ilvl w:val="0"/>
          <w:numId w:val="14"/>
        </w:numPr>
        <w:tabs>
          <w:tab w:val="left" w:pos="540"/>
          <w:tab w:val="left" w:pos="10065"/>
        </w:tabs>
        <w:ind w:right="-52"/>
        <w:jc w:val="both"/>
        <w:rPr>
          <w:b/>
          <w:lang w:val="ro-RO"/>
        </w:rPr>
      </w:pPr>
      <w:r w:rsidRPr="009E2845">
        <w:rPr>
          <w:b/>
          <w:lang w:val="ro-RO"/>
        </w:rPr>
        <w:t>Aspecte specifice</w:t>
      </w:r>
    </w:p>
    <w:p w:rsidR="006665FA" w:rsidRPr="009E2845" w:rsidRDefault="006665FA" w:rsidP="00F47191">
      <w:pPr>
        <w:keepNext/>
        <w:ind w:right="115"/>
        <w:jc w:val="both"/>
        <w:outlineLvl w:val="4"/>
        <w:rPr>
          <w:b/>
          <w:bCs/>
          <w:lang w:val="ro-RO"/>
        </w:rPr>
      </w:pPr>
    </w:p>
    <w:p w:rsidR="00A0323E" w:rsidRPr="009E2845" w:rsidRDefault="00A0323E" w:rsidP="00F47191">
      <w:pPr>
        <w:keepNext/>
        <w:ind w:right="115"/>
        <w:jc w:val="both"/>
        <w:outlineLvl w:val="4"/>
        <w:rPr>
          <w:lang w:val="ro-RO"/>
        </w:rPr>
      </w:pPr>
      <w:r w:rsidRPr="009E2845">
        <w:rPr>
          <w:b/>
          <w:bCs/>
          <w:lang w:val="ro-RO"/>
        </w:rPr>
        <w:t>A) Analiză financiară</w:t>
      </w:r>
      <w:r w:rsidRPr="009E2845">
        <w:rPr>
          <w:lang w:val="ro-RO"/>
        </w:rPr>
        <w:t xml:space="preserve">  </w:t>
      </w:r>
    </w:p>
    <w:p w:rsidR="00A0323E" w:rsidRPr="009E2845" w:rsidRDefault="00A0323E" w:rsidP="00F47191">
      <w:pPr>
        <w:keepNext/>
        <w:ind w:right="115"/>
        <w:jc w:val="both"/>
        <w:outlineLvl w:val="4"/>
        <w:rPr>
          <w:bCs/>
          <w:lang w:val="ro-RO"/>
        </w:rPr>
      </w:pPr>
      <w:r w:rsidRPr="009E2845">
        <w:rPr>
          <w:bCs/>
          <w:lang w:val="ro-RO"/>
        </w:rPr>
        <w:t>Analiza financiară se realizează pentru a calcula indicatorii de performanţă financiară a</w:t>
      </w:r>
      <w:r w:rsidR="000129C5" w:rsidRPr="009E2845">
        <w:rPr>
          <w:bCs/>
          <w:lang w:val="ro-RO"/>
        </w:rPr>
        <w:t>i</w:t>
      </w:r>
      <w:r w:rsidRPr="009E2845">
        <w:rPr>
          <w:bCs/>
          <w:lang w:val="ro-RO"/>
        </w:rPr>
        <w:t xml:space="preserve"> proiectului.</w:t>
      </w:r>
    </w:p>
    <w:p w:rsidR="004C3259" w:rsidRPr="009E2845" w:rsidRDefault="004C3259" w:rsidP="00F47191">
      <w:pPr>
        <w:keepNext/>
        <w:ind w:right="115"/>
        <w:jc w:val="both"/>
        <w:outlineLvl w:val="4"/>
        <w:rPr>
          <w:bCs/>
          <w:lang w:val="ro-RO"/>
        </w:rPr>
      </w:pPr>
    </w:p>
    <w:p w:rsidR="00A0323E" w:rsidRPr="009E2845" w:rsidRDefault="00A0323E" w:rsidP="00F47191">
      <w:pPr>
        <w:keepNext/>
        <w:ind w:right="115"/>
        <w:jc w:val="both"/>
        <w:outlineLvl w:val="4"/>
        <w:rPr>
          <w:b/>
          <w:bCs/>
          <w:i/>
          <w:lang w:val="ro-RO"/>
        </w:rPr>
      </w:pPr>
      <w:r w:rsidRPr="009E2845">
        <w:rPr>
          <w:bCs/>
          <w:lang w:val="ro-RO"/>
        </w:rPr>
        <w:t xml:space="preserve">Metodologia recomandată este </w:t>
      </w:r>
      <w:r w:rsidRPr="009E2845">
        <w:rPr>
          <w:b/>
          <w:bCs/>
          <w:lang w:val="ro-RO"/>
        </w:rPr>
        <w:t xml:space="preserve">analiza fluxului de numerar </w:t>
      </w:r>
      <w:r w:rsidR="006B49FF" w:rsidRPr="009E2845">
        <w:rPr>
          <w:b/>
          <w:bCs/>
          <w:lang w:val="ro-RO"/>
        </w:rPr>
        <w:t xml:space="preserve">actualizat </w:t>
      </w:r>
      <w:r w:rsidRPr="009E2845">
        <w:rPr>
          <w:b/>
          <w:bCs/>
          <w:lang w:val="ro-RO"/>
        </w:rPr>
        <w:t xml:space="preserve"> (FNA)</w:t>
      </w:r>
      <w:r w:rsidRPr="009E2845">
        <w:rPr>
          <w:bCs/>
          <w:lang w:val="ro-RO"/>
        </w:rPr>
        <w:t xml:space="preserve"> care este operaţionalizată printr-</w:t>
      </w:r>
      <w:r w:rsidRPr="009E2845">
        <w:rPr>
          <w:b/>
          <w:bCs/>
          <w:lang w:val="ro-RO"/>
        </w:rPr>
        <w:t>un model financiar</w:t>
      </w:r>
      <w:r w:rsidRPr="009E2845">
        <w:rPr>
          <w:bCs/>
          <w:lang w:val="ro-RO"/>
        </w:rPr>
        <w:t xml:space="preserve">. Modelul se elaborează pentru întreaga durată a </w:t>
      </w:r>
      <w:r w:rsidRPr="009E2845">
        <w:rPr>
          <w:bCs/>
          <w:lang w:val="ro-RO"/>
        </w:rPr>
        <w:lastRenderedPageBreak/>
        <w:t xml:space="preserve">existenţei economice a proiectului (de obicei 30 de ani) şi este utilizat pentru estimarea valorii scontate a viitoarelor venituri nete </w:t>
      </w:r>
      <w:r w:rsidRPr="009E2845">
        <w:rPr>
          <w:lang w:val="ro-RO"/>
        </w:rPr>
        <w:t>(respectiv venituri minus costul de exploatare şi întreţinere) care poate fi comparată cu valoarea scontată a costului capitalului.</w:t>
      </w:r>
      <w:r w:rsidRPr="009E2845">
        <w:rPr>
          <w:bCs/>
          <w:lang w:val="ro-RO"/>
        </w:rPr>
        <w:t xml:space="preserve">  </w:t>
      </w:r>
    </w:p>
    <w:p w:rsidR="00A0323E" w:rsidRPr="009E2845" w:rsidRDefault="00A0323E" w:rsidP="00FD27D4">
      <w:pPr>
        <w:numPr>
          <w:ilvl w:val="0"/>
          <w:numId w:val="47"/>
        </w:numPr>
        <w:tabs>
          <w:tab w:val="num" w:pos="1440"/>
        </w:tabs>
        <w:jc w:val="both"/>
        <w:rPr>
          <w:lang w:val="ro-RO"/>
        </w:rPr>
      </w:pPr>
      <w:r w:rsidRPr="009E2845">
        <w:rPr>
          <w:lang w:val="ro-RO"/>
        </w:rPr>
        <w:t>Modelul financiar trebuie să includă toate elementele de cost</w:t>
      </w:r>
      <w:r w:rsidR="000129C5" w:rsidRPr="009E2845">
        <w:rPr>
          <w:lang w:val="ro-RO"/>
        </w:rPr>
        <w:t>:</w:t>
      </w:r>
      <w:r w:rsidRPr="009E2845">
        <w:rPr>
          <w:lang w:val="ro-RO"/>
        </w:rPr>
        <w:t xml:space="preserve"> costul capitalului şi toate costurile de exploatare şi întreţinere aferente</w:t>
      </w:r>
      <w:r w:rsidR="003F0FF0" w:rsidRPr="009E2845">
        <w:rPr>
          <w:lang w:val="ro-RO"/>
        </w:rPr>
        <w:t>, precum şi co</w:t>
      </w:r>
      <w:r w:rsidR="005D7732" w:rsidRPr="009E2845">
        <w:rPr>
          <w:lang w:val="ro-RO"/>
        </w:rPr>
        <w:t>s</w:t>
      </w:r>
      <w:r w:rsidR="003F0FF0" w:rsidRPr="009E2845">
        <w:rPr>
          <w:lang w:val="ro-RO"/>
        </w:rPr>
        <w:t>turile de reinvesti</w:t>
      </w:r>
      <w:r w:rsidR="001D0385" w:rsidRPr="009E2845">
        <w:rPr>
          <w:lang w:val="ro-RO"/>
        </w:rPr>
        <w:t>ţ</w:t>
      </w:r>
      <w:r w:rsidR="003F0FF0" w:rsidRPr="009E2845">
        <w:rPr>
          <w:lang w:val="ro-RO"/>
        </w:rPr>
        <w:t>ii</w:t>
      </w:r>
      <w:r w:rsidR="001D0385" w:rsidRPr="009E2845">
        <w:rPr>
          <w:lang w:val="ro-RO"/>
        </w:rPr>
        <w:t xml:space="preserve"> </w:t>
      </w:r>
      <w:r w:rsidRPr="009E2845">
        <w:rPr>
          <w:lang w:val="ro-RO"/>
        </w:rPr>
        <w:t>(Proiectul tehnic al proiectului şi evaluarea costului investiţiei propuse oferă o bună bază pentru determinarea costului capitalului ce se va utiliza în modelul financiar).</w:t>
      </w:r>
      <w:r w:rsidR="000129C5" w:rsidRPr="009E2845">
        <w:rPr>
          <w:lang w:val="ro-RO"/>
        </w:rPr>
        <w:t xml:space="preserve"> </w:t>
      </w:r>
      <w:r w:rsidRPr="009E2845">
        <w:rPr>
          <w:lang w:val="ro-RO"/>
        </w:rPr>
        <w:t xml:space="preserve">Trebuie incluse toate costurile necesare pentru realizarea proiectului (studii de fezabilitate, achiziţionarea terenurilor, studii tehnice şi de proiectare, construcţii, echipamente etc. Aceste costuri trebuie înregistrate în anul în care apar şi includ toate costurile, chiar dacă nu sunt eligibile pentru cofinanţarea acordată de UE. Amortizarea şi fondurile de rezervă nu se includ în analiza fluxului de lichidităţi scontat (Amortizarea poate fi inclusă în tarif pentru a permite înlocuirea infrastructurii la un moment dat, în viitor.) Dacă proiectul propus este susţinut de o analiză detaliată a riscului, fondurile de rezervă se pot include în costuri eligibile, fără a depăşi 10% din costul total de investiţie. Costurile de rambursare a împrumutului nu se includ la costurile de exploatare. Pentru a nu folosi factori deflaţionişti diferiţi pentru diferite variabile, modelul trebuie să fie estimat în termeni reali. Aceasta nu înseamnă că anumite variabile trebuie să rămână fixate la valorile din Anul 1. </w:t>
      </w:r>
    </w:p>
    <w:p w:rsidR="00A0323E" w:rsidRPr="009E2845" w:rsidRDefault="00A0323E" w:rsidP="00FD27D4">
      <w:pPr>
        <w:numPr>
          <w:ilvl w:val="0"/>
          <w:numId w:val="47"/>
        </w:numPr>
        <w:tabs>
          <w:tab w:val="num" w:pos="1440"/>
        </w:tabs>
        <w:jc w:val="both"/>
        <w:rPr>
          <w:lang w:val="ro-RO"/>
        </w:rPr>
      </w:pPr>
      <w:r w:rsidRPr="009E2845">
        <w:rPr>
          <w:lang w:val="ro-RO"/>
        </w:rPr>
        <w:t xml:space="preserve">Motivarea ratei de scont utilizată în model. Dacă modelul este estimat în termeni reali,  rata de scont trebuie să fie cea reală şi nu cea nominală. CE recomandă utilizarea unei rate de scont de 5% în termeni reali. </w:t>
      </w:r>
    </w:p>
    <w:p w:rsidR="00A0323E" w:rsidRPr="009E2845" w:rsidRDefault="00A0323E" w:rsidP="00FD27D4">
      <w:pPr>
        <w:numPr>
          <w:ilvl w:val="0"/>
          <w:numId w:val="47"/>
        </w:numPr>
        <w:tabs>
          <w:tab w:val="num" w:pos="1440"/>
        </w:tabs>
        <w:jc w:val="both"/>
        <w:rPr>
          <w:lang w:val="ro-RO"/>
        </w:rPr>
      </w:pPr>
      <w:r w:rsidRPr="009E2845">
        <w:rPr>
          <w:lang w:val="ro-RO"/>
        </w:rPr>
        <w:t xml:space="preserve">Calcularea raportului de suportabilitate a tarifului proiectat (cheltuielile medii pe gospodărie fiind prezentate comparativ cu venitul mediu pe gospodărie) </w:t>
      </w:r>
    </w:p>
    <w:p w:rsidR="00A0323E" w:rsidRPr="009E2845" w:rsidRDefault="00A0323E" w:rsidP="00FD27D4">
      <w:pPr>
        <w:numPr>
          <w:ilvl w:val="0"/>
          <w:numId w:val="47"/>
        </w:numPr>
        <w:tabs>
          <w:tab w:val="num" w:pos="1440"/>
        </w:tabs>
        <w:jc w:val="both"/>
        <w:rPr>
          <w:lang w:val="ro-RO"/>
        </w:rPr>
      </w:pPr>
      <w:r w:rsidRPr="009E2845">
        <w:rPr>
          <w:lang w:val="ro-RO"/>
        </w:rPr>
        <w:t xml:space="preserve">Determinarea politicii de tarifare astfel încât să se asigure viabilitatea financiară a operatorului şi păstrarea tarifelor în limite suportabile (creşterile de tarif rămânând suportabile în fiecare an). Modelele financiare trebuie să acorde o atenţie deosebită necesităţii de </w:t>
      </w:r>
      <w:r w:rsidR="00951768" w:rsidRPr="009E2845">
        <w:rPr>
          <w:lang w:val="ro-RO"/>
        </w:rPr>
        <w:t xml:space="preserve">a </w:t>
      </w:r>
      <w:r w:rsidRPr="009E2845">
        <w:rPr>
          <w:lang w:val="ro-RO"/>
        </w:rPr>
        <w:t>asigura costuri adecvate de personal pentru operatorul serviciilor.</w:t>
      </w:r>
    </w:p>
    <w:p w:rsidR="00330C09" w:rsidRPr="009E2845" w:rsidRDefault="00330C09" w:rsidP="00F47191">
      <w:pPr>
        <w:jc w:val="both"/>
        <w:rPr>
          <w:lang w:val="ro-RO"/>
        </w:rPr>
      </w:pPr>
    </w:p>
    <w:p w:rsidR="00A0323E" w:rsidRPr="009E2845" w:rsidRDefault="00A0323E" w:rsidP="00F47191">
      <w:pPr>
        <w:jc w:val="both"/>
        <w:rPr>
          <w:lang w:val="ro-RO"/>
        </w:rPr>
      </w:pPr>
      <w:r w:rsidRPr="009E2845">
        <w:rPr>
          <w:lang w:val="ro-RO"/>
        </w:rPr>
        <w:t xml:space="preserve"> Analiza financiară pentru un proiect major </w:t>
      </w:r>
      <w:r w:rsidR="00677F47" w:rsidRPr="009E2845">
        <w:rPr>
          <w:lang w:val="ro-RO"/>
        </w:rPr>
        <w:t>trebuie să furnizeze date privind</w:t>
      </w:r>
      <w:r w:rsidRPr="009E2845">
        <w:rPr>
          <w:lang w:val="ro-RO"/>
        </w:rPr>
        <w:t xml:space="preserve">: </w:t>
      </w:r>
    </w:p>
    <w:p w:rsidR="00A0323E" w:rsidRPr="009E2845" w:rsidRDefault="00A0323E" w:rsidP="00F47191">
      <w:pPr>
        <w:autoSpaceDE w:val="0"/>
        <w:autoSpaceDN w:val="0"/>
        <w:adjustRightInd w:val="0"/>
        <w:jc w:val="both"/>
        <w:rPr>
          <w:lang w:val="ro-RO"/>
        </w:rPr>
      </w:pPr>
    </w:p>
    <w:p w:rsidR="00A0323E" w:rsidRPr="009E2845" w:rsidRDefault="004C3259" w:rsidP="004C3259">
      <w:pPr>
        <w:tabs>
          <w:tab w:val="left" w:pos="284"/>
        </w:tabs>
        <w:autoSpaceDE w:val="0"/>
        <w:autoSpaceDN w:val="0"/>
        <w:adjustRightInd w:val="0"/>
        <w:jc w:val="both"/>
        <w:rPr>
          <w:lang w:val="ro-RO"/>
        </w:rPr>
      </w:pPr>
      <w:r w:rsidRPr="009E2845">
        <w:rPr>
          <w:b/>
          <w:bCs/>
          <w:lang w:val="ro-RO"/>
        </w:rPr>
        <w:t xml:space="preserve">1. </w:t>
      </w:r>
      <w:r w:rsidR="00A0323E" w:rsidRPr="009E2845">
        <w:rPr>
          <w:b/>
          <w:bCs/>
          <w:lang w:val="ro-RO"/>
        </w:rPr>
        <w:t xml:space="preserve">Profitabilitatea financiară a investiţiei </w:t>
      </w:r>
      <w:r w:rsidR="00A0323E" w:rsidRPr="009E2845">
        <w:rPr>
          <w:lang w:val="ro-RO"/>
        </w:rPr>
        <w:t>se poate evalua prin estimarea valorii financiare nete actua</w:t>
      </w:r>
      <w:r w:rsidR="003F0FF0" w:rsidRPr="009E2845">
        <w:rPr>
          <w:lang w:val="ro-RO"/>
        </w:rPr>
        <w:t>lizată</w:t>
      </w:r>
      <w:r w:rsidR="00FF0937" w:rsidRPr="009E2845">
        <w:rPr>
          <w:lang w:val="ro-RO"/>
        </w:rPr>
        <w:t xml:space="preserve"> (FNPV) </w:t>
      </w:r>
      <w:r w:rsidR="00A0323E" w:rsidRPr="009E2845">
        <w:rPr>
          <w:lang w:val="ro-RO"/>
        </w:rPr>
        <w:t xml:space="preserve"> şi a ratei rentabilităţii financiare a investiţiei</w:t>
      </w:r>
      <w:r w:rsidR="00FF0937" w:rsidRPr="009E2845">
        <w:rPr>
          <w:lang w:val="ro-RO"/>
        </w:rPr>
        <w:t xml:space="preserve"> (IRR)</w:t>
      </w:r>
      <w:r w:rsidR="001D0385" w:rsidRPr="009E2845">
        <w:rPr>
          <w:lang w:val="ro-RO"/>
        </w:rPr>
        <w:t xml:space="preserve">. </w:t>
      </w:r>
      <w:r w:rsidR="00A0323E" w:rsidRPr="009E2845">
        <w:rPr>
          <w:lang w:val="ro-RO"/>
        </w:rPr>
        <w:t xml:space="preserve">Pentru ca un proiect să poată fi considerat eligibil pentru acordarea co-finanţării din </w:t>
      </w:r>
      <w:r w:rsidR="001D0385" w:rsidRPr="009E2845">
        <w:rPr>
          <w:lang w:val="ro-RO"/>
        </w:rPr>
        <w:t>f</w:t>
      </w:r>
      <w:r w:rsidR="00A0323E" w:rsidRPr="009E2845">
        <w:rPr>
          <w:lang w:val="ro-RO"/>
        </w:rPr>
        <w:t xml:space="preserve">onduri </w:t>
      </w:r>
      <w:r w:rsidR="001D0385" w:rsidRPr="009E2845">
        <w:rPr>
          <w:lang w:val="ro-RO"/>
        </w:rPr>
        <w:t>e</w:t>
      </w:r>
      <w:r w:rsidR="00A0323E" w:rsidRPr="009E2845">
        <w:rPr>
          <w:lang w:val="ro-RO"/>
        </w:rPr>
        <w:t xml:space="preserve">uropene, valorea financiară netă </w:t>
      </w:r>
      <w:r w:rsidR="003F0FF0" w:rsidRPr="009E2845">
        <w:rPr>
          <w:lang w:val="ro-RO"/>
        </w:rPr>
        <w:t xml:space="preserve">actualizată (FNPV) </w:t>
      </w:r>
      <w:r w:rsidR="00A0323E" w:rsidRPr="009E2845">
        <w:rPr>
          <w:lang w:val="ro-RO"/>
        </w:rPr>
        <w:t xml:space="preserve">trebuie să fie negativă şi rata de rentabilitate </w:t>
      </w:r>
      <w:r w:rsidR="00713160" w:rsidRPr="009E2845">
        <w:rPr>
          <w:lang w:val="ro-RO"/>
        </w:rPr>
        <w:t xml:space="preserve">financiară </w:t>
      </w:r>
      <w:r w:rsidR="00A0323E" w:rsidRPr="009E2845">
        <w:rPr>
          <w:lang w:val="ro-RO"/>
        </w:rPr>
        <w:t>a investiţiei trebuie să fie aşadar mai mic</w:t>
      </w:r>
      <w:r w:rsidR="00713160" w:rsidRPr="009E2845">
        <w:rPr>
          <w:lang w:val="ro-RO"/>
        </w:rPr>
        <w:t>ă</w:t>
      </w:r>
      <w:r w:rsidR="00A0323E" w:rsidRPr="009E2845">
        <w:rPr>
          <w:lang w:val="ro-RO"/>
        </w:rPr>
        <w:t xml:space="preserve"> decât rata de actualizare folosită pentru analiză.</w:t>
      </w:r>
      <w:r w:rsidR="00713160" w:rsidRPr="009E2845">
        <w:rPr>
          <w:lang w:val="ro-RO"/>
        </w:rPr>
        <w:t xml:space="preserve"> </w:t>
      </w:r>
    </w:p>
    <w:p w:rsidR="00A0323E" w:rsidRPr="009E2845" w:rsidRDefault="004C3259" w:rsidP="00F47191">
      <w:pPr>
        <w:autoSpaceDE w:val="0"/>
        <w:autoSpaceDN w:val="0"/>
        <w:adjustRightInd w:val="0"/>
        <w:jc w:val="both"/>
        <w:rPr>
          <w:lang w:val="ro-RO"/>
        </w:rPr>
      </w:pPr>
      <w:r w:rsidRPr="009E2845">
        <w:rPr>
          <w:b/>
          <w:bCs/>
          <w:lang w:val="ro-RO"/>
        </w:rPr>
        <w:t xml:space="preserve">2. </w:t>
      </w:r>
      <w:r w:rsidR="00A0323E" w:rsidRPr="009E2845">
        <w:rPr>
          <w:b/>
          <w:bCs/>
          <w:lang w:val="ro-RO"/>
        </w:rPr>
        <w:t xml:space="preserve">Stabilirea grantului UE </w:t>
      </w:r>
      <w:r w:rsidR="00A0323E" w:rsidRPr="009E2845">
        <w:rPr>
          <w:lang w:val="ro-RO"/>
        </w:rPr>
        <w:t>se calculează prin metoda deficitului financiar</w:t>
      </w:r>
      <w:r w:rsidR="00330C09" w:rsidRPr="009E2845">
        <w:rPr>
          <w:lang w:val="ro-RO"/>
        </w:rPr>
        <w:t xml:space="preserve"> (funding gap)</w:t>
      </w:r>
      <w:r w:rsidR="00A0323E" w:rsidRPr="009E2845">
        <w:rPr>
          <w:lang w:val="ro-RO"/>
        </w:rPr>
        <w:t>.</w:t>
      </w:r>
    </w:p>
    <w:p w:rsidR="00A0323E" w:rsidRPr="009E2845" w:rsidRDefault="004C3259" w:rsidP="004C3259">
      <w:pPr>
        <w:tabs>
          <w:tab w:val="left" w:pos="284"/>
        </w:tabs>
        <w:autoSpaceDE w:val="0"/>
        <w:autoSpaceDN w:val="0"/>
        <w:adjustRightInd w:val="0"/>
        <w:jc w:val="both"/>
        <w:rPr>
          <w:lang w:val="ro-RO"/>
        </w:rPr>
      </w:pPr>
      <w:r w:rsidRPr="009E2845">
        <w:rPr>
          <w:b/>
          <w:bCs/>
          <w:lang w:val="ro-RO"/>
        </w:rPr>
        <w:t xml:space="preserve">3. </w:t>
      </w:r>
      <w:r w:rsidR="00A0323E" w:rsidRPr="009E2845">
        <w:rPr>
          <w:b/>
          <w:bCs/>
          <w:lang w:val="ro-RO"/>
        </w:rPr>
        <w:t xml:space="preserve">Viabilitatea financiară </w:t>
      </w:r>
      <w:r w:rsidR="00A0323E" w:rsidRPr="009E2845">
        <w:rPr>
          <w:lang w:val="ro-RO"/>
        </w:rPr>
        <w:t xml:space="preserve">a proiectului ar trebui să fie evaluată verificând dacă fluxurile de numerar net cumulate (care nu s-au </w:t>
      </w:r>
      <w:r w:rsidR="003F0FF0" w:rsidRPr="009E2845">
        <w:rPr>
          <w:lang w:val="ro-RO"/>
        </w:rPr>
        <w:t>actualizat</w:t>
      </w:r>
      <w:r w:rsidR="001D0385" w:rsidRPr="009E2845">
        <w:rPr>
          <w:lang w:val="ro-RO"/>
        </w:rPr>
        <w:t>)</w:t>
      </w:r>
      <w:r w:rsidR="003F0FF0" w:rsidRPr="009E2845">
        <w:rPr>
          <w:lang w:val="ro-RO"/>
        </w:rPr>
        <w:t xml:space="preserve"> </w:t>
      </w:r>
      <w:r w:rsidR="00A0323E" w:rsidRPr="009E2845">
        <w:rPr>
          <w:lang w:val="ro-RO"/>
        </w:rPr>
        <w:t xml:space="preserve">sunt pozitive pe durata întregii perioade de referinţă luate în considerare. Fluxurile nete de numerar ce trebuie luate în considerare în acest scop ar trebui să aibă în vedere costurile de investiţii, toate resursele financiare (naţionale şi ale UE) şi veniturile nete. </w:t>
      </w:r>
    </w:p>
    <w:p w:rsidR="00A0323E" w:rsidRPr="009E2845" w:rsidRDefault="00A0323E" w:rsidP="00F47191">
      <w:pPr>
        <w:rPr>
          <w:lang w:val="ro-RO"/>
        </w:rPr>
      </w:pPr>
    </w:p>
    <w:p w:rsidR="00A0323E" w:rsidRPr="009E2845" w:rsidRDefault="00A0323E" w:rsidP="00F47191">
      <w:pPr>
        <w:keepNext/>
        <w:ind w:right="115"/>
        <w:jc w:val="both"/>
        <w:outlineLvl w:val="4"/>
        <w:rPr>
          <w:bCs/>
          <w:lang w:val="ro-RO"/>
        </w:rPr>
      </w:pPr>
      <w:r w:rsidRPr="009E2845">
        <w:rPr>
          <w:b/>
          <w:bCs/>
          <w:lang w:val="ro-RO"/>
        </w:rPr>
        <w:t>B)</w:t>
      </w:r>
      <w:r w:rsidR="004C7433" w:rsidRPr="009E2845">
        <w:rPr>
          <w:b/>
          <w:bCs/>
          <w:lang w:val="ro-RO"/>
        </w:rPr>
        <w:t xml:space="preserve"> </w:t>
      </w:r>
      <w:r w:rsidRPr="009E2845">
        <w:rPr>
          <w:b/>
          <w:bCs/>
          <w:lang w:val="ro-RO"/>
        </w:rPr>
        <w:t>Analiza economică</w:t>
      </w:r>
      <w:r w:rsidR="00677F47" w:rsidRPr="009E2845">
        <w:rPr>
          <w:b/>
          <w:bCs/>
          <w:lang w:val="ro-RO"/>
        </w:rPr>
        <w:t xml:space="preserve"> </w:t>
      </w:r>
    </w:p>
    <w:p w:rsidR="00A0323E" w:rsidRPr="009E2845" w:rsidRDefault="001B1F9A" w:rsidP="00F47191">
      <w:pPr>
        <w:tabs>
          <w:tab w:val="left" w:pos="10065"/>
        </w:tabs>
        <w:ind w:right="-52"/>
        <w:jc w:val="both"/>
        <w:rPr>
          <w:lang w:val="ro-RO"/>
        </w:rPr>
      </w:pPr>
      <w:r w:rsidRPr="009E2845">
        <w:rPr>
          <w:lang w:val="ro-RO"/>
        </w:rPr>
        <w:t>Analiza economică trebuie să demonstreze că opţiunea tehnică aleasă este opţiunea cea mai rentabilă din punct de vedere economic pe durata existenţei economice a proiectului, prin:</w:t>
      </w:r>
    </w:p>
    <w:p w:rsidR="001B1F9A" w:rsidRPr="009E2845" w:rsidRDefault="00A0323E" w:rsidP="00FD27D4">
      <w:pPr>
        <w:numPr>
          <w:ilvl w:val="0"/>
          <w:numId w:val="46"/>
        </w:numPr>
        <w:tabs>
          <w:tab w:val="num" w:pos="1440"/>
        </w:tabs>
        <w:jc w:val="both"/>
        <w:rPr>
          <w:lang w:val="ro-RO"/>
        </w:rPr>
      </w:pPr>
      <w:r w:rsidRPr="009E2845">
        <w:rPr>
          <w:lang w:val="ro-RO"/>
        </w:rPr>
        <w:t xml:space="preserve">Descrierea </w:t>
      </w:r>
      <w:r w:rsidR="001B1F9A" w:rsidRPr="009E2845">
        <w:rPr>
          <w:lang w:val="ro-RO"/>
        </w:rPr>
        <w:t>beneficiilor economice</w:t>
      </w:r>
      <w:r w:rsidR="00365DE4" w:rsidRPr="009E2845">
        <w:rPr>
          <w:lang w:val="ro-RO"/>
        </w:rPr>
        <w:t>,</w:t>
      </w:r>
      <w:r w:rsidR="001B1F9A" w:rsidRPr="009E2845">
        <w:rPr>
          <w:lang w:val="ro-RO"/>
        </w:rPr>
        <w:t xml:space="preserve"> cum ar fi cele de natură socială, de mediu sau sănătate</w:t>
      </w:r>
      <w:r w:rsidR="00365DE4" w:rsidRPr="009E2845">
        <w:rPr>
          <w:lang w:val="ro-RO"/>
        </w:rPr>
        <w:t>,</w:t>
      </w:r>
      <w:r w:rsidR="001B1F9A" w:rsidRPr="009E2845">
        <w:rPr>
          <w:lang w:val="ro-RO"/>
        </w:rPr>
        <w:t xml:space="preserve"> generate de proiect</w:t>
      </w:r>
      <w:r w:rsidR="001D0385" w:rsidRPr="009E2845">
        <w:rPr>
          <w:lang w:val="ro-RO"/>
        </w:rPr>
        <w:t xml:space="preserve">, precum şi </w:t>
      </w:r>
      <w:r w:rsidR="001B1F9A" w:rsidRPr="009E2845">
        <w:rPr>
          <w:lang w:val="ro-RO"/>
        </w:rPr>
        <w:t>identifica</w:t>
      </w:r>
      <w:r w:rsidR="001D0385" w:rsidRPr="009E2845">
        <w:rPr>
          <w:lang w:val="ro-RO"/>
        </w:rPr>
        <w:t>rea</w:t>
      </w:r>
      <w:r w:rsidR="001B1F9A" w:rsidRPr="009E2845">
        <w:rPr>
          <w:lang w:val="ro-RO"/>
        </w:rPr>
        <w:t xml:space="preserve"> beneficiari</w:t>
      </w:r>
      <w:r w:rsidR="001D0385" w:rsidRPr="009E2845">
        <w:rPr>
          <w:lang w:val="ro-RO"/>
        </w:rPr>
        <w:t>lor</w:t>
      </w:r>
      <w:r w:rsidR="001B1F9A" w:rsidRPr="009E2845">
        <w:rPr>
          <w:lang w:val="ro-RO"/>
        </w:rPr>
        <w:t xml:space="preserve"> proiectului. Dacă este posibilă cuantificarea tuturor costurilor relevante, atunci rezultatele analizei vor trebui prezentate cu utilizarea indicatorilor acceptaţi</w:t>
      </w:r>
      <w:r w:rsidR="001D0385" w:rsidRPr="009E2845">
        <w:rPr>
          <w:lang w:val="ro-RO"/>
        </w:rPr>
        <w:t>,</w:t>
      </w:r>
      <w:r w:rsidR="001B1F9A" w:rsidRPr="009E2845">
        <w:rPr>
          <w:lang w:val="ro-RO"/>
        </w:rPr>
        <w:t xml:space="preserve"> precum rata venitului economic intern (ERR), valoarea economică netă </w:t>
      </w:r>
      <w:r w:rsidR="00365DE4" w:rsidRPr="009E2845">
        <w:rPr>
          <w:lang w:val="ro-RO"/>
        </w:rPr>
        <w:t xml:space="preserve">actualizată </w:t>
      </w:r>
      <w:r w:rsidR="001B1F9A" w:rsidRPr="009E2845">
        <w:rPr>
          <w:lang w:val="ro-RO"/>
        </w:rPr>
        <w:t>(ENPV) şi raportul cost-beneficiu.</w:t>
      </w:r>
    </w:p>
    <w:p w:rsidR="00A0323E" w:rsidRPr="009E2845" w:rsidRDefault="00A0323E" w:rsidP="00FD27D4">
      <w:pPr>
        <w:numPr>
          <w:ilvl w:val="0"/>
          <w:numId w:val="46"/>
        </w:numPr>
        <w:tabs>
          <w:tab w:val="num" w:pos="1440"/>
        </w:tabs>
        <w:jc w:val="both"/>
        <w:rPr>
          <w:lang w:val="ro-RO"/>
        </w:rPr>
      </w:pPr>
      <w:r w:rsidRPr="009E2845">
        <w:rPr>
          <w:lang w:val="ro-RO"/>
        </w:rPr>
        <w:lastRenderedPageBreak/>
        <w:t>Elaborarea altor tipuri de analiză cuantificată, precum analiza multic</w:t>
      </w:r>
      <w:r w:rsidR="00CD1B52" w:rsidRPr="009E2845">
        <w:rPr>
          <w:lang w:val="ro-RO"/>
        </w:rPr>
        <w:t>r</w:t>
      </w:r>
      <w:r w:rsidRPr="009E2845">
        <w:rPr>
          <w:lang w:val="ro-RO"/>
        </w:rPr>
        <w:t>iterială sau a eficienţei economice, în cazul în care proiectul reprezintă numai o parte a unei investiţii integrate mai mari</w:t>
      </w:r>
      <w:r w:rsidR="005D7732" w:rsidRPr="009E2845">
        <w:rPr>
          <w:lang w:val="ro-RO"/>
        </w:rPr>
        <w:t>.</w:t>
      </w:r>
    </w:p>
    <w:p w:rsidR="00A0323E" w:rsidRPr="009E2845" w:rsidRDefault="00A0323E" w:rsidP="00FD27D4">
      <w:pPr>
        <w:numPr>
          <w:ilvl w:val="0"/>
          <w:numId w:val="46"/>
        </w:numPr>
        <w:tabs>
          <w:tab w:val="num" w:pos="1440"/>
        </w:tabs>
        <w:jc w:val="both"/>
        <w:rPr>
          <w:lang w:val="ro-RO"/>
        </w:rPr>
      </w:pPr>
      <w:r w:rsidRPr="009E2845">
        <w:rPr>
          <w:lang w:val="ro-RO"/>
        </w:rPr>
        <w:t>Demonstrarea faptului că opţiunea tehnică aleasă este cea mai rentabilă din punct de vedere economic pentru conformarea cu standardele UE, utilizând şi comparaţii cu  proiecte similare.</w:t>
      </w:r>
    </w:p>
    <w:p w:rsidR="00A0323E" w:rsidRPr="009E2845" w:rsidRDefault="00A0323E" w:rsidP="00F47191">
      <w:pPr>
        <w:keepNext/>
        <w:ind w:right="115"/>
        <w:jc w:val="both"/>
        <w:outlineLvl w:val="4"/>
        <w:rPr>
          <w:b/>
          <w:bCs/>
          <w:i/>
          <w:lang w:val="ro-RO"/>
        </w:rPr>
      </w:pPr>
    </w:p>
    <w:p w:rsidR="00D6013B" w:rsidRPr="009E2845" w:rsidRDefault="00A0323E" w:rsidP="00F47191">
      <w:pPr>
        <w:tabs>
          <w:tab w:val="left" w:pos="5940"/>
        </w:tabs>
        <w:jc w:val="both"/>
        <w:rPr>
          <w:b/>
          <w:bCs/>
          <w:i/>
          <w:iCs/>
          <w:lang w:val="ro-RO"/>
        </w:rPr>
      </w:pPr>
      <w:r w:rsidRPr="009E2845">
        <w:rPr>
          <w:b/>
          <w:bCs/>
          <w:lang w:val="ro-RO"/>
        </w:rPr>
        <w:t>C) Analiza sen</w:t>
      </w:r>
      <w:r w:rsidR="00A05DCA" w:rsidRPr="009E2845">
        <w:rPr>
          <w:b/>
          <w:bCs/>
          <w:lang w:val="ro-RO"/>
        </w:rPr>
        <w:t>z</w:t>
      </w:r>
      <w:r w:rsidR="00D76A73" w:rsidRPr="009E2845">
        <w:rPr>
          <w:b/>
          <w:bCs/>
          <w:lang w:val="ro-RO"/>
        </w:rPr>
        <w:t>itivităţii</w:t>
      </w:r>
      <w:r w:rsidRPr="009E2845">
        <w:rPr>
          <w:b/>
          <w:bCs/>
          <w:lang w:val="ro-RO"/>
        </w:rPr>
        <w:t xml:space="preserve"> şi a riscului </w:t>
      </w:r>
      <w:r w:rsidR="00D6013B" w:rsidRPr="009E2845">
        <w:rPr>
          <w:lang w:val="ro-RO"/>
        </w:rPr>
        <w:t>va estima efectele posibile ale incertitudinilor prin:</w:t>
      </w:r>
    </w:p>
    <w:p w:rsidR="00A0323E" w:rsidRPr="009E2845" w:rsidRDefault="00A0323E" w:rsidP="00FD27D4">
      <w:pPr>
        <w:numPr>
          <w:ilvl w:val="0"/>
          <w:numId w:val="45"/>
        </w:numPr>
        <w:tabs>
          <w:tab w:val="num" w:pos="1440"/>
        </w:tabs>
        <w:jc w:val="both"/>
        <w:rPr>
          <w:lang w:val="ro-RO"/>
        </w:rPr>
      </w:pPr>
      <w:r w:rsidRPr="009E2845">
        <w:rPr>
          <w:lang w:val="ro-RO"/>
        </w:rPr>
        <w:t>Identificarea variabilelor cheie faţă de care situaţia financiară a operatorului este sensibilă</w:t>
      </w:r>
    </w:p>
    <w:p w:rsidR="00A0323E" w:rsidRPr="009E2845" w:rsidRDefault="00A0323E" w:rsidP="00FD27D4">
      <w:pPr>
        <w:numPr>
          <w:ilvl w:val="0"/>
          <w:numId w:val="45"/>
        </w:numPr>
        <w:tabs>
          <w:tab w:val="num" w:pos="1440"/>
        </w:tabs>
        <w:jc w:val="both"/>
        <w:rPr>
          <w:lang w:val="ro-RO"/>
        </w:rPr>
      </w:pPr>
      <w:r w:rsidRPr="009E2845">
        <w:rPr>
          <w:lang w:val="ro-RO"/>
        </w:rPr>
        <w:t>Elaborarea unei serii de scenarii prin care să se testeze sensibilitatea proiectului faţă de schimbarea ipotezelor cheie pe care se bazează aceste variabile</w:t>
      </w:r>
    </w:p>
    <w:p w:rsidR="00D6013B" w:rsidRPr="009E2845" w:rsidRDefault="00D6013B" w:rsidP="00F47191">
      <w:pPr>
        <w:keepNext/>
        <w:tabs>
          <w:tab w:val="num" w:pos="360"/>
        </w:tabs>
        <w:ind w:right="115"/>
        <w:jc w:val="both"/>
        <w:outlineLvl w:val="4"/>
        <w:rPr>
          <w:b/>
          <w:bCs/>
          <w:lang w:val="ro-RO"/>
        </w:rPr>
      </w:pPr>
    </w:p>
    <w:p w:rsidR="00A0323E" w:rsidRPr="009E2845" w:rsidRDefault="00A0323E" w:rsidP="00F47191">
      <w:pPr>
        <w:keepNext/>
        <w:tabs>
          <w:tab w:val="num" w:pos="360"/>
        </w:tabs>
        <w:ind w:right="115"/>
        <w:jc w:val="both"/>
        <w:outlineLvl w:val="4"/>
        <w:rPr>
          <w:b/>
          <w:bCs/>
          <w:lang w:val="ro-RO"/>
        </w:rPr>
      </w:pPr>
      <w:r w:rsidRPr="009E2845">
        <w:rPr>
          <w:b/>
          <w:bCs/>
          <w:lang w:val="ro-RO"/>
        </w:rPr>
        <w:t>D) Aspecte specifice</w:t>
      </w:r>
    </w:p>
    <w:p w:rsidR="00A0323E" w:rsidRPr="009E2845" w:rsidRDefault="00A0323E" w:rsidP="00F47191">
      <w:pPr>
        <w:keepNext/>
        <w:ind w:right="115"/>
        <w:jc w:val="both"/>
        <w:outlineLvl w:val="4"/>
        <w:rPr>
          <w:i/>
          <w:lang w:val="ro-RO"/>
        </w:rPr>
      </w:pPr>
      <w:r w:rsidRPr="009E2845">
        <w:rPr>
          <w:b/>
          <w:bCs/>
          <w:i/>
          <w:lang w:val="ro-RO"/>
        </w:rPr>
        <w:t>Suportabilitatea pentru categoriile cu venituri mici</w:t>
      </w:r>
      <w:r w:rsidRPr="009E2845">
        <w:rPr>
          <w:i/>
          <w:lang w:val="ro-RO"/>
        </w:rPr>
        <w:t xml:space="preserve"> </w:t>
      </w:r>
    </w:p>
    <w:p w:rsidR="00A0323E" w:rsidRPr="009E2845" w:rsidRDefault="00A0323E" w:rsidP="00F47191">
      <w:pPr>
        <w:tabs>
          <w:tab w:val="num" w:pos="1440"/>
        </w:tabs>
        <w:jc w:val="both"/>
        <w:rPr>
          <w:lang w:val="ro-RO"/>
        </w:rPr>
      </w:pPr>
      <w:r w:rsidRPr="009E2845">
        <w:rPr>
          <w:lang w:val="ro-RO"/>
        </w:rPr>
        <w:t xml:space="preserve">Trebuie determinat modul în care schimbările politicii tarifare afectează gospodăriile cu diferite niveluri de venit, mai ales acele gospodării din categoriile cu venituri mici. Trebuie să se aibă în vedere impactul oricărui tip de subvenţionări ale grupurilor sociale cu venituri mici (ex. taxe diferenţiate în funcţie de venit, subvenţionarea locuinţelor pentru grupurile cu venituri mici etc.) </w:t>
      </w:r>
    </w:p>
    <w:p w:rsidR="00A0323E" w:rsidRPr="009E2845" w:rsidRDefault="00A0323E" w:rsidP="00F47191">
      <w:pPr>
        <w:keepNext/>
        <w:ind w:right="115"/>
        <w:jc w:val="both"/>
        <w:outlineLvl w:val="4"/>
        <w:rPr>
          <w:b/>
          <w:bCs/>
          <w:lang w:val="ro-RO"/>
        </w:rPr>
      </w:pPr>
      <w:r w:rsidRPr="009E2845">
        <w:rPr>
          <w:b/>
          <w:bCs/>
          <w:lang w:val="ro-RO"/>
        </w:rPr>
        <w:t xml:space="preserve"> </w:t>
      </w:r>
    </w:p>
    <w:p w:rsidR="00A0323E" w:rsidRPr="009E2845" w:rsidRDefault="00A0323E" w:rsidP="00F47191">
      <w:pPr>
        <w:keepNext/>
        <w:ind w:right="115"/>
        <w:jc w:val="both"/>
        <w:outlineLvl w:val="4"/>
        <w:rPr>
          <w:lang w:val="ro-RO"/>
        </w:rPr>
      </w:pPr>
      <w:r w:rsidRPr="009E2845">
        <w:rPr>
          <w:b/>
          <w:bCs/>
          <w:i/>
          <w:lang w:val="ro-RO"/>
        </w:rPr>
        <w:t>Principiul poluatorul plăteşte</w:t>
      </w:r>
      <w:r w:rsidRPr="009E2845">
        <w:rPr>
          <w:b/>
          <w:bCs/>
          <w:lang w:val="ro-RO"/>
        </w:rPr>
        <w:t xml:space="preserve"> </w:t>
      </w:r>
      <w:r w:rsidRPr="009E2845">
        <w:rPr>
          <w:lang w:val="ro-RO"/>
        </w:rPr>
        <w:t xml:space="preserve">trebuie aplicat şi efluenţilor industriali trataţi în </w:t>
      </w:r>
      <w:r w:rsidR="001D0385" w:rsidRPr="009E2845">
        <w:rPr>
          <w:lang w:val="ro-RO"/>
        </w:rPr>
        <w:t>staţiile de epurare a apelor uzate (S</w:t>
      </w:r>
      <w:r w:rsidR="00D27650" w:rsidRPr="009E2845">
        <w:rPr>
          <w:lang w:val="ro-RO"/>
        </w:rPr>
        <w:t>E</w:t>
      </w:r>
      <w:r w:rsidRPr="009E2845">
        <w:rPr>
          <w:lang w:val="ro-RO"/>
        </w:rPr>
        <w:t>AU</w:t>
      </w:r>
      <w:r w:rsidR="001D0385" w:rsidRPr="009E2845">
        <w:rPr>
          <w:lang w:val="ro-RO"/>
        </w:rPr>
        <w:t>)</w:t>
      </w:r>
      <w:r w:rsidRPr="009E2845">
        <w:rPr>
          <w:lang w:val="ro-RO"/>
        </w:rPr>
        <w:t>.</w:t>
      </w:r>
    </w:p>
    <w:p w:rsidR="00A0323E" w:rsidRPr="009E2845" w:rsidRDefault="00A0323E" w:rsidP="00F47191">
      <w:pPr>
        <w:keepNext/>
        <w:ind w:right="115"/>
        <w:jc w:val="both"/>
        <w:outlineLvl w:val="4"/>
        <w:rPr>
          <w:lang w:val="ro-RO"/>
        </w:rPr>
      </w:pPr>
      <w:r w:rsidRPr="009E2845">
        <w:rPr>
          <w:lang w:val="ro-RO"/>
        </w:rPr>
        <w:t>Tariful este calculat ţinând cont de încărcările hidraulice, biologice şi cu nămoluri ale efluenţilor şi costurile implicate de aceşti factori la S</w:t>
      </w:r>
      <w:r w:rsidR="0060066F" w:rsidRPr="009E2845">
        <w:rPr>
          <w:lang w:val="ro-RO"/>
        </w:rPr>
        <w:t>E</w:t>
      </w:r>
      <w:r w:rsidRPr="009E2845">
        <w:rPr>
          <w:lang w:val="ro-RO"/>
        </w:rPr>
        <w:t xml:space="preserve">AU. </w:t>
      </w:r>
    </w:p>
    <w:p w:rsidR="00A0323E" w:rsidRPr="009E2845" w:rsidRDefault="00A0323E" w:rsidP="00F47191">
      <w:pPr>
        <w:numPr>
          <w:ilvl w:val="12"/>
          <w:numId w:val="0"/>
        </w:numPr>
        <w:tabs>
          <w:tab w:val="left" w:pos="10065"/>
        </w:tabs>
        <w:ind w:left="1080" w:right="-52"/>
        <w:jc w:val="both"/>
        <w:rPr>
          <w:lang w:val="ro-RO"/>
        </w:rPr>
      </w:pPr>
    </w:p>
    <w:p w:rsidR="00A0323E" w:rsidRPr="009E2845" w:rsidRDefault="00A0323E" w:rsidP="00F47191">
      <w:pPr>
        <w:numPr>
          <w:ilvl w:val="12"/>
          <w:numId w:val="0"/>
        </w:numPr>
        <w:tabs>
          <w:tab w:val="left" w:pos="10065"/>
        </w:tabs>
        <w:ind w:right="-52"/>
        <w:jc w:val="both"/>
        <w:rPr>
          <w:lang w:val="ro-RO"/>
        </w:rPr>
      </w:pPr>
      <w:r w:rsidRPr="009E2845">
        <w:rPr>
          <w:lang w:val="ro-RO"/>
        </w:rPr>
        <w:t>Toate aceste cerinţe diverse (durabilitate, suportabilitate pentru gospodărie</w:t>
      </w:r>
      <w:r w:rsidR="004C3259" w:rsidRPr="009E2845">
        <w:rPr>
          <w:lang w:val="ro-RO"/>
        </w:rPr>
        <w:t>, etc)</w:t>
      </w:r>
      <w:r w:rsidRPr="009E2845">
        <w:rPr>
          <w:lang w:val="ro-RO"/>
        </w:rPr>
        <w:t xml:space="preserve"> care determină </w:t>
      </w:r>
      <w:r w:rsidR="004C3259" w:rsidRPr="009E2845">
        <w:rPr>
          <w:lang w:val="ro-RO"/>
        </w:rPr>
        <w:t xml:space="preserve">dimensiunea grantului </w:t>
      </w:r>
      <w:r w:rsidRPr="009E2845">
        <w:rPr>
          <w:lang w:val="ro-RO"/>
        </w:rPr>
        <w:t>solicitat</w:t>
      </w:r>
      <w:r w:rsidR="004C3259" w:rsidRPr="009E2845">
        <w:rPr>
          <w:lang w:val="ro-RO"/>
        </w:rPr>
        <w:t xml:space="preserve"> din fonduri</w:t>
      </w:r>
      <w:r w:rsidRPr="009E2845">
        <w:rPr>
          <w:lang w:val="ro-RO"/>
        </w:rPr>
        <w:t xml:space="preserve"> UE trebuie integrate în modelul financiar. Rezultatele analizei trebuie prezentate utilizând mai mulţi indicatori (ex. Valoarea Netă </w:t>
      </w:r>
      <w:r w:rsidR="00391B72" w:rsidRPr="009E2845">
        <w:rPr>
          <w:lang w:val="ro-RO"/>
        </w:rPr>
        <w:t xml:space="preserve">actualizată </w:t>
      </w:r>
      <w:r w:rsidR="00517A7B" w:rsidRPr="009E2845">
        <w:rPr>
          <w:lang w:val="ro-RO"/>
        </w:rPr>
        <w:t>(VNP)</w:t>
      </w:r>
      <w:r w:rsidRPr="009E2845">
        <w:rPr>
          <w:lang w:val="ro-RO"/>
        </w:rPr>
        <w:t>, suportabilitatea exprimată ca procent din venitul pe gospodărie pentru o anumită rată de finanţare nerambursabilă din partea UE</w:t>
      </w:r>
      <w:r w:rsidR="003B37DE" w:rsidRPr="009E2845">
        <w:rPr>
          <w:lang w:val="ro-RO"/>
        </w:rPr>
        <w:t>)</w:t>
      </w:r>
      <w:r w:rsidRPr="009E2845">
        <w:rPr>
          <w:lang w:val="ro-RO"/>
        </w:rPr>
        <w:t xml:space="preserve">. </w:t>
      </w:r>
    </w:p>
    <w:p w:rsidR="00A0323E" w:rsidRPr="009E2845" w:rsidRDefault="00A0323E" w:rsidP="00F47191">
      <w:pPr>
        <w:numPr>
          <w:ilvl w:val="12"/>
          <w:numId w:val="0"/>
        </w:numPr>
        <w:tabs>
          <w:tab w:val="left" w:pos="10065"/>
        </w:tabs>
        <w:ind w:left="1080" w:right="-52"/>
        <w:jc w:val="both"/>
        <w:rPr>
          <w:rFonts w:ascii="Arial" w:hAnsi="Arial" w:cs="Arial"/>
          <w:lang w:val="ro-RO"/>
        </w:rPr>
      </w:pPr>
    </w:p>
    <w:p w:rsidR="00A0323E" w:rsidRPr="009E2845" w:rsidRDefault="00A0323E" w:rsidP="00F47191">
      <w:pPr>
        <w:numPr>
          <w:ilvl w:val="12"/>
          <w:numId w:val="0"/>
        </w:numPr>
        <w:tabs>
          <w:tab w:val="left" w:pos="10065"/>
        </w:tabs>
        <w:ind w:right="-52"/>
        <w:jc w:val="both"/>
        <w:rPr>
          <w:lang w:val="ro-RO"/>
        </w:rPr>
      </w:pPr>
      <w:r w:rsidRPr="009E2845">
        <w:rPr>
          <w:lang w:val="ro-RO"/>
        </w:rPr>
        <w:t xml:space="preserve">Modelul trebuie să estimeze finanţarea nerambursabilă necesară pentru ca VNP să fie egală sau puţin mai mare decât zero pe baza aserţiunii că </w:t>
      </w:r>
      <w:r w:rsidR="001D0385" w:rsidRPr="009E2845">
        <w:rPr>
          <w:lang w:val="ro-RO"/>
        </w:rPr>
        <w:t xml:space="preserve">în cazul în care </w:t>
      </w:r>
      <w:r w:rsidRPr="009E2845">
        <w:rPr>
          <w:lang w:val="ro-RO"/>
        </w:rPr>
        <w:t xml:space="preserve">asistenţa nerambursabilă pentru care VNP este zero, fluxul net de lichidităţi al </w:t>
      </w:r>
      <w:r w:rsidR="00A76701" w:rsidRPr="009E2845">
        <w:rPr>
          <w:lang w:val="ro-RO"/>
        </w:rPr>
        <w:t>beneficiarului</w:t>
      </w:r>
      <w:r w:rsidRPr="009E2845">
        <w:rPr>
          <w:lang w:val="ro-RO"/>
        </w:rPr>
        <w:t xml:space="preserve"> nu va genera nici pierderi nici surplus faţă de operaţiuni, ceea ce se poate considera a fi nivelul optim al finanţării nerambursabile.  </w:t>
      </w:r>
    </w:p>
    <w:p w:rsidR="00A0323E" w:rsidRPr="009E2845" w:rsidRDefault="00A0323E" w:rsidP="00F47191">
      <w:pPr>
        <w:numPr>
          <w:ilvl w:val="12"/>
          <w:numId w:val="0"/>
        </w:numPr>
        <w:tabs>
          <w:tab w:val="left" w:pos="10065"/>
        </w:tabs>
        <w:ind w:right="-52"/>
        <w:jc w:val="both"/>
        <w:rPr>
          <w:rFonts w:ascii="Arial" w:hAnsi="Arial" w:cs="Arial"/>
          <w:lang w:val="ro-RO"/>
        </w:rPr>
      </w:pPr>
    </w:p>
    <w:p w:rsidR="00A0323E" w:rsidRPr="009E2845" w:rsidRDefault="00A0323E" w:rsidP="00F47191">
      <w:pPr>
        <w:keepNext/>
        <w:ind w:right="115"/>
        <w:jc w:val="both"/>
        <w:outlineLvl w:val="4"/>
        <w:rPr>
          <w:b/>
          <w:bCs/>
          <w:i/>
          <w:lang w:val="ro-RO"/>
        </w:rPr>
      </w:pPr>
      <w:r w:rsidRPr="009E2845">
        <w:rPr>
          <w:b/>
          <w:bCs/>
          <w:i/>
          <w:lang w:val="ro-RO"/>
        </w:rPr>
        <w:t>Evaluarea performanţei operatorului</w:t>
      </w:r>
    </w:p>
    <w:p w:rsidR="00A0323E" w:rsidRPr="009E2845" w:rsidRDefault="00A0323E" w:rsidP="00F47191">
      <w:pPr>
        <w:keepNext/>
        <w:ind w:right="115"/>
        <w:jc w:val="both"/>
        <w:outlineLvl w:val="4"/>
        <w:rPr>
          <w:b/>
          <w:bCs/>
          <w:lang w:val="ro-RO"/>
        </w:rPr>
      </w:pPr>
    </w:p>
    <w:p w:rsidR="00A0323E" w:rsidRPr="009E2845" w:rsidRDefault="00A0323E" w:rsidP="00F47191">
      <w:pPr>
        <w:jc w:val="both"/>
        <w:rPr>
          <w:lang w:val="ro-RO"/>
        </w:rPr>
      </w:pPr>
      <w:r w:rsidRPr="009E2845">
        <w:rPr>
          <w:lang w:val="ro-RO"/>
        </w:rPr>
        <w:t>Trebuie demonstrată viabilitatea operatorilor (</w:t>
      </w:r>
      <w:r w:rsidR="00A76701" w:rsidRPr="009E2845">
        <w:rPr>
          <w:lang w:val="ro-RO"/>
        </w:rPr>
        <w:t>beneficiarii</w:t>
      </w:r>
      <w:r w:rsidRPr="009E2845">
        <w:rPr>
          <w:lang w:val="ro-RO"/>
        </w:rPr>
        <w:t xml:space="preserve">) cu ajutorul proiecţiilor financiare pentru durata de existenţă a proiectului. Proiecţiile financiare ale operatorilor trebuie să se axeze pe lichidităţi (cu ajutorul modelului financiar) dar trebuie să cuprindă declaraţia de venit şi fişa de bilanţ prognozate. Performanţa financiară a </w:t>
      </w:r>
      <w:r w:rsidR="00A76701" w:rsidRPr="009E2845">
        <w:rPr>
          <w:lang w:val="ro-RO"/>
        </w:rPr>
        <w:t>beneficiarului</w:t>
      </w:r>
      <w:r w:rsidRPr="009E2845">
        <w:rPr>
          <w:lang w:val="ro-RO"/>
        </w:rPr>
        <w:t>trebuie comparată cu performanţa altor operatori similari.</w:t>
      </w:r>
    </w:p>
    <w:p w:rsidR="00A0323E" w:rsidRPr="009E2845" w:rsidRDefault="00A0323E" w:rsidP="00F47191">
      <w:pPr>
        <w:rPr>
          <w:lang w:val="ro-RO"/>
        </w:rPr>
      </w:pPr>
    </w:p>
    <w:p w:rsidR="00A76701" w:rsidRPr="009E2845" w:rsidRDefault="00A76701" w:rsidP="00F47191">
      <w:pPr>
        <w:rPr>
          <w:lang w:val="ro-RO"/>
        </w:rPr>
      </w:pPr>
    </w:p>
    <w:p w:rsidR="00A97EF5" w:rsidRPr="009E2845" w:rsidRDefault="00A97EF5" w:rsidP="00F47191">
      <w:pPr>
        <w:pStyle w:val="Text1"/>
        <w:spacing w:after="0"/>
        <w:ind w:left="0"/>
        <w:rPr>
          <w:rFonts w:ascii="Times New Roman" w:hAnsi="Times New Roman"/>
          <w:b/>
          <w:bCs/>
          <w:szCs w:val="24"/>
          <w:u w:val="single"/>
          <w:lang w:val="ro-RO"/>
        </w:rPr>
      </w:pPr>
      <w:r w:rsidRPr="009E2845">
        <w:rPr>
          <w:rFonts w:ascii="Times New Roman" w:hAnsi="Times New Roman"/>
          <w:b/>
          <w:bCs/>
          <w:szCs w:val="24"/>
          <w:u w:val="single"/>
          <w:lang w:val="ro-RO"/>
        </w:rPr>
        <w:t>EVALUAREA IMPACTULUI ASUPRA MEDIULUI</w:t>
      </w:r>
      <w:r w:rsidR="00DB13C6" w:rsidRPr="009E2845">
        <w:rPr>
          <w:rFonts w:ascii="Times New Roman" w:hAnsi="Times New Roman"/>
          <w:b/>
          <w:bCs/>
          <w:szCs w:val="24"/>
          <w:u w:val="single"/>
          <w:lang w:val="ro-RO"/>
        </w:rPr>
        <w:t xml:space="preserve"> </w:t>
      </w:r>
      <w:r w:rsidR="002A69F9" w:rsidRPr="009E2845">
        <w:rPr>
          <w:rFonts w:ascii="Times New Roman" w:hAnsi="Times New Roman"/>
          <w:b/>
          <w:bCs/>
          <w:szCs w:val="24"/>
          <w:u w:val="single"/>
          <w:lang w:val="ro-RO"/>
        </w:rPr>
        <w:t>(EIM)</w:t>
      </w:r>
    </w:p>
    <w:p w:rsidR="00A76701" w:rsidRPr="009E2845" w:rsidRDefault="00A76701" w:rsidP="00F47191">
      <w:pPr>
        <w:tabs>
          <w:tab w:val="left" w:pos="10065"/>
        </w:tabs>
        <w:ind w:right="-52"/>
        <w:jc w:val="both"/>
        <w:rPr>
          <w:lang w:val="ro-RO"/>
        </w:rPr>
      </w:pPr>
    </w:p>
    <w:p w:rsidR="00FF6EDE" w:rsidRPr="009E2845" w:rsidRDefault="00FF6EDE" w:rsidP="00FF6EDE">
      <w:pPr>
        <w:tabs>
          <w:tab w:val="left" w:pos="10065"/>
        </w:tabs>
        <w:ind w:right="-52"/>
        <w:jc w:val="both"/>
        <w:rPr>
          <w:lang w:val="ro-RO"/>
        </w:rPr>
      </w:pPr>
      <w:r w:rsidRPr="009E2845">
        <w:rPr>
          <w:lang w:val="ro-RO"/>
        </w:rPr>
        <w:t>Evaluarea Impactului asupra Mediului trebuie să fie în conformitate cu prevederile Directivei Consiliului 85/337/CEE, amendată prin Directiva Consiliului 97/11/CE (privind EIM), Directiva 2003/35/EC (privind participarea publicului) şi Directiva 2009/31/EC (privind emisiile de CO</w:t>
      </w:r>
      <w:r w:rsidRPr="009E2845">
        <w:rPr>
          <w:vertAlign w:val="subscript"/>
          <w:lang w:val="ro-RO"/>
        </w:rPr>
        <w:t>2</w:t>
      </w:r>
      <w:r w:rsidRPr="009E2845">
        <w:rPr>
          <w:lang w:val="ro-RO"/>
        </w:rPr>
        <w:t xml:space="preserve">). Agenţiile Competente pentru Protecţia Mediului (ACPM) stabilesc dacă proiectele sunt de tipul celor prevăzute la Anexa I sau Anexa II a Directivei privind EIM. Tot ACPM va determina şi necesitatea </w:t>
      </w:r>
      <w:r w:rsidRPr="009E2845">
        <w:rPr>
          <w:lang w:val="ro-RO"/>
        </w:rPr>
        <w:lastRenderedPageBreak/>
        <w:t>demarării procedurii de evaluare adecvată, gradul de consultare a publicului sau modul în care Raportul privind impactul asupra mediului şi rezultatele consultării publicului vor fi luate în considerare în emiterea deciziei de mediu de către autorităţile responsabile. ACPM va asigura consultarea publicului interesat (inclusiv ONG-uri relevante) pe tot parcursul prezentărilor publice ale EIM.</w:t>
      </w:r>
    </w:p>
    <w:p w:rsidR="00FF6EDE" w:rsidRPr="009E2845" w:rsidRDefault="00FF6EDE" w:rsidP="00FF6EDE">
      <w:pPr>
        <w:tabs>
          <w:tab w:val="left" w:pos="10065"/>
        </w:tabs>
        <w:ind w:right="-52"/>
        <w:jc w:val="both"/>
        <w:rPr>
          <w:b/>
          <w:lang w:val="ro-RO"/>
        </w:rPr>
      </w:pPr>
    </w:p>
    <w:p w:rsidR="00FF6EDE" w:rsidRPr="009E2845" w:rsidRDefault="00FF6EDE" w:rsidP="00FF6EDE">
      <w:pPr>
        <w:tabs>
          <w:tab w:val="left" w:pos="10065"/>
        </w:tabs>
        <w:ind w:right="-52"/>
        <w:jc w:val="both"/>
        <w:rPr>
          <w:b/>
          <w:lang w:val="ro-RO"/>
        </w:rPr>
      </w:pPr>
      <w:r w:rsidRPr="009E2845">
        <w:rPr>
          <w:b/>
          <w:lang w:val="ro-RO"/>
        </w:rPr>
        <w:t>Pentru EIM vor fi anexate în cadrul Aplicaţiei următoarele:</w:t>
      </w:r>
    </w:p>
    <w:p w:rsidR="00FF6EDE" w:rsidRPr="009E2845" w:rsidRDefault="00FF6EDE" w:rsidP="00FF6EDE">
      <w:pPr>
        <w:tabs>
          <w:tab w:val="left" w:pos="10065"/>
        </w:tabs>
        <w:ind w:right="-52"/>
        <w:jc w:val="both"/>
        <w:rPr>
          <w:b/>
          <w:lang w:val="ro-RO"/>
        </w:rPr>
      </w:pPr>
    </w:p>
    <w:p w:rsidR="00FF6EDE" w:rsidRPr="009E2845" w:rsidRDefault="00FF6EDE" w:rsidP="00FF6EDE">
      <w:pPr>
        <w:tabs>
          <w:tab w:val="left" w:pos="10065"/>
        </w:tabs>
        <w:ind w:right="-52"/>
        <w:jc w:val="both"/>
        <w:rPr>
          <w:b/>
          <w:i/>
          <w:lang w:val="ro-RO"/>
        </w:rPr>
      </w:pPr>
      <w:r w:rsidRPr="009E2845">
        <w:rPr>
          <w:lang w:val="ro-RO"/>
        </w:rPr>
        <w:t xml:space="preserve">a) </w:t>
      </w:r>
      <w:r w:rsidRPr="009E2845">
        <w:rPr>
          <w:i/>
          <w:lang w:val="ro-RO"/>
        </w:rPr>
        <w:t>La Cererea de finanţare</w:t>
      </w:r>
    </w:p>
    <w:p w:rsidR="00FF6EDE" w:rsidRPr="009E2845" w:rsidRDefault="00FF6EDE" w:rsidP="00FF6EDE">
      <w:pPr>
        <w:numPr>
          <w:ilvl w:val="0"/>
          <w:numId w:val="48"/>
        </w:numPr>
        <w:tabs>
          <w:tab w:val="left" w:pos="10065"/>
        </w:tabs>
        <w:ind w:right="-52"/>
        <w:jc w:val="both"/>
        <w:rPr>
          <w:lang w:val="ro-RO"/>
        </w:rPr>
      </w:pPr>
      <w:r w:rsidRPr="009E2845">
        <w:rPr>
          <w:lang w:val="ro-RO"/>
        </w:rPr>
        <w:t>Sumarul privind derularea procedurii EIM elaborat de către autoritatea competentă de mediu;</w:t>
      </w:r>
    </w:p>
    <w:p w:rsidR="00FF6EDE" w:rsidRPr="009E2845" w:rsidRDefault="00FF6EDE" w:rsidP="00FF6EDE">
      <w:pPr>
        <w:numPr>
          <w:ilvl w:val="0"/>
          <w:numId w:val="48"/>
        </w:numPr>
        <w:tabs>
          <w:tab w:val="left" w:pos="10065"/>
        </w:tabs>
        <w:ind w:right="-52"/>
        <w:jc w:val="both"/>
        <w:rPr>
          <w:lang w:val="ro-RO"/>
        </w:rPr>
      </w:pPr>
      <w:r w:rsidRPr="009E2845">
        <w:rPr>
          <w:lang w:val="ro-RO"/>
        </w:rPr>
        <w:t>Rezumatul fără caracter tehnic (dacă procedura EIA se finalizează cu Acord de Mediu);</w:t>
      </w:r>
    </w:p>
    <w:p w:rsidR="00FF6EDE" w:rsidRPr="009E2845" w:rsidRDefault="00FF6EDE" w:rsidP="00FF6EDE">
      <w:pPr>
        <w:numPr>
          <w:ilvl w:val="0"/>
          <w:numId w:val="48"/>
        </w:numPr>
        <w:tabs>
          <w:tab w:val="left" w:pos="10065"/>
        </w:tabs>
        <w:ind w:right="-52"/>
        <w:jc w:val="both"/>
        <w:rPr>
          <w:lang w:val="ro-RO"/>
        </w:rPr>
      </w:pPr>
      <w:r w:rsidRPr="009E2845">
        <w:rPr>
          <w:lang w:val="ro-RO"/>
        </w:rPr>
        <w:t>Actul de reglementare emis de către autoritatea responsabilă de mediu conform deciziei de încadrare aferentă proiectului în cadrul procedurii de evaluare a impactului asupra mediului şi respectiv procedurii de evaluare adecvată;</w:t>
      </w:r>
    </w:p>
    <w:p w:rsidR="00FF6EDE" w:rsidRPr="009E2845" w:rsidRDefault="00FF6EDE" w:rsidP="00FF6EDE">
      <w:pPr>
        <w:numPr>
          <w:ilvl w:val="0"/>
          <w:numId w:val="48"/>
        </w:numPr>
        <w:tabs>
          <w:tab w:val="left" w:pos="10065"/>
        </w:tabs>
        <w:ind w:right="-52"/>
        <w:jc w:val="both"/>
        <w:rPr>
          <w:lang w:val="ro-RO"/>
        </w:rPr>
      </w:pPr>
      <w:r w:rsidRPr="009E2845">
        <w:rPr>
          <w:lang w:val="ro-RO"/>
        </w:rPr>
        <w:t>Declaraţia pentru siturile Natura 2000 sau Sumarul concluziilor privind procedura de evaluare adecvată (</w:t>
      </w:r>
      <w:r w:rsidRPr="009E2845">
        <w:rPr>
          <w:i/>
          <w:lang w:val="ro-RO"/>
        </w:rPr>
        <w:t>după caz</w:t>
      </w:r>
      <w:r w:rsidRPr="009E2845">
        <w:rPr>
          <w:lang w:val="ro-RO"/>
        </w:rPr>
        <w:t>);</w:t>
      </w:r>
    </w:p>
    <w:p w:rsidR="009E2845" w:rsidRPr="009E2845" w:rsidRDefault="009E2845" w:rsidP="00FF6EDE">
      <w:pPr>
        <w:tabs>
          <w:tab w:val="left" w:pos="10065"/>
        </w:tabs>
        <w:ind w:right="-52"/>
        <w:jc w:val="both"/>
        <w:rPr>
          <w:lang w:val="ro-RO"/>
        </w:rPr>
      </w:pPr>
    </w:p>
    <w:p w:rsidR="00FF6EDE" w:rsidRPr="009E2845" w:rsidRDefault="00FF6EDE" w:rsidP="00FF6EDE">
      <w:pPr>
        <w:tabs>
          <w:tab w:val="left" w:pos="10065"/>
        </w:tabs>
        <w:ind w:right="-52"/>
        <w:jc w:val="both"/>
        <w:rPr>
          <w:lang w:val="ro-RO"/>
        </w:rPr>
      </w:pPr>
      <w:r w:rsidRPr="009E2845">
        <w:rPr>
          <w:lang w:val="ro-RO"/>
        </w:rPr>
        <w:t xml:space="preserve">b) </w:t>
      </w:r>
      <w:r w:rsidRPr="009E2845">
        <w:rPr>
          <w:i/>
          <w:lang w:val="ro-RO"/>
        </w:rPr>
        <w:t>În Volumul EIM</w:t>
      </w:r>
    </w:p>
    <w:p w:rsidR="00FF6EDE" w:rsidRPr="009E2845" w:rsidRDefault="00FF6EDE" w:rsidP="00FF6EDE">
      <w:pPr>
        <w:tabs>
          <w:tab w:val="left" w:pos="10065"/>
        </w:tabs>
        <w:ind w:right="-52"/>
        <w:jc w:val="both"/>
        <w:rPr>
          <w:lang w:val="ro-RO"/>
        </w:rPr>
      </w:pPr>
      <w:r w:rsidRPr="009E2845">
        <w:rPr>
          <w:lang w:val="ro-RO"/>
        </w:rPr>
        <w:t>Copii ale documentelor originale care atestă derularea procedurii EIM conform legislaţiei naţionale (inclusiv privind consultarea publicului), cum ar fi:</w:t>
      </w:r>
    </w:p>
    <w:p w:rsidR="00FF6EDE" w:rsidRPr="009E2845" w:rsidRDefault="00FF6EDE" w:rsidP="00FF6EDE">
      <w:pPr>
        <w:tabs>
          <w:tab w:val="left" w:pos="10065"/>
        </w:tabs>
        <w:ind w:right="-52"/>
        <w:jc w:val="both"/>
        <w:rPr>
          <w:lang w:val="ro-RO"/>
        </w:rPr>
      </w:pPr>
      <w:r w:rsidRPr="009E2845">
        <w:rPr>
          <w:lang w:val="ro-RO"/>
        </w:rPr>
        <w:t xml:space="preserve">- Notificarea privind solicitarea Acordului de Mediu; </w:t>
      </w:r>
    </w:p>
    <w:p w:rsidR="00FF6EDE" w:rsidRPr="009E2845" w:rsidRDefault="00FF6EDE" w:rsidP="00FF6EDE">
      <w:pPr>
        <w:tabs>
          <w:tab w:val="left" w:pos="10065"/>
        </w:tabs>
        <w:ind w:right="-52"/>
        <w:jc w:val="both"/>
        <w:rPr>
          <w:lang w:val="ro-RO"/>
        </w:rPr>
      </w:pPr>
      <w:r w:rsidRPr="009E2845">
        <w:rPr>
          <w:lang w:val="ro-RO"/>
        </w:rPr>
        <w:t xml:space="preserve">- Anunţurile publice privind solicitarea Acordului de Mediu; </w:t>
      </w:r>
    </w:p>
    <w:p w:rsidR="00FF6EDE" w:rsidRPr="009E2845" w:rsidRDefault="00FF6EDE" w:rsidP="00FF6EDE">
      <w:pPr>
        <w:tabs>
          <w:tab w:val="left" w:pos="10065"/>
        </w:tabs>
        <w:ind w:right="-52"/>
        <w:jc w:val="both"/>
        <w:rPr>
          <w:lang w:val="ro-RO"/>
        </w:rPr>
      </w:pPr>
      <w:r w:rsidRPr="009E2845">
        <w:rPr>
          <w:lang w:val="ro-RO"/>
        </w:rPr>
        <w:t>- Procesul verbal privind verificarea amplasamentului şi lista de control aferentă;</w:t>
      </w:r>
    </w:p>
    <w:p w:rsidR="00FF6EDE" w:rsidRPr="009E2845" w:rsidRDefault="00FF6EDE" w:rsidP="00FF6EDE">
      <w:pPr>
        <w:tabs>
          <w:tab w:val="left" w:pos="10065"/>
        </w:tabs>
        <w:ind w:right="-52"/>
        <w:jc w:val="both"/>
        <w:rPr>
          <w:lang w:val="ro-RO"/>
        </w:rPr>
      </w:pPr>
      <w:r w:rsidRPr="009E2845">
        <w:rPr>
          <w:lang w:val="ro-RO"/>
        </w:rPr>
        <w:t>- Procesul verbal CAT privind Etapa de Evaluare Iniţială;</w:t>
      </w:r>
    </w:p>
    <w:p w:rsidR="00FF6EDE" w:rsidRPr="009E2845" w:rsidRDefault="00FF6EDE" w:rsidP="00FF6EDE">
      <w:pPr>
        <w:tabs>
          <w:tab w:val="left" w:pos="10065"/>
        </w:tabs>
        <w:ind w:right="-52"/>
        <w:jc w:val="both"/>
        <w:rPr>
          <w:lang w:val="ro-RO"/>
        </w:rPr>
      </w:pPr>
      <w:r w:rsidRPr="009E2845">
        <w:rPr>
          <w:lang w:val="ro-RO"/>
        </w:rPr>
        <w:t>- Decizia evaluării iniţiale;</w:t>
      </w:r>
    </w:p>
    <w:p w:rsidR="00FF6EDE" w:rsidRPr="009E2845" w:rsidRDefault="00FF6EDE" w:rsidP="00FF6EDE">
      <w:pPr>
        <w:tabs>
          <w:tab w:val="left" w:pos="10065"/>
        </w:tabs>
        <w:ind w:right="-52"/>
        <w:jc w:val="both"/>
        <w:rPr>
          <w:lang w:val="ro-RO"/>
        </w:rPr>
      </w:pPr>
      <w:r w:rsidRPr="009E2845">
        <w:rPr>
          <w:lang w:val="ro-RO"/>
        </w:rPr>
        <w:t>- Procesul verbal CAT privind Etapa de Încadrare;</w:t>
      </w:r>
    </w:p>
    <w:p w:rsidR="00FF6EDE" w:rsidRPr="009E2845" w:rsidRDefault="00FF6EDE" w:rsidP="00FF6EDE">
      <w:pPr>
        <w:tabs>
          <w:tab w:val="left" w:pos="10065"/>
        </w:tabs>
        <w:ind w:right="-52"/>
        <w:jc w:val="both"/>
        <w:rPr>
          <w:lang w:val="ro-RO"/>
        </w:rPr>
      </w:pPr>
      <w:r w:rsidRPr="009E2845">
        <w:rPr>
          <w:lang w:val="ro-RO"/>
        </w:rPr>
        <w:t>- Decizia Etapei de Încadrare;</w:t>
      </w:r>
    </w:p>
    <w:p w:rsidR="00FF6EDE" w:rsidRPr="009E2845" w:rsidRDefault="00FF6EDE" w:rsidP="00FF6EDE">
      <w:pPr>
        <w:tabs>
          <w:tab w:val="left" w:pos="10065"/>
        </w:tabs>
        <w:ind w:right="-52"/>
        <w:jc w:val="both"/>
        <w:rPr>
          <w:i/>
          <w:lang w:val="ro-RO"/>
        </w:rPr>
      </w:pPr>
      <w:r w:rsidRPr="009E2845">
        <w:rPr>
          <w:i/>
          <w:lang w:val="ro-RO"/>
        </w:rPr>
        <w:t xml:space="preserve">- </w:t>
      </w:r>
      <w:r w:rsidRPr="009E2845">
        <w:rPr>
          <w:lang w:val="ro-RO"/>
        </w:rPr>
        <w:t>Informarea Titularului</w:t>
      </w:r>
      <w:r w:rsidRPr="009E2845">
        <w:rPr>
          <w:i/>
          <w:lang w:val="ro-RO"/>
        </w:rPr>
        <w:t xml:space="preserve"> </w:t>
      </w:r>
      <w:r w:rsidRPr="009E2845">
        <w:rPr>
          <w:lang w:val="ro-RO"/>
        </w:rPr>
        <w:t xml:space="preserve">privind Decizia de Încadrare a proiectului; </w:t>
      </w:r>
      <w:r w:rsidRPr="009E2845">
        <w:rPr>
          <w:i/>
          <w:lang w:val="ro-RO"/>
        </w:rPr>
        <w:t xml:space="preserve"> </w:t>
      </w:r>
    </w:p>
    <w:p w:rsidR="00FF6EDE" w:rsidRPr="009E2845" w:rsidRDefault="00FF6EDE" w:rsidP="00FF6EDE">
      <w:pPr>
        <w:tabs>
          <w:tab w:val="left" w:pos="10065"/>
        </w:tabs>
        <w:ind w:right="-52"/>
        <w:jc w:val="both"/>
        <w:rPr>
          <w:lang w:val="ro-RO"/>
        </w:rPr>
      </w:pPr>
      <w:r w:rsidRPr="009E2845">
        <w:rPr>
          <w:lang w:val="ro-RO"/>
        </w:rPr>
        <w:t xml:space="preserve">- Anunţurile publice privind Etapa de Încadrare; </w:t>
      </w:r>
    </w:p>
    <w:p w:rsidR="00FF6EDE" w:rsidRPr="009E2845" w:rsidRDefault="00FF6EDE" w:rsidP="00FF6EDE">
      <w:pPr>
        <w:tabs>
          <w:tab w:val="left" w:pos="10065"/>
        </w:tabs>
        <w:ind w:right="-52"/>
        <w:jc w:val="both"/>
        <w:rPr>
          <w:lang w:val="ro-RO"/>
        </w:rPr>
      </w:pPr>
      <w:r w:rsidRPr="009E2845">
        <w:rPr>
          <w:lang w:val="ro-RO"/>
        </w:rPr>
        <w:t xml:space="preserve">- Lista de control pentru Definirea Domeniului Evaluării; </w:t>
      </w:r>
    </w:p>
    <w:p w:rsidR="00FF6EDE" w:rsidRPr="009E2845" w:rsidRDefault="00FF6EDE" w:rsidP="00FF6EDE">
      <w:pPr>
        <w:tabs>
          <w:tab w:val="left" w:pos="10065"/>
        </w:tabs>
        <w:ind w:right="-52"/>
        <w:jc w:val="both"/>
        <w:rPr>
          <w:lang w:val="ro-RO"/>
        </w:rPr>
      </w:pPr>
      <w:r w:rsidRPr="009E2845">
        <w:rPr>
          <w:lang w:val="ro-RO"/>
        </w:rPr>
        <w:t>- Procesul verbal CAT privind Etapa de definire a domeniului evaluării;</w:t>
      </w:r>
    </w:p>
    <w:p w:rsidR="00FF6EDE" w:rsidRPr="009E2845" w:rsidRDefault="00FF6EDE" w:rsidP="00FF6EDE">
      <w:pPr>
        <w:tabs>
          <w:tab w:val="left" w:pos="10065"/>
        </w:tabs>
        <w:ind w:right="-52"/>
        <w:jc w:val="both"/>
        <w:rPr>
          <w:lang w:val="ro-RO"/>
        </w:rPr>
      </w:pPr>
      <w:r w:rsidRPr="009E2845">
        <w:rPr>
          <w:lang w:val="ro-RO"/>
        </w:rPr>
        <w:t>- Informarea Titularului</w:t>
      </w:r>
      <w:r w:rsidRPr="009E2845">
        <w:rPr>
          <w:i/>
          <w:lang w:val="ro-RO"/>
        </w:rPr>
        <w:t xml:space="preserve"> </w:t>
      </w:r>
      <w:r w:rsidRPr="009E2845">
        <w:rPr>
          <w:lang w:val="ro-RO"/>
        </w:rPr>
        <w:t xml:space="preserve">privind definirea domeniului evaluării </w:t>
      </w:r>
      <w:r w:rsidRPr="009E2845">
        <w:rPr>
          <w:i/>
          <w:lang w:val="ro-RO"/>
        </w:rPr>
        <w:t>(transmiterea “îndrumarului”);</w:t>
      </w:r>
    </w:p>
    <w:p w:rsidR="00FF6EDE" w:rsidRPr="009E2845" w:rsidRDefault="00FF6EDE" w:rsidP="00FF6EDE">
      <w:pPr>
        <w:tabs>
          <w:tab w:val="left" w:pos="10065"/>
        </w:tabs>
        <w:ind w:right="-52"/>
        <w:jc w:val="both"/>
        <w:rPr>
          <w:lang w:val="ro-RO"/>
        </w:rPr>
      </w:pPr>
      <w:r w:rsidRPr="009E2845">
        <w:rPr>
          <w:lang w:val="ro-RO"/>
        </w:rPr>
        <w:t>- Dovada depunerii la ACPM a Raportului privind impactul asupra mediului (</w:t>
      </w:r>
      <w:r w:rsidRPr="009E2845">
        <w:rPr>
          <w:i/>
          <w:lang w:val="ro-RO"/>
        </w:rPr>
        <w:t>elaborat de către Consultant</w:t>
      </w:r>
      <w:r w:rsidRPr="009E2845">
        <w:rPr>
          <w:lang w:val="ro-RO"/>
        </w:rPr>
        <w:t xml:space="preserve">); </w:t>
      </w:r>
    </w:p>
    <w:p w:rsidR="00FF6EDE" w:rsidRPr="009E2845" w:rsidRDefault="00FF6EDE" w:rsidP="00FF6EDE">
      <w:pPr>
        <w:tabs>
          <w:tab w:val="left" w:pos="10065"/>
        </w:tabs>
        <w:ind w:right="-52"/>
        <w:jc w:val="both"/>
        <w:rPr>
          <w:lang w:val="ro-RO"/>
        </w:rPr>
      </w:pPr>
      <w:r w:rsidRPr="009E2845">
        <w:rPr>
          <w:lang w:val="ro-RO"/>
        </w:rPr>
        <w:t xml:space="preserve">- Anunţurile publice privind dezbaterea publică; </w:t>
      </w:r>
    </w:p>
    <w:p w:rsidR="00FF6EDE" w:rsidRPr="009E2845" w:rsidRDefault="00FF6EDE" w:rsidP="00FF6EDE">
      <w:pPr>
        <w:tabs>
          <w:tab w:val="left" w:pos="10065"/>
        </w:tabs>
        <w:ind w:right="-52"/>
        <w:jc w:val="both"/>
        <w:rPr>
          <w:lang w:val="ro-RO"/>
        </w:rPr>
      </w:pPr>
      <w:r w:rsidRPr="009E2845">
        <w:rPr>
          <w:lang w:val="ro-RO"/>
        </w:rPr>
        <w:t xml:space="preserve">- Minuta dezbaterii publice, însoţită de lista participanţilor cu nume, semnături şi calitatea acestora; </w:t>
      </w:r>
    </w:p>
    <w:p w:rsidR="00FF6EDE" w:rsidRPr="009E2845" w:rsidRDefault="00FF6EDE" w:rsidP="00FF6EDE">
      <w:pPr>
        <w:tabs>
          <w:tab w:val="left" w:pos="10065"/>
        </w:tabs>
        <w:ind w:right="-52"/>
        <w:jc w:val="both"/>
        <w:rPr>
          <w:lang w:val="ro-RO"/>
        </w:rPr>
      </w:pPr>
      <w:r w:rsidRPr="009E2845">
        <w:rPr>
          <w:lang w:val="ro-RO"/>
        </w:rPr>
        <w:t xml:space="preserve">- Lista cu observaţiile publicului şi soluţionarea problemelor semnalate; </w:t>
      </w:r>
    </w:p>
    <w:p w:rsidR="00FF6EDE" w:rsidRPr="009E2845" w:rsidRDefault="00FF6EDE" w:rsidP="00FF6EDE">
      <w:pPr>
        <w:tabs>
          <w:tab w:val="left" w:pos="10065"/>
        </w:tabs>
        <w:ind w:right="-52"/>
        <w:jc w:val="both"/>
        <w:rPr>
          <w:lang w:val="ro-RO"/>
        </w:rPr>
      </w:pPr>
      <w:r w:rsidRPr="009E2845">
        <w:rPr>
          <w:i/>
          <w:lang w:val="ro-RO"/>
        </w:rPr>
        <w:t xml:space="preserve">- </w:t>
      </w:r>
      <w:r w:rsidRPr="009E2845">
        <w:rPr>
          <w:lang w:val="ro-RO"/>
        </w:rPr>
        <w:t xml:space="preserve">Procesul verbal CAT privind etapa de analiză a calităţii Raportului la Studiul de Evaluare a Impactului asupra Mediului şi lista de control aferentă; </w:t>
      </w:r>
    </w:p>
    <w:p w:rsidR="00FF6EDE" w:rsidRPr="009E2845" w:rsidRDefault="00FF6EDE" w:rsidP="00FF6EDE">
      <w:pPr>
        <w:tabs>
          <w:tab w:val="left" w:pos="10065"/>
        </w:tabs>
        <w:ind w:right="-52"/>
        <w:jc w:val="both"/>
        <w:rPr>
          <w:i/>
          <w:lang w:val="ro-RO"/>
        </w:rPr>
      </w:pPr>
      <w:r w:rsidRPr="009E2845">
        <w:rPr>
          <w:lang w:val="ro-RO"/>
        </w:rPr>
        <w:t>- Decizia transmisă titularului proiectului cu privire la emiterea/respingerea emiterii Acordului de Mediu;</w:t>
      </w:r>
    </w:p>
    <w:p w:rsidR="00FF6EDE" w:rsidRPr="009E2845" w:rsidRDefault="00FF6EDE" w:rsidP="00FF6EDE">
      <w:pPr>
        <w:tabs>
          <w:tab w:val="left" w:pos="10065"/>
        </w:tabs>
        <w:ind w:right="-52"/>
        <w:jc w:val="both"/>
        <w:rPr>
          <w:i/>
          <w:lang w:val="ro-RO"/>
        </w:rPr>
      </w:pPr>
      <w:r w:rsidRPr="009E2845">
        <w:rPr>
          <w:lang w:val="ro-RO"/>
        </w:rPr>
        <w:t xml:space="preserve">- Anunţurile publice privind decizia de emitere a Acordului de Mediu; </w:t>
      </w:r>
    </w:p>
    <w:p w:rsidR="00FF6EDE" w:rsidRPr="009E2845" w:rsidRDefault="00FF6EDE" w:rsidP="00F47191">
      <w:pPr>
        <w:jc w:val="both"/>
        <w:rPr>
          <w:lang w:val="ro-RO"/>
        </w:rPr>
      </w:pPr>
      <w:r w:rsidRPr="009E2845">
        <w:rPr>
          <w:lang w:val="ro-RO"/>
        </w:rPr>
        <w:t>- Acordul de Mediu.</w:t>
      </w:r>
    </w:p>
    <w:p w:rsidR="003E7C2D" w:rsidRPr="009E2845" w:rsidRDefault="00FF6EDE" w:rsidP="00F47191">
      <w:pPr>
        <w:jc w:val="both"/>
        <w:rPr>
          <w:b/>
          <w:sz w:val="28"/>
          <w:szCs w:val="28"/>
          <w:lang w:val="ro-RO"/>
        </w:rPr>
      </w:pPr>
      <w:r w:rsidRPr="009E2845">
        <w:rPr>
          <w:lang w:val="ro-RO"/>
        </w:rPr>
        <w:t xml:space="preserve"> </w:t>
      </w:r>
    </w:p>
    <w:p w:rsidR="00E402A0" w:rsidRPr="009E2845" w:rsidRDefault="00E402A0" w:rsidP="00F47191">
      <w:pPr>
        <w:rPr>
          <w:b/>
          <w:lang w:val="ro-RO"/>
        </w:rPr>
      </w:pPr>
    </w:p>
    <w:p w:rsidR="006E6B61" w:rsidRPr="009E2845" w:rsidRDefault="0050765C" w:rsidP="00F47191">
      <w:pPr>
        <w:rPr>
          <w:b/>
          <w:lang w:val="ro-RO"/>
        </w:rPr>
      </w:pPr>
      <w:r w:rsidRPr="009E2845">
        <w:rPr>
          <w:b/>
          <w:lang w:val="ro-RO"/>
        </w:rPr>
        <w:t>CAPITOLUL III</w:t>
      </w:r>
      <w:r w:rsidR="006E6B61" w:rsidRPr="009E2845">
        <w:rPr>
          <w:b/>
          <w:lang w:val="ro-RO"/>
        </w:rPr>
        <w:t xml:space="preserve">. </w:t>
      </w:r>
      <w:r w:rsidR="00292682" w:rsidRPr="009E2845">
        <w:rPr>
          <w:b/>
          <w:lang w:val="ro-RO"/>
        </w:rPr>
        <w:t>Completarea, d</w:t>
      </w:r>
      <w:r w:rsidR="001A79E8" w:rsidRPr="009E2845">
        <w:rPr>
          <w:b/>
          <w:lang w:val="ro-RO"/>
        </w:rPr>
        <w:t>epunerea, v</w:t>
      </w:r>
      <w:r w:rsidR="008E29FC" w:rsidRPr="009E2845">
        <w:rPr>
          <w:b/>
          <w:lang w:val="ro-RO"/>
        </w:rPr>
        <w:t>erificarea, evaluarea şi aprobarea proiectelor</w:t>
      </w:r>
    </w:p>
    <w:p w:rsidR="001D142A" w:rsidRPr="009E2845" w:rsidRDefault="001D142A" w:rsidP="00F47191">
      <w:pPr>
        <w:tabs>
          <w:tab w:val="left" w:pos="4244"/>
        </w:tabs>
        <w:rPr>
          <w:b/>
          <w:lang w:val="ro-RO"/>
        </w:rPr>
      </w:pPr>
    </w:p>
    <w:p w:rsidR="001D142A" w:rsidRPr="009E2845" w:rsidRDefault="001D142A" w:rsidP="00F47191">
      <w:pPr>
        <w:tabs>
          <w:tab w:val="left" w:pos="4244"/>
        </w:tabs>
        <w:rPr>
          <w:b/>
          <w:sz w:val="28"/>
          <w:szCs w:val="28"/>
          <w:lang w:val="ro-RO"/>
        </w:rPr>
      </w:pPr>
    </w:p>
    <w:p w:rsidR="007E0041" w:rsidRPr="009E2845" w:rsidRDefault="007E0041" w:rsidP="00F47191">
      <w:pPr>
        <w:tabs>
          <w:tab w:val="left" w:pos="4244"/>
        </w:tabs>
        <w:rPr>
          <w:b/>
          <w:lang w:val="ro-RO"/>
        </w:rPr>
      </w:pPr>
      <w:r w:rsidRPr="009E2845">
        <w:rPr>
          <w:b/>
          <w:lang w:val="ro-RO"/>
        </w:rPr>
        <w:t>Completarea cererii de finanţare</w:t>
      </w:r>
      <w:r w:rsidRPr="009E2845">
        <w:rPr>
          <w:b/>
          <w:lang w:val="ro-RO"/>
        </w:rPr>
        <w:tab/>
      </w:r>
    </w:p>
    <w:p w:rsidR="007E0041" w:rsidRPr="009E2845" w:rsidRDefault="007E0041" w:rsidP="00F47191">
      <w:pPr>
        <w:jc w:val="both"/>
        <w:rPr>
          <w:lang w:val="ro-RO"/>
        </w:rPr>
      </w:pPr>
      <w:r w:rsidRPr="009E2845">
        <w:rPr>
          <w:lang w:val="ro-RO"/>
        </w:rPr>
        <w:t xml:space="preserve">Pentru a propune un proiect în vederea finanţării, solicitantul trebuie să completeze o </w:t>
      </w:r>
      <w:r w:rsidRPr="009E2845">
        <w:rPr>
          <w:b/>
          <w:lang w:val="ro-RO"/>
        </w:rPr>
        <w:t>Cerere de finanţare</w:t>
      </w:r>
      <w:r w:rsidRPr="009E2845">
        <w:rPr>
          <w:lang w:val="ro-RO"/>
        </w:rPr>
        <w:t xml:space="preserve">. </w:t>
      </w:r>
    </w:p>
    <w:p w:rsidR="007E0041" w:rsidRPr="009E2845" w:rsidRDefault="007E0041" w:rsidP="00F47191">
      <w:pPr>
        <w:jc w:val="both"/>
        <w:rPr>
          <w:highlight w:val="yellow"/>
          <w:lang w:val="ro-RO"/>
        </w:rPr>
      </w:pPr>
    </w:p>
    <w:p w:rsidR="007E0041" w:rsidRPr="009E2845" w:rsidRDefault="007E0041" w:rsidP="00F47191">
      <w:pPr>
        <w:autoSpaceDE w:val="0"/>
        <w:autoSpaceDN w:val="0"/>
        <w:adjustRightInd w:val="0"/>
        <w:jc w:val="both"/>
        <w:rPr>
          <w:lang w:val="ro-RO"/>
        </w:rPr>
      </w:pPr>
      <w:r w:rsidRPr="009E2845">
        <w:rPr>
          <w:lang w:val="ro-RO"/>
        </w:rPr>
        <w:t xml:space="preserve">Atât pentru proiectele majore cât şi pentru cele ne-majore de infrastructură se va utiliza un singur format de Cerere de finanţare, prezentat în </w:t>
      </w:r>
      <w:r w:rsidRPr="009E2845">
        <w:rPr>
          <w:b/>
          <w:lang w:val="ro-RO"/>
        </w:rPr>
        <w:t>Anexa 1.</w:t>
      </w:r>
      <w:r w:rsidRPr="009E2845">
        <w:rPr>
          <w:lang w:val="ro-RO"/>
        </w:rPr>
        <w:t xml:space="preserve"> Pentru un proiect major (mai mare de 50 milioane euro), solicitantul trebuie să completeze in totalitate </w:t>
      </w:r>
      <w:r w:rsidRPr="009E2845">
        <w:rPr>
          <w:b/>
          <w:lang w:val="ro-RO"/>
        </w:rPr>
        <w:t xml:space="preserve">Cererea de finanţare </w:t>
      </w:r>
      <w:r w:rsidRPr="009E2845">
        <w:rPr>
          <w:lang w:val="ro-RO"/>
        </w:rPr>
        <w:t xml:space="preserve">(însoţită de anexele aferente) iar pentru proiectele mai mici de 50 milioane Euro (nemajore) formatul standard al Cererii de finanţare va fi adaptat de către solicitant, în funcţie de specificitatea proiectului luând în considerare cerinţele descrise mai jos.  </w:t>
      </w:r>
      <w:r w:rsidR="0028057F" w:rsidRPr="009E2845">
        <w:rPr>
          <w:lang w:val="ro-RO"/>
        </w:rPr>
        <w:t>Î</w:t>
      </w:r>
      <w:r w:rsidR="00704F31">
        <w:rPr>
          <w:lang w:val="ro-RO"/>
        </w:rPr>
        <w:t xml:space="preserve">n completarea </w:t>
      </w:r>
      <w:r w:rsidR="0028057F">
        <w:rPr>
          <w:lang w:val="ro-RO"/>
        </w:rPr>
        <w:t>cererii de finan</w:t>
      </w:r>
      <w:r w:rsidR="0028057F" w:rsidRPr="009E2845">
        <w:rPr>
          <w:lang w:val="ro-RO"/>
        </w:rPr>
        <w:t>ţ</w:t>
      </w:r>
      <w:r w:rsidR="0028057F">
        <w:rPr>
          <w:lang w:val="ro-RO"/>
        </w:rPr>
        <w:t xml:space="preserve">are, solicitantul va </w:t>
      </w:r>
      <w:r w:rsidR="0028057F" w:rsidRPr="009E2845">
        <w:rPr>
          <w:lang w:val="ro-RO"/>
        </w:rPr>
        <w:t>ţ</w:t>
      </w:r>
      <w:r w:rsidR="0028057F">
        <w:rPr>
          <w:lang w:val="ro-RO"/>
        </w:rPr>
        <w:t>ine  cont de Ghidul privind completarea cererilor de finan</w:t>
      </w:r>
      <w:r w:rsidR="0028057F" w:rsidRPr="009E2845">
        <w:rPr>
          <w:lang w:val="ro-RO"/>
        </w:rPr>
        <w:t>ţ</w:t>
      </w:r>
      <w:r w:rsidR="0028057F">
        <w:rPr>
          <w:lang w:val="ro-RO"/>
        </w:rPr>
        <w:t xml:space="preserve">are, disponibil pe pagina de e-mail a AM POS Mediu: </w:t>
      </w:r>
      <w:hyperlink r:id="rId15" w:history="1">
        <w:r w:rsidR="0028057F" w:rsidRPr="00406361">
          <w:rPr>
            <w:rStyle w:val="Hyperlink"/>
            <w:lang w:val="ro-RO"/>
          </w:rPr>
          <w:t>www.posmediu.ro</w:t>
        </w:r>
      </w:hyperlink>
      <w:r w:rsidR="0028057F">
        <w:rPr>
          <w:lang w:val="ro-RO"/>
        </w:rPr>
        <w:t xml:space="preserve">. </w:t>
      </w:r>
      <w:r w:rsidRPr="009E2845">
        <w:rPr>
          <w:lang w:val="ro-RO"/>
        </w:rPr>
        <w:t>Pentru proiectele majore, solicitantul va întocmi Cererea de finanţare şi toate anexele acesteia, ca regula, în limba engleză (aceasta urmând a fi tradusă ulterior în limba română), iar pentru proiectele nemajore Cererea de finanţare şi toate anexele acesteia vor fi întocmite ca regulă în limba română (dar pot fi prezentate şi în limba engleză, cu traducere ulterioară în limba română). Cererile de finanţare completate de mână nu vor fi acceptate.</w:t>
      </w:r>
      <w:r w:rsidRPr="009E2845" w:rsidDel="008D6EBA">
        <w:rPr>
          <w:lang w:val="ro-RO"/>
        </w:rPr>
        <w:t xml:space="preserve"> </w:t>
      </w:r>
    </w:p>
    <w:p w:rsidR="007E0041" w:rsidRPr="009E2845" w:rsidRDefault="007E0041" w:rsidP="00F47191">
      <w:pPr>
        <w:pStyle w:val="Text1"/>
        <w:spacing w:after="0"/>
        <w:ind w:left="0"/>
        <w:rPr>
          <w:b/>
          <w:szCs w:val="24"/>
          <w:lang w:val="ro-RO"/>
        </w:rPr>
      </w:pPr>
    </w:p>
    <w:p w:rsidR="007E0041" w:rsidRPr="009E2845" w:rsidRDefault="007E0041" w:rsidP="00F47191">
      <w:pPr>
        <w:autoSpaceDE w:val="0"/>
        <w:autoSpaceDN w:val="0"/>
        <w:adjustRightInd w:val="0"/>
        <w:jc w:val="both"/>
        <w:rPr>
          <w:b/>
          <w:lang w:val="ro-RO"/>
        </w:rPr>
      </w:pPr>
      <w:r w:rsidRPr="009E2845">
        <w:rPr>
          <w:b/>
          <w:lang w:val="ro-RO"/>
        </w:rPr>
        <w:t>Înainte de completarea formularului cererii de finanţare, vă rugăm să citiţi cu atenţie instrucţiunile cuprinse în acest capitol, precum şi instrucţiunile de completare din formularul Cererii de finanţare.</w:t>
      </w:r>
    </w:p>
    <w:p w:rsidR="007E0041" w:rsidRPr="009E2845" w:rsidRDefault="007E0041" w:rsidP="00F47191">
      <w:pPr>
        <w:autoSpaceDE w:val="0"/>
        <w:autoSpaceDN w:val="0"/>
        <w:adjustRightInd w:val="0"/>
        <w:jc w:val="both"/>
        <w:rPr>
          <w:lang w:val="ro-RO"/>
        </w:rPr>
      </w:pPr>
    </w:p>
    <w:p w:rsidR="007E0041" w:rsidRPr="009E2845" w:rsidRDefault="007E0041" w:rsidP="00F47191">
      <w:pPr>
        <w:autoSpaceDE w:val="0"/>
        <w:autoSpaceDN w:val="0"/>
        <w:adjustRightInd w:val="0"/>
        <w:jc w:val="both"/>
        <w:rPr>
          <w:lang w:val="ro-RO"/>
        </w:rPr>
      </w:pPr>
      <w:r w:rsidRPr="009E2845">
        <w:rPr>
          <w:lang w:val="ro-RO"/>
        </w:rPr>
        <w:t>Formularul Cererii de finanţare va fi însoţit de următoarele documente suport (anexe) :</w:t>
      </w:r>
    </w:p>
    <w:p w:rsidR="007E0041" w:rsidRPr="009E2845" w:rsidRDefault="007E0041" w:rsidP="00FD27D4">
      <w:pPr>
        <w:numPr>
          <w:ilvl w:val="3"/>
          <w:numId w:val="15"/>
        </w:numPr>
        <w:tabs>
          <w:tab w:val="clear" w:pos="2880"/>
          <w:tab w:val="num" w:pos="993"/>
        </w:tabs>
        <w:autoSpaceDE w:val="0"/>
        <w:autoSpaceDN w:val="0"/>
        <w:adjustRightInd w:val="0"/>
        <w:ind w:left="2874" w:hanging="2307"/>
        <w:rPr>
          <w:lang w:val="ro-RO"/>
        </w:rPr>
      </w:pPr>
      <w:r w:rsidRPr="009E2845">
        <w:rPr>
          <w:lang w:val="ro-RO"/>
        </w:rPr>
        <w:t>Studiul de Fezabilitate</w:t>
      </w:r>
    </w:p>
    <w:p w:rsidR="007E0041" w:rsidRPr="009E2845" w:rsidRDefault="007E0041" w:rsidP="00FD27D4">
      <w:pPr>
        <w:numPr>
          <w:ilvl w:val="3"/>
          <w:numId w:val="15"/>
        </w:numPr>
        <w:tabs>
          <w:tab w:val="clear" w:pos="2880"/>
          <w:tab w:val="num" w:pos="993"/>
        </w:tabs>
        <w:autoSpaceDE w:val="0"/>
        <w:autoSpaceDN w:val="0"/>
        <w:adjustRightInd w:val="0"/>
        <w:ind w:left="2874" w:hanging="2307"/>
        <w:rPr>
          <w:lang w:val="ro-RO"/>
        </w:rPr>
      </w:pPr>
      <w:r w:rsidRPr="009E2845">
        <w:rPr>
          <w:lang w:val="ro-RO"/>
        </w:rPr>
        <w:t xml:space="preserve">Analiza cost-beneficiu </w:t>
      </w:r>
    </w:p>
    <w:p w:rsidR="007E0041" w:rsidRPr="009E2845" w:rsidRDefault="007E0041" w:rsidP="00FD27D4">
      <w:pPr>
        <w:numPr>
          <w:ilvl w:val="3"/>
          <w:numId w:val="15"/>
        </w:numPr>
        <w:tabs>
          <w:tab w:val="clear" w:pos="2880"/>
          <w:tab w:val="num" w:pos="993"/>
        </w:tabs>
        <w:autoSpaceDE w:val="0"/>
        <w:autoSpaceDN w:val="0"/>
        <w:adjustRightInd w:val="0"/>
        <w:ind w:left="2874" w:hanging="2307"/>
        <w:rPr>
          <w:lang w:val="ro-RO"/>
        </w:rPr>
      </w:pPr>
      <w:r w:rsidRPr="009E2845">
        <w:rPr>
          <w:lang w:val="ro-RO"/>
        </w:rPr>
        <w:t>Analiza Instituţională</w:t>
      </w:r>
    </w:p>
    <w:p w:rsidR="007E0041" w:rsidRPr="009E2845" w:rsidRDefault="007E0041" w:rsidP="00FD27D4">
      <w:pPr>
        <w:numPr>
          <w:ilvl w:val="3"/>
          <w:numId w:val="15"/>
        </w:numPr>
        <w:tabs>
          <w:tab w:val="clear" w:pos="2880"/>
          <w:tab w:val="num" w:pos="993"/>
        </w:tabs>
        <w:autoSpaceDE w:val="0"/>
        <w:autoSpaceDN w:val="0"/>
        <w:adjustRightInd w:val="0"/>
        <w:ind w:left="2874" w:hanging="2307"/>
        <w:rPr>
          <w:lang w:val="ro-RO"/>
        </w:rPr>
      </w:pPr>
      <w:r w:rsidRPr="009E2845">
        <w:rPr>
          <w:lang w:val="ro-RO"/>
        </w:rPr>
        <w:t>Evaluarea Impactului asupra Mediului</w:t>
      </w:r>
      <w:r w:rsidRPr="009E2845">
        <w:rPr>
          <w:rFonts w:cs="TimesNewRoman,Italic"/>
          <w:iCs/>
          <w:lang w:val="ro-RO"/>
        </w:rPr>
        <w:t xml:space="preserve"> </w:t>
      </w:r>
    </w:p>
    <w:p w:rsidR="007E0041" w:rsidRPr="009E2845" w:rsidRDefault="007E0041" w:rsidP="00FD27D4">
      <w:pPr>
        <w:numPr>
          <w:ilvl w:val="3"/>
          <w:numId w:val="15"/>
        </w:numPr>
        <w:tabs>
          <w:tab w:val="clear" w:pos="2880"/>
          <w:tab w:val="num" w:pos="993"/>
        </w:tabs>
        <w:autoSpaceDE w:val="0"/>
        <w:autoSpaceDN w:val="0"/>
        <w:adjustRightInd w:val="0"/>
        <w:ind w:left="2874" w:hanging="2307"/>
        <w:rPr>
          <w:lang w:val="ro-RO"/>
        </w:rPr>
      </w:pPr>
      <w:r w:rsidRPr="009E2845">
        <w:rPr>
          <w:lang w:val="ro-RO"/>
        </w:rPr>
        <w:t>Declaratia</w:t>
      </w:r>
      <w:r w:rsidR="00AA2E84" w:rsidRPr="009E2845">
        <w:rPr>
          <w:lang w:val="ro-RO"/>
        </w:rPr>
        <w:t>/Avizul</w:t>
      </w:r>
      <w:r w:rsidRPr="009E2845">
        <w:rPr>
          <w:lang w:val="ro-RO"/>
        </w:rPr>
        <w:t xml:space="preserve"> Natura 2000</w:t>
      </w:r>
    </w:p>
    <w:p w:rsidR="007E0041" w:rsidRPr="009E2845" w:rsidRDefault="007E0041" w:rsidP="00FD27D4">
      <w:pPr>
        <w:numPr>
          <w:ilvl w:val="3"/>
          <w:numId w:val="15"/>
        </w:numPr>
        <w:tabs>
          <w:tab w:val="clear" w:pos="2880"/>
          <w:tab w:val="num" w:pos="993"/>
        </w:tabs>
        <w:autoSpaceDE w:val="0"/>
        <w:autoSpaceDN w:val="0"/>
        <w:adjustRightInd w:val="0"/>
        <w:ind w:left="2874" w:hanging="2307"/>
        <w:rPr>
          <w:lang w:val="ro-RO"/>
        </w:rPr>
      </w:pPr>
      <w:r w:rsidRPr="009E2845">
        <w:rPr>
          <w:rFonts w:cs="TimesNewRoman,Italic"/>
          <w:iCs/>
          <w:lang w:val="ro-RO"/>
        </w:rPr>
        <w:t xml:space="preserve">Alte avize/autorizaţii/acorduri/certificate </w:t>
      </w:r>
    </w:p>
    <w:p w:rsidR="007E0041" w:rsidRPr="009E2845" w:rsidRDefault="007E0041" w:rsidP="00FD27D4">
      <w:pPr>
        <w:numPr>
          <w:ilvl w:val="3"/>
          <w:numId w:val="15"/>
        </w:numPr>
        <w:tabs>
          <w:tab w:val="clear" w:pos="2880"/>
          <w:tab w:val="num" w:pos="993"/>
        </w:tabs>
        <w:autoSpaceDE w:val="0"/>
        <w:autoSpaceDN w:val="0"/>
        <w:adjustRightInd w:val="0"/>
        <w:ind w:left="2874" w:hanging="2307"/>
        <w:rPr>
          <w:lang w:val="ro-RO"/>
        </w:rPr>
      </w:pPr>
      <w:r w:rsidRPr="009E2845">
        <w:rPr>
          <w:rFonts w:cs="TimesNewRoman,Italic"/>
          <w:iCs/>
          <w:lang w:val="ro-RO"/>
        </w:rPr>
        <w:t xml:space="preserve">Documentele de eligibilitate prezentate in </w:t>
      </w:r>
      <w:r w:rsidRPr="009E2845">
        <w:rPr>
          <w:rFonts w:cs="TimesNewRoman,Italic"/>
          <w:b/>
          <w:iCs/>
          <w:lang w:val="ro-RO"/>
        </w:rPr>
        <w:t>Anex</w:t>
      </w:r>
      <w:r w:rsidR="009A1E0E" w:rsidRPr="009E2845">
        <w:rPr>
          <w:rFonts w:cs="TimesNewRoman,Italic"/>
          <w:b/>
          <w:iCs/>
          <w:lang w:val="ro-RO"/>
        </w:rPr>
        <w:t>a</w:t>
      </w:r>
      <w:r w:rsidRPr="009E2845">
        <w:rPr>
          <w:rFonts w:cs="TimesNewRoman,Italic"/>
          <w:b/>
          <w:iCs/>
          <w:lang w:val="ro-RO"/>
        </w:rPr>
        <w:t xml:space="preserve"> 4</w:t>
      </w:r>
      <w:r w:rsidRPr="009E2845">
        <w:rPr>
          <w:rFonts w:cs="TimesNewRoman,Italic"/>
          <w:iCs/>
          <w:lang w:val="ro-RO"/>
        </w:rPr>
        <w:t>.</w:t>
      </w:r>
    </w:p>
    <w:p w:rsidR="003C00F7" w:rsidRPr="009E2845" w:rsidRDefault="003C00F7" w:rsidP="00F47191">
      <w:pPr>
        <w:autoSpaceDE w:val="0"/>
        <w:autoSpaceDN w:val="0"/>
        <w:adjustRightInd w:val="0"/>
        <w:jc w:val="both"/>
        <w:rPr>
          <w:lang w:val="ro-RO"/>
        </w:rPr>
      </w:pPr>
    </w:p>
    <w:p w:rsidR="007E0041" w:rsidRPr="009E2845" w:rsidRDefault="007E0041" w:rsidP="00F47191">
      <w:pPr>
        <w:autoSpaceDE w:val="0"/>
        <w:autoSpaceDN w:val="0"/>
        <w:adjustRightInd w:val="0"/>
        <w:jc w:val="both"/>
        <w:rPr>
          <w:lang w:val="ro-RO"/>
        </w:rPr>
      </w:pPr>
      <w:r w:rsidRPr="009E2845">
        <w:rPr>
          <w:lang w:val="ro-RO"/>
        </w:rPr>
        <w:t>Completarea Cererii de finanţare în mod clar şi coerent va facilita procesul de evaluare. În acest scop, este necesar ca solicitantul să furnizeze informaţiile într-o manieră concisă, dar completă, să prezinte  date relevante pentru înţelegerea proiectului, acţiunile concrete propuse în proiect, indicând clar legătura cu obiectivele şi scopul proiectului, să cuantifice pe cât posibil rezultatele, beneficiile şi costurile proiectului, să prezinte un calendar realist de implementare etc.</w:t>
      </w:r>
    </w:p>
    <w:p w:rsidR="007E0041" w:rsidRPr="009E2845" w:rsidRDefault="007E0041" w:rsidP="00F47191">
      <w:pPr>
        <w:jc w:val="both"/>
        <w:rPr>
          <w:iCs/>
          <w:lang w:val="ro-RO"/>
        </w:rPr>
      </w:pPr>
      <w:r w:rsidRPr="009E2845">
        <w:rPr>
          <w:iCs/>
          <w:lang w:val="ro-RO"/>
        </w:rPr>
        <w:t>Transmiterea cererii de finanţare în alt format şi /sau modificarea formatului standard atrage după sine neacceptarea acesteia, urmând a fi revizuită conform modelului standard!</w:t>
      </w:r>
    </w:p>
    <w:p w:rsidR="007E0041" w:rsidRPr="009E2845" w:rsidRDefault="007E0041" w:rsidP="00F47191">
      <w:pPr>
        <w:jc w:val="both"/>
        <w:rPr>
          <w:lang w:val="ro-RO"/>
        </w:rPr>
      </w:pPr>
      <w:r w:rsidRPr="009E2845">
        <w:rPr>
          <w:lang w:val="ro-RO"/>
        </w:rPr>
        <w:t>Anexele care sunt incomplete sau care nu sunt semnate, ştampilate şi datate pot fi de asemenea respinse, urmând a fi revizu</w:t>
      </w:r>
      <w:r w:rsidR="00FC591F">
        <w:rPr>
          <w:lang w:val="ro-RO"/>
        </w:rPr>
        <w:t>i</w:t>
      </w:r>
      <w:r w:rsidRPr="009E2845">
        <w:rPr>
          <w:lang w:val="ro-RO"/>
        </w:rPr>
        <w:t xml:space="preserve">te. </w:t>
      </w:r>
    </w:p>
    <w:p w:rsidR="003C00F7" w:rsidRPr="009E2845" w:rsidRDefault="003C00F7" w:rsidP="00F47191">
      <w:pPr>
        <w:jc w:val="both"/>
        <w:rPr>
          <w:lang w:val="ro-RO"/>
        </w:rPr>
      </w:pPr>
    </w:p>
    <w:p w:rsidR="007E0041" w:rsidRPr="009E2845" w:rsidRDefault="007E0041" w:rsidP="00F47191">
      <w:pPr>
        <w:rPr>
          <w:b/>
          <w:lang w:val="ro-RO"/>
        </w:rPr>
      </w:pPr>
      <w:r w:rsidRPr="009E2845">
        <w:rPr>
          <w:b/>
          <w:lang w:val="ro-RO"/>
        </w:rPr>
        <w:t>Depunerea cererii de finanţare</w:t>
      </w:r>
    </w:p>
    <w:p w:rsidR="007E0041" w:rsidRPr="009E2845" w:rsidRDefault="007E0041" w:rsidP="00F47191">
      <w:pPr>
        <w:jc w:val="both"/>
        <w:rPr>
          <w:lang w:val="ro-RO"/>
        </w:rPr>
      </w:pPr>
      <w:r w:rsidRPr="009E2845">
        <w:rPr>
          <w:lang w:val="ro-RO"/>
        </w:rPr>
        <w:t xml:space="preserve">Cererile de finanţare, împreună cu scrisoarea de aprobare şi înaintare a acesteia, prin care solicitantul îşi asumă răspunderea pentru informaţiile conţinute, trebuie transmise prin poştă, prin curier privat, sau înmânate direct la sediul OI POS Mediu din regiunea de proiect  şi AM POS Mediu: </w:t>
      </w:r>
      <w:r w:rsidR="00955B15" w:rsidRPr="009E2845">
        <w:rPr>
          <w:lang w:val="ro-RO"/>
        </w:rPr>
        <w:t xml:space="preserve">Calea </w:t>
      </w:r>
      <w:r w:rsidR="00D86CA5">
        <w:rPr>
          <w:lang w:val="ro-RO"/>
        </w:rPr>
        <w:t>Ş</w:t>
      </w:r>
      <w:r w:rsidR="00955B15" w:rsidRPr="009E2845">
        <w:rPr>
          <w:lang w:val="ro-RO"/>
        </w:rPr>
        <w:t>erban Vod</w:t>
      </w:r>
      <w:r w:rsidR="00955B15" w:rsidRPr="009E2845">
        <w:rPr>
          <w:bCs/>
          <w:lang w:val="ro-RO"/>
        </w:rPr>
        <w:t>ă</w:t>
      </w:r>
      <w:r w:rsidRPr="009E2845">
        <w:rPr>
          <w:lang w:val="ro-RO"/>
        </w:rPr>
        <w:t xml:space="preserve">, nr. </w:t>
      </w:r>
      <w:r w:rsidR="00955B15" w:rsidRPr="009E2845">
        <w:rPr>
          <w:lang w:val="ro-RO"/>
        </w:rPr>
        <w:t>30</w:t>
      </w:r>
      <w:r w:rsidRPr="009E2845">
        <w:rPr>
          <w:lang w:val="ro-RO"/>
        </w:rPr>
        <w:t>-</w:t>
      </w:r>
      <w:r w:rsidR="00955B15" w:rsidRPr="009E2845">
        <w:rPr>
          <w:lang w:val="ro-RO"/>
        </w:rPr>
        <w:t>32</w:t>
      </w:r>
      <w:r w:rsidRPr="009E2845">
        <w:rPr>
          <w:lang w:val="ro-RO"/>
        </w:rPr>
        <w:t xml:space="preserve">, Bucureşti, sector 4. </w:t>
      </w:r>
    </w:p>
    <w:p w:rsidR="007E0041" w:rsidRPr="009E2845" w:rsidRDefault="007E0041" w:rsidP="00F47191">
      <w:pPr>
        <w:rPr>
          <w:b/>
          <w:bCs/>
          <w:lang w:val="ro-RO"/>
        </w:rPr>
      </w:pPr>
    </w:p>
    <w:p w:rsidR="007E0041" w:rsidRPr="009E2845" w:rsidRDefault="007E0041" w:rsidP="00F47191">
      <w:pPr>
        <w:rPr>
          <w:b/>
          <w:lang w:val="ro-RO"/>
        </w:rPr>
      </w:pPr>
      <w:r w:rsidRPr="009E2845">
        <w:rPr>
          <w:b/>
          <w:bCs/>
          <w:lang w:val="ro-RO"/>
        </w:rPr>
        <w:t>Cererile de finanţare se depun în  perioada 2009-201</w:t>
      </w:r>
      <w:r w:rsidR="00B725B6">
        <w:rPr>
          <w:b/>
          <w:bCs/>
          <w:lang w:val="ro-RO"/>
        </w:rPr>
        <w:t>5</w:t>
      </w:r>
      <w:r w:rsidR="00851308">
        <w:rPr>
          <w:rStyle w:val="FootnoteReference"/>
          <w:b/>
          <w:bCs/>
          <w:lang w:val="ro-RO"/>
        </w:rPr>
        <w:footnoteReference w:id="3"/>
      </w:r>
      <w:r w:rsidRPr="009E2845">
        <w:rPr>
          <w:b/>
          <w:bCs/>
          <w:lang w:val="ro-RO"/>
        </w:rPr>
        <w:t>.</w:t>
      </w:r>
    </w:p>
    <w:p w:rsidR="007E0041" w:rsidRPr="009E2845" w:rsidRDefault="007E0041" w:rsidP="00F47191">
      <w:pPr>
        <w:jc w:val="both"/>
        <w:rPr>
          <w:bCs/>
          <w:lang w:val="ro-RO"/>
        </w:rPr>
      </w:pPr>
    </w:p>
    <w:p w:rsidR="007E0041" w:rsidRPr="009E2845" w:rsidRDefault="007E0041" w:rsidP="00F47191">
      <w:pPr>
        <w:jc w:val="both"/>
        <w:rPr>
          <w:bCs/>
          <w:lang w:val="ro-RO"/>
        </w:rPr>
      </w:pPr>
      <w:r w:rsidRPr="009E2845">
        <w:rPr>
          <w:bCs/>
          <w:lang w:val="ro-RO"/>
        </w:rPr>
        <w:t>Ca regulă generală, Cererea de finanţare se depune concomitent de către Beneficiar/Consultant la AM</w:t>
      </w:r>
      <w:r w:rsidR="008C0417" w:rsidRPr="008C0417">
        <w:rPr>
          <w:bCs/>
          <w:lang w:val="ro-RO"/>
        </w:rPr>
        <w:t xml:space="preserve"> </w:t>
      </w:r>
      <w:r w:rsidR="008C0417" w:rsidRPr="009E2845">
        <w:rPr>
          <w:bCs/>
          <w:lang w:val="ro-RO"/>
        </w:rPr>
        <w:t>şi la OI</w:t>
      </w:r>
      <w:r w:rsidRPr="009E2845">
        <w:rPr>
          <w:bCs/>
          <w:lang w:val="ro-RO"/>
        </w:rPr>
        <w:t xml:space="preserve">, evaluarea propriu-zisă efectuându-se prin intermediul unui grup de evaluare constituit  la nivelul </w:t>
      </w:r>
      <w:r w:rsidR="008C0417">
        <w:rPr>
          <w:bCs/>
          <w:lang w:val="ro-RO"/>
        </w:rPr>
        <w:t>AM</w:t>
      </w:r>
      <w:r w:rsidRPr="009E2845">
        <w:rPr>
          <w:bCs/>
          <w:lang w:val="ro-RO"/>
        </w:rPr>
        <w:t xml:space="preserve">. </w:t>
      </w:r>
      <w:r w:rsidRPr="009E2845">
        <w:rPr>
          <w:lang w:val="ro-RO" w:eastAsia="en-CA"/>
        </w:rPr>
        <w:t>Grupul de  evaluare este format</w:t>
      </w:r>
      <w:r w:rsidR="006F7D90" w:rsidRPr="009E2845">
        <w:rPr>
          <w:lang w:val="ro-RO" w:eastAsia="en-CA"/>
        </w:rPr>
        <w:t xml:space="preserve">, după caz, </w:t>
      </w:r>
      <w:r w:rsidRPr="009E2845">
        <w:rPr>
          <w:lang w:val="ro-RO" w:eastAsia="en-CA"/>
        </w:rPr>
        <w:t>din persoane specializate din cadrul AM, persoane de la nivelul OI, experţi JASPERS şi experţi cooptaţi în cadrul contractelor de asistenţă.</w:t>
      </w:r>
    </w:p>
    <w:p w:rsidR="007E0041" w:rsidRPr="009E2845" w:rsidRDefault="007E0041" w:rsidP="00F47191">
      <w:pPr>
        <w:jc w:val="both"/>
        <w:rPr>
          <w:bCs/>
          <w:lang w:val="ro-RO"/>
        </w:rPr>
      </w:pPr>
      <w:r w:rsidRPr="009E2845">
        <w:rPr>
          <w:bCs/>
          <w:lang w:val="ro-RO"/>
        </w:rPr>
        <w:lastRenderedPageBreak/>
        <w:t>Perioada de verificare şi evaluare este de aproximativ 5-15 zile lucrătoare de la data primirii cererii de finanţare. Această perioadă poate fi extinsă numai în situaţii temeinic justificate.</w:t>
      </w:r>
    </w:p>
    <w:p w:rsidR="007E0041" w:rsidRPr="009E2845" w:rsidRDefault="007E0041" w:rsidP="00F47191">
      <w:pPr>
        <w:jc w:val="both"/>
        <w:rPr>
          <w:lang w:val="ro-RO"/>
        </w:rPr>
      </w:pPr>
    </w:p>
    <w:p w:rsidR="007E0041" w:rsidRPr="009E2845" w:rsidRDefault="007E0041" w:rsidP="00F47191">
      <w:pPr>
        <w:jc w:val="both"/>
        <w:rPr>
          <w:lang w:val="ro-RO"/>
        </w:rPr>
      </w:pPr>
      <w:r w:rsidRPr="009E2845">
        <w:rPr>
          <w:lang w:val="ro-RO"/>
        </w:rPr>
        <w:t xml:space="preserve">Procedura de evaluare a proiectelor propuse pentru finanţare în cadrul Axei prioritare </w:t>
      </w:r>
      <w:r w:rsidR="003C00F7" w:rsidRPr="009E2845">
        <w:rPr>
          <w:lang w:val="ro-RO"/>
        </w:rPr>
        <w:t>1</w:t>
      </w:r>
      <w:r w:rsidRPr="009E2845">
        <w:rPr>
          <w:lang w:val="ro-RO"/>
        </w:rPr>
        <w:t xml:space="preserve"> a POS Mediu va cuprinde 3 etape:</w:t>
      </w:r>
    </w:p>
    <w:p w:rsidR="007E0041" w:rsidRPr="009E2845" w:rsidRDefault="007E0041" w:rsidP="00F47191">
      <w:pPr>
        <w:jc w:val="both"/>
        <w:rPr>
          <w:lang w:val="ro-RO"/>
        </w:rPr>
      </w:pPr>
    </w:p>
    <w:p w:rsidR="007E0041" w:rsidRPr="009E2845" w:rsidRDefault="007E0041" w:rsidP="00FD27D4">
      <w:pPr>
        <w:numPr>
          <w:ilvl w:val="0"/>
          <w:numId w:val="9"/>
        </w:numPr>
        <w:suppressAutoHyphens/>
        <w:ind w:left="0" w:firstLine="450"/>
        <w:rPr>
          <w:lang w:val="ro-RO"/>
        </w:rPr>
      </w:pPr>
      <w:r w:rsidRPr="009E2845">
        <w:rPr>
          <w:lang w:val="ro-RO"/>
        </w:rPr>
        <w:t>Verificarea conformităţii administrative a cererii de finanţare (criterii de admisibilitate).</w:t>
      </w:r>
    </w:p>
    <w:p w:rsidR="007E0041" w:rsidRPr="009E2845" w:rsidRDefault="007E0041" w:rsidP="00FD27D4">
      <w:pPr>
        <w:numPr>
          <w:ilvl w:val="0"/>
          <w:numId w:val="9"/>
        </w:numPr>
        <w:suppressAutoHyphens/>
        <w:ind w:left="0" w:firstLine="450"/>
        <w:rPr>
          <w:lang w:val="ro-RO"/>
        </w:rPr>
      </w:pPr>
      <w:r w:rsidRPr="009E2845">
        <w:rPr>
          <w:lang w:val="ro-RO"/>
        </w:rPr>
        <w:t>Verificarea eligibilităţii (criterii de eligibilitate).</w:t>
      </w:r>
    </w:p>
    <w:p w:rsidR="007E0041" w:rsidRPr="009E2845" w:rsidRDefault="007E0041" w:rsidP="00FD27D4">
      <w:pPr>
        <w:numPr>
          <w:ilvl w:val="0"/>
          <w:numId w:val="9"/>
        </w:numPr>
        <w:suppressAutoHyphens/>
        <w:ind w:left="0" w:firstLine="450"/>
        <w:rPr>
          <w:lang w:val="ro-RO"/>
        </w:rPr>
      </w:pPr>
      <w:r w:rsidRPr="009E2845">
        <w:rPr>
          <w:lang w:val="ro-RO"/>
        </w:rPr>
        <w:t>Evaluarea proiectelor (criterii de relevanţă şi maturitate).</w:t>
      </w:r>
    </w:p>
    <w:p w:rsidR="007E0041" w:rsidRPr="009E2845" w:rsidRDefault="007E0041" w:rsidP="00F47191">
      <w:pPr>
        <w:jc w:val="both"/>
        <w:rPr>
          <w:lang w:val="ro-RO" w:eastAsia="en-CA"/>
        </w:rPr>
      </w:pPr>
      <w:r w:rsidRPr="009E2845">
        <w:rPr>
          <w:lang w:val="ro-RO" w:eastAsia="en-CA"/>
        </w:rPr>
        <w:t xml:space="preserve"> </w:t>
      </w:r>
    </w:p>
    <w:p w:rsidR="007E0041" w:rsidRPr="009E2845" w:rsidRDefault="007E0041" w:rsidP="00F47191">
      <w:pPr>
        <w:jc w:val="both"/>
        <w:rPr>
          <w:bCs/>
          <w:lang w:val="ro-RO"/>
        </w:rPr>
      </w:pPr>
      <w:r w:rsidRPr="009E2845">
        <w:rPr>
          <w:bCs/>
          <w:lang w:val="ro-RO"/>
        </w:rPr>
        <w:t xml:space="preserve">Etapele de verificare şi evaluare se desfăşoară simultan, în final urmărindu-se îndeplinirea tuturor criteriilor incluse </w:t>
      </w:r>
      <w:r w:rsidRPr="009E2845">
        <w:rPr>
          <w:lang w:val="ro-RO"/>
        </w:rPr>
        <w:t xml:space="preserve">în </w:t>
      </w:r>
      <w:r w:rsidRPr="009E2845">
        <w:rPr>
          <w:b/>
          <w:lang w:val="ro-RO"/>
        </w:rPr>
        <w:t xml:space="preserve">Anexa </w:t>
      </w:r>
      <w:r w:rsidR="002D3159" w:rsidRPr="009E2845">
        <w:rPr>
          <w:b/>
          <w:lang w:val="ro-RO"/>
        </w:rPr>
        <w:t>5</w:t>
      </w:r>
      <w:r w:rsidRPr="009E2845">
        <w:rPr>
          <w:b/>
          <w:lang w:val="ro-RO"/>
        </w:rPr>
        <w:t>, Lista de verificare a Cererii de finanţare</w:t>
      </w:r>
      <w:r w:rsidRPr="009E2845">
        <w:rPr>
          <w:lang w:val="ro-RO"/>
        </w:rPr>
        <w:t xml:space="preserve"> a acestui ghid.</w:t>
      </w:r>
      <w:r w:rsidRPr="009E2845">
        <w:rPr>
          <w:bCs/>
          <w:lang w:val="ro-RO"/>
        </w:rPr>
        <w:t xml:space="preserve"> Dacă, pe parcursul verificării şi evaluării, se constată neîndeplinirea unor criterii de admisibilitate şi/sau eligibilitate (documentele transmise sunt incomplete sau neclare, ori anumite documente nu au fost transmise), OI/AM poate semnala aceste lipsuri solicitantului/consultantului, în vederea completării documentaţiei. Comunicarea, în acest sens, se poate face, prin e-mail sau fax.</w:t>
      </w:r>
    </w:p>
    <w:p w:rsidR="007E0041" w:rsidRPr="009E2845" w:rsidRDefault="007E0041" w:rsidP="00F47191">
      <w:pPr>
        <w:jc w:val="both"/>
        <w:rPr>
          <w:lang w:val="ro-RO"/>
        </w:rPr>
      </w:pPr>
      <w:r w:rsidRPr="009E2845">
        <w:rPr>
          <w:lang w:val="ro-RO"/>
        </w:rPr>
        <w:t xml:space="preserve">Pentru primele 2 etape corespunzătoare </w:t>
      </w:r>
      <w:r w:rsidRPr="009E2845">
        <w:rPr>
          <w:b/>
          <w:lang w:val="ro-RO"/>
        </w:rPr>
        <w:t>verificării administrative şi de eligibilitate</w:t>
      </w:r>
      <w:r w:rsidRPr="009E2845">
        <w:rPr>
          <w:lang w:val="ro-RO"/>
        </w:rPr>
        <w:t>, se utilizează un sistem de evaluare de tip DA/NU. În cazul în care documentele transmise sunt incomplete şi nu se poate lua o decizie, pot fi cerute solicitanţilor eventuale completări ale documentelor. Numai proiectele care primesc „DA” la toate criteriile vor fi supuse procesului de evaluare.</w:t>
      </w:r>
    </w:p>
    <w:p w:rsidR="007E0041" w:rsidRPr="009E2845" w:rsidRDefault="007E0041" w:rsidP="00F47191">
      <w:pPr>
        <w:autoSpaceDE w:val="0"/>
        <w:autoSpaceDN w:val="0"/>
        <w:adjustRightInd w:val="0"/>
        <w:jc w:val="both"/>
        <w:rPr>
          <w:b/>
          <w:lang w:val="ro-RO"/>
        </w:rPr>
      </w:pPr>
    </w:p>
    <w:p w:rsidR="007E0041" w:rsidRPr="009E2845" w:rsidRDefault="007E0041" w:rsidP="00F47191">
      <w:pPr>
        <w:autoSpaceDE w:val="0"/>
        <w:autoSpaceDN w:val="0"/>
        <w:adjustRightInd w:val="0"/>
        <w:jc w:val="both"/>
        <w:rPr>
          <w:b/>
          <w:lang w:val="ro-RO"/>
        </w:rPr>
      </w:pPr>
      <w:r w:rsidRPr="009E2845">
        <w:rPr>
          <w:b/>
          <w:lang w:val="ro-RO"/>
        </w:rPr>
        <w:t xml:space="preserve">Pentru a se asigura că formularul Cererii de finanţare respectă criteriile de admisibilitate şi eligibilitate şi că este însoţit de toate anexele cerute, solicitantul este rugat să completeze Anexa </w:t>
      </w:r>
      <w:r w:rsidR="004C1997" w:rsidRPr="009E2845">
        <w:rPr>
          <w:b/>
          <w:lang w:val="ro-RO"/>
        </w:rPr>
        <w:t>3</w:t>
      </w:r>
      <w:r w:rsidRPr="009E2845">
        <w:rPr>
          <w:b/>
          <w:lang w:val="ro-RO"/>
        </w:rPr>
        <w:t xml:space="preserve"> - Lista de verificare </w:t>
      </w:r>
      <w:r w:rsidR="004C1997" w:rsidRPr="009E2845">
        <w:rPr>
          <w:b/>
          <w:lang w:val="ro-RO"/>
        </w:rPr>
        <w:t>documente de eligibilitate</w:t>
      </w:r>
      <w:r w:rsidRPr="009E2845">
        <w:rPr>
          <w:b/>
          <w:lang w:val="ro-RO"/>
        </w:rPr>
        <w:t xml:space="preserve"> (pentru solicitant). La cererea de finan</w:t>
      </w:r>
      <w:r w:rsidR="00D86CA5">
        <w:rPr>
          <w:b/>
          <w:lang w:val="ro-RO"/>
        </w:rPr>
        <w:t>ţ</w:t>
      </w:r>
      <w:r w:rsidRPr="009E2845">
        <w:rPr>
          <w:b/>
          <w:lang w:val="ro-RO"/>
        </w:rPr>
        <w:t>are vor fi anexat</w:t>
      </w:r>
      <w:r w:rsidR="00D86CA5">
        <w:rPr>
          <w:b/>
          <w:lang w:val="ro-RO"/>
        </w:rPr>
        <w:t>e</w:t>
      </w:r>
      <w:r w:rsidRPr="009E2845">
        <w:rPr>
          <w:b/>
          <w:lang w:val="ro-RO"/>
        </w:rPr>
        <w:t xml:space="preserve"> declara</w:t>
      </w:r>
      <w:r w:rsidR="00D86CA5">
        <w:rPr>
          <w:b/>
          <w:lang w:val="ro-RO"/>
        </w:rPr>
        <w:t>ţ</w:t>
      </w:r>
      <w:r w:rsidRPr="009E2845">
        <w:rPr>
          <w:b/>
          <w:lang w:val="ro-RO"/>
        </w:rPr>
        <w:t xml:space="preserve">iile prevazute in </w:t>
      </w:r>
      <w:r w:rsidRPr="009E2845">
        <w:rPr>
          <w:rFonts w:cs="TimesNewRoman,Italic"/>
          <w:b/>
          <w:iCs/>
          <w:lang w:val="ro-RO"/>
        </w:rPr>
        <w:t>Anex</w:t>
      </w:r>
      <w:r w:rsidR="002D3159" w:rsidRPr="009E2845">
        <w:rPr>
          <w:rFonts w:cs="TimesNewRoman,Italic"/>
          <w:b/>
          <w:iCs/>
          <w:lang w:val="ro-RO"/>
        </w:rPr>
        <w:t>a 4</w:t>
      </w:r>
      <w:r w:rsidRPr="009E2845">
        <w:rPr>
          <w:b/>
          <w:lang w:val="ro-RO"/>
        </w:rPr>
        <w:t>.</w:t>
      </w:r>
    </w:p>
    <w:p w:rsidR="001A4D84" w:rsidRPr="009E2845" w:rsidRDefault="001A4D84" w:rsidP="00F47191">
      <w:pPr>
        <w:jc w:val="both"/>
        <w:rPr>
          <w:lang w:val="ro-RO"/>
        </w:rPr>
      </w:pPr>
    </w:p>
    <w:p w:rsidR="007E0041" w:rsidRPr="009E2845" w:rsidRDefault="007E0041" w:rsidP="00F47191">
      <w:pPr>
        <w:jc w:val="both"/>
        <w:rPr>
          <w:lang w:val="ro-RO"/>
        </w:rPr>
      </w:pPr>
      <w:r w:rsidRPr="009E2845">
        <w:rPr>
          <w:lang w:val="ro-RO"/>
        </w:rPr>
        <w:t xml:space="preserve">Etapa 3 constă în </w:t>
      </w:r>
      <w:r w:rsidRPr="009E2845">
        <w:rPr>
          <w:b/>
          <w:lang w:val="ro-RO"/>
        </w:rPr>
        <w:t>evaluarea proiectelor</w:t>
      </w:r>
      <w:r w:rsidRPr="009E2845">
        <w:rPr>
          <w:lang w:val="ro-RO"/>
        </w:rPr>
        <w:t xml:space="preserve"> după două criterii majore - relevanţă şi maturitate – acestea având pondere egală. Fiecare criteriu este notat de la 0 la 10, pentru calificare fiind necesare minimum 6 puncte. </w:t>
      </w:r>
    </w:p>
    <w:p w:rsidR="007E0041" w:rsidRPr="009E2845" w:rsidRDefault="007E0041" w:rsidP="00F47191">
      <w:pPr>
        <w:jc w:val="both"/>
        <w:rPr>
          <w:lang w:val="ro-RO"/>
        </w:rPr>
      </w:pPr>
    </w:p>
    <w:p w:rsidR="007E0041" w:rsidRPr="009E2845" w:rsidRDefault="007E0041" w:rsidP="00F47191">
      <w:pPr>
        <w:jc w:val="both"/>
        <w:rPr>
          <w:rFonts w:ascii="Arial" w:hAnsi="Arial"/>
          <w:lang w:val="ro-RO"/>
        </w:rPr>
      </w:pPr>
      <w:r w:rsidRPr="009E2845">
        <w:rPr>
          <w:lang w:val="ro-RO"/>
        </w:rPr>
        <w:t>Dacă o propunere de proiect nu are punctaj suficient pentru calificare, aceasta presupune una din următoarele două situaţii: fie contribuţia la îndeplinirea obiectivelor POS Mediu este nesemnificativă, fie este insuficient pregătită şi necesită o revizuire considerabilă</w:t>
      </w:r>
      <w:r w:rsidRPr="009E2845">
        <w:rPr>
          <w:rFonts w:ascii="Arial" w:hAnsi="Arial"/>
          <w:lang w:val="ro-RO"/>
        </w:rPr>
        <w:t>.</w:t>
      </w:r>
    </w:p>
    <w:p w:rsidR="007E0041" w:rsidRPr="009E2845" w:rsidRDefault="007E0041" w:rsidP="00F47191">
      <w:pPr>
        <w:jc w:val="both"/>
        <w:rPr>
          <w:lang w:val="ro-RO"/>
        </w:rPr>
      </w:pPr>
      <w:r w:rsidRPr="009E2845">
        <w:rPr>
          <w:lang w:val="ro-RO"/>
        </w:rPr>
        <w:t xml:space="preserve">Notificarea cu privire la rezultatul evaluării se va face în scris de către OI/AM, prin intermediul unui „Correction Protocol” transmis beneficiarului/consultantului pentru revizuirea documentaţiei. </w:t>
      </w:r>
    </w:p>
    <w:p w:rsidR="007E0041" w:rsidRPr="009E2845" w:rsidRDefault="007E0041" w:rsidP="00F47191">
      <w:pPr>
        <w:autoSpaceDE w:val="0"/>
        <w:autoSpaceDN w:val="0"/>
        <w:adjustRightInd w:val="0"/>
        <w:jc w:val="both"/>
        <w:rPr>
          <w:i/>
          <w:u w:val="single"/>
          <w:lang w:val="ro-RO" w:eastAsia="en-CA"/>
        </w:rPr>
      </w:pPr>
    </w:p>
    <w:p w:rsidR="007E0041" w:rsidRPr="009E2845" w:rsidRDefault="007E0041" w:rsidP="00F47191">
      <w:pPr>
        <w:autoSpaceDE w:val="0"/>
        <w:autoSpaceDN w:val="0"/>
        <w:adjustRightInd w:val="0"/>
        <w:jc w:val="both"/>
        <w:rPr>
          <w:b/>
          <w:i/>
          <w:lang w:val="ro-RO" w:eastAsia="en-CA"/>
        </w:rPr>
      </w:pPr>
      <w:r w:rsidRPr="009E2845">
        <w:rPr>
          <w:b/>
          <w:i/>
          <w:u w:val="single"/>
          <w:lang w:val="ro-RO" w:eastAsia="en-CA"/>
        </w:rPr>
        <w:t>Nota:</w:t>
      </w:r>
      <w:r w:rsidRPr="009E2845">
        <w:rPr>
          <w:b/>
          <w:i/>
          <w:lang w:val="ro-RO" w:eastAsia="en-CA"/>
        </w:rPr>
        <w:t xml:space="preserve"> </w:t>
      </w:r>
    </w:p>
    <w:p w:rsidR="007E0041" w:rsidRPr="009E2845" w:rsidRDefault="007E0041" w:rsidP="00F47191">
      <w:pPr>
        <w:autoSpaceDE w:val="0"/>
        <w:autoSpaceDN w:val="0"/>
        <w:adjustRightInd w:val="0"/>
        <w:jc w:val="both"/>
        <w:rPr>
          <w:lang w:val="ro-RO" w:eastAsia="en-CA"/>
        </w:rPr>
      </w:pPr>
      <w:r w:rsidRPr="009E2845">
        <w:rPr>
          <w:i/>
          <w:lang w:val="ro-RO" w:eastAsia="en-CA"/>
        </w:rPr>
        <w:t>Acest proces se repetă până când se consideră că proiectul îndeplineşte toate criteriile de admisibilitate, eligibilitate, relevanta si maturitate pentru a putea fi finantat din POS Mediu.</w:t>
      </w:r>
    </w:p>
    <w:p w:rsidR="007E0041" w:rsidRPr="009E2845" w:rsidRDefault="007E0041" w:rsidP="00F47191">
      <w:pPr>
        <w:pStyle w:val="ListParagraph"/>
        <w:ind w:left="0"/>
        <w:jc w:val="both"/>
        <w:rPr>
          <w:i/>
          <w:lang w:val="ro-RO" w:eastAsia="en-CA"/>
        </w:rPr>
      </w:pPr>
      <w:r w:rsidRPr="009E2845">
        <w:rPr>
          <w:i/>
          <w:lang w:val="ro-RO" w:eastAsia="en-CA"/>
        </w:rPr>
        <w:t xml:space="preserve">Pe parcursul evaluarii proiectelor, pot fi organizate misiuni de evaluare impreună cu reprezentanţii Comisiei Europene. </w:t>
      </w:r>
    </w:p>
    <w:p w:rsidR="007E0041" w:rsidRPr="009E2845" w:rsidRDefault="007E0041" w:rsidP="00F47191">
      <w:pPr>
        <w:jc w:val="both"/>
        <w:rPr>
          <w:lang w:val="ro-RO"/>
        </w:rPr>
      </w:pPr>
      <w:r w:rsidRPr="009E2845">
        <w:rPr>
          <w:lang w:val="ro-RO"/>
        </w:rPr>
        <w:t>Evaluarea proiectului va permite aprecierea contribuţiei proiectului la îndeplinirea obiectivelor POS Mediu, la implementarea legislaţiei relevante. Se va urmări ca propunerea de proiect să fie clară, coerentă, realistă şi fezabilă cu privire la operaţiunile propuse, termenele de realizare, eficienţa investiţiilor. Se va evalua coerenţa între problemele identificate, obiectivele proiectului, activităţile propuse şi rezultatele estimate. Toate activităţile propuse în proiect trebuie să fie clar descrise şi cuantificate. Se evaluează dacă resursele folosite pentru implementarea proiectului sunt suficiente. Planificarea activităţilor trebuie să fie realistă. Bugetul proiectului, defalcat pe categorii trebuie să fie transparent şi coerent.</w:t>
      </w:r>
    </w:p>
    <w:p w:rsidR="00C022FE" w:rsidRPr="009E2845" w:rsidRDefault="00C022FE" w:rsidP="00F47191">
      <w:pPr>
        <w:jc w:val="both"/>
        <w:rPr>
          <w:lang w:val="ro-RO"/>
        </w:rPr>
      </w:pPr>
    </w:p>
    <w:p w:rsidR="007E0041" w:rsidRPr="009E2845" w:rsidRDefault="007E0041" w:rsidP="00F47191">
      <w:pPr>
        <w:jc w:val="both"/>
        <w:rPr>
          <w:color w:val="000000"/>
          <w:lang w:val="ro-RO"/>
        </w:rPr>
      </w:pPr>
      <w:r w:rsidRPr="009E2845">
        <w:rPr>
          <w:lang w:val="ro-RO"/>
        </w:rPr>
        <w:t>Evaluatorii pot solicita clarificări privind Cererea de finanţare</w:t>
      </w:r>
      <w:r w:rsidRPr="009E2845">
        <w:rPr>
          <w:color w:val="000000"/>
          <w:lang w:val="ro-RO"/>
        </w:rPr>
        <w:t xml:space="preserve">. Informaţiile suplimentare vor fi transmise de solicitant cu respectarea condiţiilor şi a termenului limită menţionat de OI/AM în </w:t>
      </w:r>
      <w:r w:rsidRPr="009E2845">
        <w:rPr>
          <w:color w:val="000000"/>
          <w:lang w:val="ro-RO"/>
        </w:rPr>
        <w:lastRenderedPageBreak/>
        <w:t>solicitarea  de clarificare. Nerespectarea acestor condiţii poate duce la respingerea Cererii de finanţare.</w:t>
      </w:r>
    </w:p>
    <w:p w:rsidR="00C022FE" w:rsidRPr="009E2845" w:rsidRDefault="00C022FE" w:rsidP="00F47191">
      <w:pPr>
        <w:jc w:val="both"/>
        <w:rPr>
          <w:lang w:val="ro-RO"/>
        </w:rPr>
      </w:pPr>
    </w:p>
    <w:p w:rsidR="007E0041" w:rsidRPr="009E2845" w:rsidRDefault="007E0041" w:rsidP="00F47191">
      <w:pPr>
        <w:jc w:val="both"/>
        <w:rPr>
          <w:lang w:val="ro-RO"/>
        </w:rPr>
      </w:pPr>
      <w:r w:rsidRPr="009E2845">
        <w:rPr>
          <w:lang w:val="ro-RO"/>
        </w:rPr>
        <w:t>Rezultatul evaluării se concretizează în proiecte:</w:t>
      </w:r>
    </w:p>
    <w:p w:rsidR="007E0041" w:rsidRPr="009E2845" w:rsidRDefault="007E0041" w:rsidP="00FD27D4">
      <w:pPr>
        <w:numPr>
          <w:ilvl w:val="0"/>
          <w:numId w:val="10"/>
        </w:numPr>
        <w:suppressAutoHyphens/>
        <w:ind w:left="357" w:hanging="357"/>
        <w:jc w:val="both"/>
        <w:rPr>
          <w:lang w:val="ro-RO"/>
        </w:rPr>
      </w:pPr>
      <w:r w:rsidRPr="009E2845">
        <w:rPr>
          <w:lang w:val="ro-RO"/>
        </w:rPr>
        <w:t xml:space="preserve">proiecte propuse pentru finanţare </w:t>
      </w:r>
    </w:p>
    <w:p w:rsidR="007E0041" w:rsidRPr="009E2845" w:rsidRDefault="007E0041" w:rsidP="00FD27D4">
      <w:pPr>
        <w:numPr>
          <w:ilvl w:val="0"/>
          <w:numId w:val="10"/>
        </w:numPr>
        <w:suppressAutoHyphens/>
        <w:ind w:left="357" w:hanging="357"/>
        <w:jc w:val="both"/>
        <w:rPr>
          <w:lang w:val="ro-RO"/>
        </w:rPr>
      </w:pPr>
      <w:r w:rsidRPr="009E2845">
        <w:rPr>
          <w:lang w:val="ro-RO"/>
        </w:rPr>
        <w:t xml:space="preserve">proiecte propuse pentru revizuire în vederea obţinerii finanţării </w:t>
      </w:r>
    </w:p>
    <w:p w:rsidR="00C022FE" w:rsidRPr="009E2845" w:rsidRDefault="00C022FE" w:rsidP="00F47191">
      <w:pPr>
        <w:jc w:val="both"/>
        <w:rPr>
          <w:lang w:val="ro-RO"/>
        </w:rPr>
      </w:pPr>
    </w:p>
    <w:p w:rsidR="007E0041" w:rsidRPr="009E2845" w:rsidRDefault="007E0041" w:rsidP="00F47191">
      <w:pPr>
        <w:jc w:val="both"/>
        <w:rPr>
          <w:lang w:val="ro-RO"/>
        </w:rPr>
      </w:pPr>
      <w:r w:rsidRPr="009E2845">
        <w:rPr>
          <w:lang w:val="ro-RO"/>
        </w:rPr>
        <w:t>Proiectele propuse spre finanţare care depăşesc valoarea de 50 milioane euro vor fi transmise la CE pentru a fi aprobate.  Proiectele mai mici de 50 milioane Euro vor fi aprobate de AM POS Mediu.</w:t>
      </w:r>
    </w:p>
    <w:p w:rsidR="00C022FE" w:rsidRPr="009E2845" w:rsidRDefault="00C022FE" w:rsidP="00F47191">
      <w:pPr>
        <w:jc w:val="both"/>
        <w:rPr>
          <w:lang w:val="ro-RO"/>
        </w:rPr>
      </w:pPr>
    </w:p>
    <w:p w:rsidR="007E0041" w:rsidRPr="009E2845" w:rsidRDefault="007E0041" w:rsidP="00F47191">
      <w:pPr>
        <w:jc w:val="both"/>
        <w:rPr>
          <w:lang w:val="ro-RO"/>
        </w:rPr>
      </w:pPr>
      <w:r w:rsidRPr="009E2845">
        <w:rPr>
          <w:lang w:val="ro-RO"/>
        </w:rPr>
        <w:t xml:space="preserve">Atât pentru proiectele majore cât şi pentru cele nemajore, notificarea solicitantului cu privire la rezultatul evaluării se va face în scris de către OI/AM. Aspectele care necesită revizuire, precum şi termenul stabilit de OI/AM în acest scop, vor fi comunicate solicitantului în scris. </w:t>
      </w:r>
    </w:p>
    <w:p w:rsidR="00C022FE" w:rsidRPr="009E2845" w:rsidRDefault="00C022FE" w:rsidP="00F47191">
      <w:pPr>
        <w:jc w:val="both"/>
        <w:rPr>
          <w:lang w:val="ro-RO"/>
        </w:rPr>
      </w:pPr>
    </w:p>
    <w:p w:rsidR="007E0041" w:rsidRPr="009E2845" w:rsidRDefault="007E0041" w:rsidP="00F47191">
      <w:pPr>
        <w:jc w:val="both"/>
        <w:rPr>
          <w:lang w:val="ro-RO"/>
        </w:rPr>
      </w:pPr>
      <w:r w:rsidRPr="009E2845">
        <w:rPr>
          <w:lang w:val="ro-RO"/>
        </w:rPr>
        <w:t xml:space="preserve">După aprobarea de către CE/AM POS Mediu, în baza deciziei de finanţare emisă de către CE si a ordinului de finantare (pentru proiectele majore), respectiv în baza aprobării AM POS Mediu şi a ordinului de finanţare (în cazul proiectelor nemajore), se va încheia un Contract de Finanţare pentru fiecare proiect, semnat de Autoritatea de Management POS Mediu şi Beneficiar. </w:t>
      </w:r>
    </w:p>
    <w:p w:rsidR="00C022FE" w:rsidRPr="009E2845" w:rsidRDefault="00C022FE" w:rsidP="00F47191">
      <w:pPr>
        <w:jc w:val="both"/>
        <w:rPr>
          <w:lang w:val="ro-RO"/>
        </w:rPr>
      </w:pPr>
    </w:p>
    <w:p w:rsidR="007E0041" w:rsidRPr="009E2845" w:rsidRDefault="007E0041" w:rsidP="00F47191">
      <w:pPr>
        <w:jc w:val="both"/>
        <w:rPr>
          <w:lang w:val="ro-RO"/>
        </w:rPr>
      </w:pPr>
      <w:r w:rsidRPr="009E2845">
        <w:rPr>
          <w:lang w:val="ro-RO"/>
        </w:rPr>
        <w:t>Proiectele revizuite care sunt conforme cu toate cerinţele tehnice şi financiare, cu reglementările comunitare sau naţionale etc. vor fi propuse pentru finanţare, iar solicitantul va fi informat asupra deciziei de finanţare. În această etapă, angajamentele beneficiarului trebuie reconfirmate pentru varianta revizuită a proiectului, după caz.</w:t>
      </w:r>
    </w:p>
    <w:p w:rsidR="007E0041" w:rsidRPr="009E2845" w:rsidRDefault="007E0041" w:rsidP="00F47191">
      <w:pPr>
        <w:rPr>
          <w:b/>
          <w:i/>
          <w:lang w:val="ro-RO"/>
        </w:rPr>
      </w:pPr>
    </w:p>
    <w:p w:rsidR="008928A2" w:rsidRPr="009E2845" w:rsidRDefault="007E0041" w:rsidP="00F47191">
      <w:pPr>
        <w:jc w:val="both"/>
        <w:rPr>
          <w:b/>
          <w:lang w:val="ro-RO"/>
        </w:rPr>
      </w:pPr>
      <w:r w:rsidRPr="009E2845">
        <w:rPr>
          <w:b/>
          <w:i/>
          <w:lang w:val="ro-RO"/>
        </w:rPr>
        <w:t>Evaluarea proiectelor finanţate din această axă prioritară este un proces iterativ, complex. OI şi AM POS Mediu pot organiza derularea etapelor procedurii de evaluare în paralel.</w:t>
      </w:r>
    </w:p>
    <w:p w:rsidR="008928A2" w:rsidRPr="009E2845" w:rsidRDefault="008928A2" w:rsidP="00F47191">
      <w:pPr>
        <w:jc w:val="both"/>
        <w:rPr>
          <w:b/>
          <w:lang w:val="ro-RO"/>
        </w:rPr>
      </w:pPr>
    </w:p>
    <w:p w:rsidR="00C022FE" w:rsidRPr="009E2845" w:rsidRDefault="00C022FE" w:rsidP="00F47191">
      <w:pPr>
        <w:jc w:val="both"/>
        <w:rPr>
          <w:b/>
          <w:lang w:val="ro-RO"/>
        </w:rPr>
      </w:pPr>
    </w:p>
    <w:p w:rsidR="00B21675" w:rsidRPr="009E2845" w:rsidRDefault="00B21675" w:rsidP="00B21675">
      <w:pPr>
        <w:ind w:left="426" w:hanging="426"/>
        <w:jc w:val="both"/>
        <w:rPr>
          <w:b/>
          <w:lang w:val="ro-RO"/>
        </w:rPr>
      </w:pPr>
      <w:r w:rsidRPr="009E2845">
        <w:rPr>
          <w:b/>
          <w:lang w:val="ro-RO"/>
        </w:rPr>
        <w:t>IV. REGULI PRIVIND PREGATIREA SI APROBAREA PROIECTELOR DE ASISTENTA TEHNICA DE PREGATIRE PROIECTE</w:t>
      </w:r>
    </w:p>
    <w:p w:rsidR="00B21675" w:rsidRPr="009E2845" w:rsidRDefault="00B21675" w:rsidP="00F47191">
      <w:pPr>
        <w:jc w:val="both"/>
        <w:rPr>
          <w:b/>
          <w:lang w:val="ro-RO"/>
        </w:rPr>
      </w:pPr>
    </w:p>
    <w:p w:rsidR="00B21675" w:rsidRPr="009E2845" w:rsidRDefault="009E2845" w:rsidP="00653002">
      <w:pPr>
        <w:jc w:val="both"/>
        <w:rPr>
          <w:lang w:val="ro-RO"/>
        </w:rPr>
      </w:pPr>
      <w:r w:rsidRPr="009E2845">
        <w:rPr>
          <w:lang w:val="ro-RO"/>
        </w:rPr>
        <w:t>Î</w:t>
      </w:r>
      <w:r w:rsidR="001A4D84" w:rsidRPr="009E2845">
        <w:rPr>
          <w:lang w:val="ro-RO"/>
        </w:rPr>
        <w:t>n vederea demararii procesului de pregatire a portofoliului de proiecte pentru perioada de programare 2014-2020, AM POS Mediu a e</w:t>
      </w:r>
      <w:r w:rsidR="00B21675" w:rsidRPr="009E2845">
        <w:rPr>
          <w:lang w:val="ro-RO"/>
        </w:rPr>
        <w:t>labora</w:t>
      </w:r>
      <w:r w:rsidR="001A4D84" w:rsidRPr="009E2845">
        <w:rPr>
          <w:lang w:val="ro-RO"/>
        </w:rPr>
        <w:t>t</w:t>
      </w:r>
      <w:r w:rsidR="00B21675" w:rsidRPr="009E2845">
        <w:rPr>
          <w:lang w:val="ro-RO"/>
        </w:rPr>
        <w:t xml:space="preserve"> model</w:t>
      </w:r>
      <w:r w:rsidR="001A4D84" w:rsidRPr="009E2845">
        <w:rPr>
          <w:lang w:val="ro-RO"/>
        </w:rPr>
        <w:t xml:space="preserve">e pentru </w:t>
      </w:r>
      <w:r w:rsidR="00B21675" w:rsidRPr="009E2845">
        <w:rPr>
          <w:lang w:val="ro-RO"/>
        </w:rPr>
        <w:t>Cerer</w:t>
      </w:r>
      <w:r w:rsidR="001A4D84" w:rsidRPr="009E2845">
        <w:rPr>
          <w:lang w:val="ro-RO"/>
        </w:rPr>
        <w:t>ea</w:t>
      </w:r>
      <w:r w:rsidR="00B21675" w:rsidRPr="009E2845">
        <w:rPr>
          <w:lang w:val="ro-RO"/>
        </w:rPr>
        <w:t xml:space="preserve"> de Finantare </w:t>
      </w:r>
      <w:r w:rsidR="001A4D84" w:rsidRPr="009E2845">
        <w:rPr>
          <w:lang w:val="ro-RO"/>
        </w:rPr>
        <w:t>(</w:t>
      </w:r>
      <w:r w:rsidR="00B21675" w:rsidRPr="009E2845">
        <w:rPr>
          <w:lang w:val="ro-RO"/>
        </w:rPr>
        <w:t>pentru proiectul de asistenta tehnica</w:t>
      </w:r>
      <w:r w:rsidR="00591D9F" w:rsidRPr="009E2845">
        <w:rPr>
          <w:lang w:val="ro-RO"/>
        </w:rPr>
        <w:t xml:space="preserve"> - </w:t>
      </w:r>
      <w:r w:rsidR="001A4D84" w:rsidRPr="009E2845">
        <w:rPr>
          <w:lang w:val="ro-RO"/>
        </w:rPr>
        <w:t xml:space="preserve">cu finantare POS Mediu 2007-2013, </w:t>
      </w:r>
      <w:r w:rsidR="00B21675" w:rsidRPr="009E2845">
        <w:rPr>
          <w:lang w:val="ro-RO"/>
        </w:rPr>
        <w:t xml:space="preserve">prin care se va asigura pregatirea </w:t>
      </w:r>
      <w:r w:rsidR="00591D9F" w:rsidRPr="009E2845">
        <w:rPr>
          <w:lang w:val="ro-RO"/>
        </w:rPr>
        <w:t>unui proiect de investitii</w:t>
      </w:r>
      <w:r w:rsidR="00B21675" w:rsidRPr="009E2845">
        <w:rPr>
          <w:lang w:val="ro-RO"/>
        </w:rPr>
        <w:t xml:space="preserve"> prioritare care vor fi finantate in perioada de programare 2014-2020</w:t>
      </w:r>
      <w:r w:rsidR="001A4D84" w:rsidRPr="009E2845">
        <w:rPr>
          <w:lang w:val="ro-RO"/>
        </w:rPr>
        <w:t>) s</w:t>
      </w:r>
      <w:r w:rsidR="00B21675" w:rsidRPr="009E2845">
        <w:rPr>
          <w:lang w:val="ro-RO"/>
        </w:rPr>
        <w:t xml:space="preserve">i </w:t>
      </w:r>
      <w:r w:rsidR="001A4D84" w:rsidRPr="009E2845">
        <w:rPr>
          <w:lang w:val="ro-RO"/>
        </w:rPr>
        <w:t>pentru</w:t>
      </w:r>
      <w:r w:rsidR="00B21675" w:rsidRPr="009E2845">
        <w:rPr>
          <w:lang w:val="ro-RO"/>
        </w:rPr>
        <w:t xml:space="preserve"> </w:t>
      </w:r>
      <w:r w:rsidR="00591D9F" w:rsidRPr="009E2845">
        <w:rPr>
          <w:lang w:val="ro-RO"/>
        </w:rPr>
        <w:t>C</w:t>
      </w:r>
      <w:r w:rsidR="00B21675" w:rsidRPr="009E2845">
        <w:rPr>
          <w:lang w:val="ro-RO"/>
        </w:rPr>
        <w:t xml:space="preserve">aietul de </w:t>
      </w:r>
      <w:r w:rsidR="00591D9F" w:rsidRPr="009E2845">
        <w:rPr>
          <w:lang w:val="ro-RO"/>
        </w:rPr>
        <w:t>S</w:t>
      </w:r>
      <w:r w:rsidR="00B21675" w:rsidRPr="009E2845">
        <w:rPr>
          <w:lang w:val="ro-RO"/>
        </w:rPr>
        <w:t>arcini pentru selectarea consultantului care va fi responsabil pentru activitatea de p</w:t>
      </w:r>
      <w:r w:rsidR="00591D9F" w:rsidRPr="009E2845">
        <w:rPr>
          <w:lang w:val="ro-RO"/>
        </w:rPr>
        <w:t xml:space="preserve">regatire </w:t>
      </w:r>
      <w:r w:rsidR="00D03E1D">
        <w:rPr>
          <w:lang w:val="ro-RO"/>
        </w:rPr>
        <w:t xml:space="preserve">a </w:t>
      </w:r>
      <w:r w:rsidR="00591D9F" w:rsidRPr="009E2845">
        <w:rPr>
          <w:lang w:val="ro-RO"/>
        </w:rPr>
        <w:t xml:space="preserve">Aplicatiei de Finantare. Aceasta initiativa, conforma cu solicitarile </w:t>
      </w:r>
      <w:r w:rsidR="00D03E1D">
        <w:rPr>
          <w:lang w:val="ro-RO"/>
        </w:rPr>
        <w:t>MFE</w:t>
      </w:r>
      <w:r w:rsidR="00D03E1D" w:rsidRPr="009E2845">
        <w:rPr>
          <w:lang w:val="ro-RO"/>
        </w:rPr>
        <w:t xml:space="preserve"> şi </w:t>
      </w:r>
      <w:r w:rsidR="00D03E1D">
        <w:rPr>
          <w:lang w:val="ro-RO"/>
        </w:rPr>
        <w:t>ale CE</w:t>
      </w:r>
      <w:r w:rsidR="00591D9F" w:rsidRPr="009E2845">
        <w:rPr>
          <w:lang w:val="ro-RO"/>
        </w:rPr>
        <w:t xml:space="preserve">, </w:t>
      </w:r>
      <w:r w:rsidR="00B21675" w:rsidRPr="009E2845">
        <w:rPr>
          <w:lang w:val="ro-RO"/>
        </w:rPr>
        <w:t>a fost determinata de necesitatea demararii procesului de pregatire a portofoliului de proiecte pentru perioada post 2013 dintr-o fază cât mai incipientă, avand în vedere că pregătirea proiectelor majore necesită de regulă o perioadă îndelungată de timp</w:t>
      </w:r>
      <w:r w:rsidR="00591D9F" w:rsidRPr="009E2845">
        <w:rPr>
          <w:lang w:val="ro-RO"/>
        </w:rPr>
        <w:t xml:space="preserve"> (de regula intre 1,5 si 2 ani)</w:t>
      </w:r>
      <w:r w:rsidR="00B21675" w:rsidRPr="009E2845">
        <w:rPr>
          <w:lang w:val="ro-RO"/>
        </w:rPr>
        <w:t>.</w:t>
      </w:r>
    </w:p>
    <w:p w:rsidR="00591D9F" w:rsidRPr="009E2845" w:rsidRDefault="00591D9F" w:rsidP="00653002">
      <w:pPr>
        <w:jc w:val="both"/>
        <w:rPr>
          <w:lang w:val="ro-RO"/>
        </w:rPr>
      </w:pPr>
    </w:p>
    <w:p w:rsidR="00B21675" w:rsidRPr="009E2845" w:rsidRDefault="00591D9F" w:rsidP="00653002">
      <w:pPr>
        <w:jc w:val="both"/>
        <w:rPr>
          <w:lang w:val="ro-RO"/>
        </w:rPr>
      </w:pPr>
      <w:r w:rsidRPr="009E2845">
        <w:rPr>
          <w:lang w:val="ro-RO"/>
        </w:rPr>
        <w:t>Intruc</w:t>
      </w:r>
      <w:r w:rsidR="00531ABC">
        <w:rPr>
          <w:lang w:val="ro-RO"/>
        </w:rPr>
        <w:t>â</w:t>
      </w:r>
      <w:r w:rsidRPr="009E2845">
        <w:rPr>
          <w:lang w:val="ro-RO"/>
        </w:rPr>
        <w:t>t si</w:t>
      </w:r>
      <w:r w:rsidR="00B21675" w:rsidRPr="009E2845">
        <w:rPr>
          <w:lang w:val="ro-RO"/>
        </w:rPr>
        <w:t xml:space="preserve"> în exerciţiul financiar următor, </w:t>
      </w:r>
      <w:r w:rsidR="00B21675" w:rsidRPr="009E2845">
        <w:rPr>
          <w:u w:val="single"/>
          <w:lang w:val="ro-RO"/>
        </w:rPr>
        <w:t xml:space="preserve">Beneficiarii </w:t>
      </w:r>
      <w:r w:rsidRPr="009E2845">
        <w:rPr>
          <w:u w:val="single"/>
          <w:lang w:val="ro-RO"/>
        </w:rPr>
        <w:t>p</w:t>
      </w:r>
      <w:r w:rsidR="00B21675" w:rsidRPr="009E2845">
        <w:rPr>
          <w:u w:val="single"/>
          <w:lang w:val="ro-RO"/>
        </w:rPr>
        <w:t xml:space="preserve">roiectelor </w:t>
      </w:r>
      <w:r w:rsidRPr="009E2845">
        <w:rPr>
          <w:u w:val="single"/>
          <w:lang w:val="ro-RO"/>
        </w:rPr>
        <w:t>de investi</w:t>
      </w:r>
      <w:r w:rsidR="00531ABC">
        <w:rPr>
          <w:u w:val="single"/>
          <w:lang w:val="ro-RO"/>
        </w:rPr>
        <w:t>ţ</w:t>
      </w:r>
      <w:r w:rsidRPr="009E2845">
        <w:rPr>
          <w:u w:val="single"/>
          <w:lang w:val="ro-RO"/>
        </w:rPr>
        <w:t xml:space="preserve">ii </w:t>
      </w:r>
      <w:r w:rsidR="00B21675" w:rsidRPr="009E2845">
        <w:rPr>
          <w:lang w:val="ro-RO"/>
        </w:rPr>
        <w:t xml:space="preserve">vor fi </w:t>
      </w:r>
      <w:r w:rsidRPr="009E2845">
        <w:rPr>
          <w:lang w:val="ro-RO"/>
        </w:rPr>
        <w:t xml:space="preserve">tot </w:t>
      </w:r>
      <w:r w:rsidR="00B21675" w:rsidRPr="009E2845">
        <w:rPr>
          <w:lang w:val="ro-RO"/>
        </w:rPr>
        <w:t xml:space="preserve">Operatorii Regionali, </w:t>
      </w:r>
      <w:r w:rsidR="009A595B" w:rsidRPr="009E2845">
        <w:rPr>
          <w:lang w:val="ro-RO"/>
        </w:rPr>
        <w:t xml:space="preserve">pentru a asigura o asumare cat mai buna a proiectelor de catre beneficiari, </w:t>
      </w:r>
      <w:r w:rsidRPr="009E2845">
        <w:rPr>
          <w:lang w:val="ro-RO"/>
        </w:rPr>
        <w:t>s-a luat decizia ca ace</w:t>
      </w:r>
      <w:r w:rsidR="00C53EB7">
        <w:rPr>
          <w:lang w:val="ro-RO"/>
        </w:rPr>
        <w:t>ş</w:t>
      </w:r>
      <w:r w:rsidRPr="009E2845">
        <w:rPr>
          <w:lang w:val="ro-RO"/>
        </w:rPr>
        <w:t>tia s</w:t>
      </w:r>
      <w:r w:rsidR="00C53EB7">
        <w:rPr>
          <w:lang w:val="ro-RO"/>
        </w:rPr>
        <w:t>ă</w:t>
      </w:r>
      <w:r w:rsidRPr="009E2845">
        <w:rPr>
          <w:lang w:val="ro-RO"/>
        </w:rPr>
        <w:t xml:space="preserve"> aib</w:t>
      </w:r>
      <w:r w:rsidR="00C53EB7">
        <w:rPr>
          <w:lang w:val="ro-RO"/>
        </w:rPr>
        <w:t>ă</w:t>
      </w:r>
      <w:r w:rsidR="00B21675" w:rsidRPr="009E2845">
        <w:rPr>
          <w:lang w:val="ro-RO"/>
        </w:rPr>
        <w:t xml:space="preserve"> </w:t>
      </w:r>
      <w:r w:rsidR="00B21675" w:rsidRPr="009E2845">
        <w:rPr>
          <w:u w:val="single"/>
          <w:lang w:val="ro-RO"/>
        </w:rPr>
        <w:t>calitatea de Autorit</w:t>
      </w:r>
      <w:r w:rsidR="003E073B" w:rsidRPr="009E2845">
        <w:rPr>
          <w:u w:val="single"/>
          <w:lang w:val="ro-RO"/>
        </w:rPr>
        <w:t>ăţ</w:t>
      </w:r>
      <w:r w:rsidR="00B21675" w:rsidRPr="009E2845">
        <w:rPr>
          <w:u w:val="single"/>
          <w:lang w:val="ro-RO"/>
        </w:rPr>
        <w:t>i Contractante</w:t>
      </w:r>
      <w:r w:rsidRPr="009E2845">
        <w:rPr>
          <w:u w:val="single"/>
          <w:lang w:val="ro-RO"/>
        </w:rPr>
        <w:t xml:space="preserve"> </w:t>
      </w:r>
      <w:r w:rsidR="003E073B" w:rsidRPr="009E2845">
        <w:rPr>
          <w:u w:val="single"/>
          <w:lang w:val="ro-RO"/>
        </w:rPr>
        <w:t>ş</w:t>
      </w:r>
      <w:r w:rsidRPr="009E2845">
        <w:rPr>
          <w:u w:val="single"/>
          <w:lang w:val="ro-RO"/>
        </w:rPr>
        <w:t>i pentru asisten</w:t>
      </w:r>
      <w:r w:rsidR="00C53EB7">
        <w:rPr>
          <w:u w:val="single"/>
          <w:lang w:val="ro-RO"/>
        </w:rPr>
        <w:t>ţă</w:t>
      </w:r>
      <w:r w:rsidRPr="009E2845">
        <w:rPr>
          <w:u w:val="single"/>
          <w:lang w:val="ro-RO"/>
        </w:rPr>
        <w:t>a tehnic</w:t>
      </w:r>
      <w:r w:rsidR="00C53EB7">
        <w:rPr>
          <w:u w:val="single"/>
          <w:lang w:val="ro-RO"/>
        </w:rPr>
        <w:t>ă</w:t>
      </w:r>
      <w:r w:rsidRPr="009E2845">
        <w:rPr>
          <w:u w:val="single"/>
          <w:lang w:val="ro-RO"/>
        </w:rPr>
        <w:t xml:space="preserve"> de preg</w:t>
      </w:r>
      <w:r w:rsidR="00C53EB7">
        <w:rPr>
          <w:u w:val="single"/>
          <w:lang w:val="ro-RO"/>
        </w:rPr>
        <w:t>ă</w:t>
      </w:r>
      <w:r w:rsidRPr="009E2845">
        <w:rPr>
          <w:u w:val="single"/>
          <w:lang w:val="ro-RO"/>
        </w:rPr>
        <w:t>tire a proiectelor</w:t>
      </w:r>
      <w:r w:rsidR="00B21675" w:rsidRPr="009E2845">
        <w:rPr>
          <w:lang w:val="ro-RO"/>
        </w:rPr>
        <w:t xml:space="preserve">. </w:t>
      </w:r>
      <w:r w:rsidR="0069070C">
        <w:rPr>
          <w:lang w:val="ro-RO"/>
        </w:rPr>
        <w:t>A</w:t>
      </w:r>
      <w:r w:rsidR="00C53EB7">
        <w:rPr>
          <w:lang w:val="ro-RO"/>
        </w:rPr>
        <w:t>ş</w:t>
      </w:r>
      <w:r w:rsidR="0069070C">
        <w:rPr>
          <w:lang w:val="ro-RO"/>
        </w:rPr>
        <w:t xml:space="preserve">adar, Operatorii Regionali vor avea sarcina de a organiza </w:t>
      </w:r>
      <w:r w:rsidR="00C53EB7">
        <w:rPr>
          <w:lang w:val="ro-RO"/>
        </w:rPr>
        <w:t>ş</w:t>
      </w:r>
      <w:r w:rsidR="0069070C">
        <w:rPr>
          <w:lang w:val="ro-RO"/>
        </w:rPr>
        <w:t>i derula procedura de achizi</w:t>
      </w:r>
      <w:r w:rsidR="00C53EB7">
        <w:rPr>
          <w:lang w:val="ro-RO"/>
        </w:rPr>
        <w:t>ţ</w:t>
      </w:r>
      <w:r w:rsidR="0069070C">
        <w:rPr>
          <w:lang w:val="ro-RO"/>
        </w:rPr>
        <w:t>ie public</w:t>
      </w:r>
      <w:r w:rsidR="00C53EB7">
        <w:rPr>
          <w:lang w:val="ro-RO"/>
        </w:rPr>
        <w:t>ă</w:t>
      </w:r>
      <w:r w:rsidR="0069070C">
        <w:rPr>
          <w:lang w:val="ro-RO"/>
        </w:rPr>
        <w:t xml:space="preserve"> </w:t>
      </w:r>
      <w:r w:rsidR="00C53EB7">
        <w:rPr>
          <w:lang w:val="ro-RO"/>
        </w:rPr>
        <w:t>î</w:t>
      </w:r>
      <w:r w:rsidR="0069070C">
        <w:rPr>
          <w:lang w:val="ro-RO"/>
        </w:rPr>
        <w:t xml:space="preserve">n vederea atribuirii </w:t>
      </w:r>
      <w:r w:rsidR="00C53EB7">
        <w:rPr>
          <w:lang w:val="ro-RO"/>
        </w:rPr>
        <w:t>ş</w:t>
      </w:r>
      <w:r w:rsidR="0069070C">
        <w:rPr>
          <w:lang w:val="ro-RO"/>
        </w:rPr>
        <w:t>i semn</w:t>
      </w:r>
      <w:r w:rsidR="00C53EB7">
        <w:rPr>
          <w:lang w:val="ro-RO"/>
        </w:rPr>
        <w:t>ă</w:t>
      </w:r>
      <w:r w:rsidR="0069070C">
        <w:rPr>
          <w:lang w:val="ro-RO"/>
        </w:rPr>
        <w:t>rii contractului.</w:t>
      </w:r>
    </w:p>
    <w:p w:rsidR="009A595B" w:rsidRPr="009E2845" w:rsidRDefault="009A595B" w:rsidP="00653002">
      <w:pPr>
        <w:jc w:val="both"/>
        <w:rPr>
          <w:lang w:val="ro-RO"/>
        </w:rPr>
      </w:pPr>
    </w:p>
    <w:p w:rsidR="009A595B" w:rsidRPr="009E2845" w:rsidRDefault="00FF3AD9" w:rsidP="00653002">
      <w:pPr>
        <w:jc w:val="both"/>
        <w:rPr>
          <w:lang w:val="ro-RO"/>
        </w:rPr>
      </w:pPr>
      <w:r w:rsidRPr="009E2845">
        <w:rPr>
          <w:lang w:val="ro-RO"/>
        </w:rPr>
        <w:t>Av</w:t>
      </w:r>
      <w:r w:rsidR="00C53EB7">
        <w:rPr>
          <w:lang w:val="ro-RO"/>
        </w:rPr>
        <w:t>â</w:t>
      </w:r>
      <w:r w:rsidRPr="009E2845">
        <w:rPr>
          <w:lang w:val="ro-RO"/>
        </w:rPr>
        <w:t xml:space="preserve">nd </w:t>
      </w:r>
      <w:r w:rsidR="00C53EB7">
        <w:rPr>
          <w:lang w:val="ro-RO"/>
        </w:rPr>
        <w:t>î</w:t>
      </w:r>
      <w:r w:rsidRPr="009E2845">
        <w:rPr>
          <w:lang w:val="ro-RO"/>
        </w:rPr>
        <w:t xml:space="preserve">n vedere ca </w:t>
      </w:r>
      <w:r w:rsidR="009A595B" w:rsidRPr="009E2845">
        <w:rPr>
          <w:lang w:val="ro-RO"/>
        </w:rPr>
        <w:t>finan</w:t>
      </w:r>
      <w:r w:rsidR="00C53EB7">
        <w:rPr>
          <w:lang w:val="ro-RO"/>
        </w:rPr>
        <w:t>ţ</w:t>
      </w:r>
      <w:r w:rsidR="009A595B" w:rsidRPr="009E2845">
        <w:rPr>
          <w:lang w:val="ro-RO"/>
        </w:rPr>
        <w:t>area proiectelor de asistent</w:t>
      </w:r>
      <w:r w:rsidR="00C53EB7">
        <w:rPr>
          <w:lang w:val="ro-RO"/>
        </w:rPr>
        <w:t>ţă</w:t>
      </w:r>
      <w:r w:rsidR="009A595B" w:rsidRPr="009E2845">
        <w:rPr>
          <w:lang w:val="ro-RO"/>
        </w:rPr>
        <w:t xml:space="preserve"> tehnic</w:t>
      </w:r>
      <w:r w:rsidR="00C53EB7">
        <w:rPr>
          <w:lang w:val="ro-RO"/>
        </w:rPr>
        <w:t>ă</w:t>
      </w:r>
      <w:r w:rsidR="009A595B" w:rsidRPr="009E2845">
        <w:rPr>
          <w:lang w:val="ro-RO"/>
        </w:rPr>
        <w:t xml:space="preserve"> se va asigura din POS Mediu 2007-2013, </w:t>
      </w:r>
      <w:r w:rsidR="009E2845" w:rsidRPr="009E2845">
        <w:rPr>
          <w:lang w:val="ro-RO"/>
        </w:rPr>
        <w:t xml:space="preserve">Axa Prioritară 1, </w:t>
      </w:r>
      <w:r w:rsidR="009A595B" w:rsidRPr="009E2845">
        <w:rPr>
          <w:lang w:val="ro-RO"/>
        </w:rPr>
        <w:t>Operatorii Regionali vor depune o cerere de finan</w:t>
      </w:r>
      <w:r w:rsidR="00C53EB7">
        <w:rPr>
          <w:lang w:val="ro-RO"/>
        </w:rPr>
        <w:t>ţ</w:t>
      </w:r>
      <w:r w:rsidR="009A595B" w:rsidRPr="009E2845">
        <w:rPr>
          <w:lang w:val="ro-RO"/>
        </w:rPr>
        <w:t>are prin care vor solicita resursele financiare necesare pentru preg</w:t>
      </w:r>
      <w:r w:rsidR="00C53EB7">
        <w:rPr>
          <w:lang w:val="ro-RO"/>
        </w:rPr>
        <w:t>ă</w:t>
      </w:r>
      <w:r w:rsidR="009A595B" w:rsidRPr="009E2845">
        <w:rPr>
          <w:lang w:val="ro-RO"/>
        </w:rPr>
        <w:t>tirea proiectelor de investi</w:t>
      </w:r>
      <w:r w:rsidR="00C53EB7">
        <w:rPr>
          <w:lang w:val="ro-RO"/>
        </w:rPr>
        <w:t>ţ</w:t>
      </w:r>
      <w:r w:rsidR="009A595B" w:rsidRPr="009E2845">
        <w:rPr>
          <w:lang w:val="ro-RO"/>
        </w:rPr>
        <w:t>ii</w:t>
      </w:r>
      <w:r w:rsidR="009E2845" w:rsidRPr="009E2845">
        <w:rPr>
          <w:lang w:val="ro-RO"/>
        </w:rPr>
        <w:t xml:space="preserve"> (î</w:t>
      </w:r>
      <w:r w:rsidR="00FA401E" w:rsidRPr="009E2845">
        <w:rPr>
          <w:lang w:val="ro-RO"/>
        </w:rPr>
        <w:t>n fo</w:t>
      </w:r>
      <w:r w:rsidR="00D67059" w:rsidRPr="009E2845">
        <w:rPr>
          <w:lang w:val="ro-RO"/>
        </w:rPr>
        <w:t>r</w:t>
      </w:r>
      <w:r w:rsidR="00FA401E" w:rsidRPr="009E2845">
        <w:rPr>
          <w:lang w:val="ro-RO"/>
        </w:rPr>
        <w:t>matul pus la dispozi</w:t>
      </w:r>
      <w:r w:rsidR="00C53EB7">
        <w:rPr>
          <w:lang w:val="ro-RO"/>
        </w:rPr>
        <w:t>ţ</w:t>
      </w:r>
      <w:r w:rsidR="00FA401E" w:rsidRPr="009E2845">
        <w:rPr>
          <w:lang w:val="ro-RO"/>
        </w:rPr>
        <w:t>ie de c</w:t>
      </w:r>
      <w:r w:rsidR="00C53EB7">
        <w:rPr>
          <w:lang w:val="ro-RO"/>
        </w:rPr>
        <w:t>ă</w:t>
      </w:r>
      <w:r w:rsidR="00FA401E" w:rsidRPr="009E2845">
        <w:rPr>
          <w:lang w:val="ro-RO"/>
        </w:rPr>
        <w:t>tre AM POS Mediu</w:t>
      </w:r>
      <w:r w:rsidR="009E2845" w:rsidRPr="009E2845">
        <w:rPr>
          <w:lang w:val="ro-RO"/>
        </w:rPr>
        <w:t>)</w:t>
      </w:r>
      <w:r w:rsidR="009A595B" w:rsidRPr="009E2845">
        <w:rPr>
          <w:lang w:val="ro-RO"/>
        </w:rPr>
        <w:t xml:space="preserve">. </w:t>
      </w:r>
      <w:r w:rsidR="00FA401E" w:rsidRPr="009E2845">
        <w:rPr>
          <w:lang w:val="ro-RO"/>
        </w:rPr>
        <w:t xml:space="preserve"> Cerer</w:t>
      </w:r>
      <w:r w:rsidR="008E07B6" w:rsidRPr="009E2845">
        <w:rPr>
          <w:lang w:val="ro-RO"/>
        </w:rPr>
        <w:t>ea</w:t>
      </w:r>
      <w:r w:rsidR="00FA401E" w:rsidRPr="009E2845">
        <w:rPr>
          <w:lang w:val="ro-RO"/>
        </w:rPr>
        <w:t xml:space="preserve"> de finan</w:t>
      </w:r>
      <w:r w:rsidR="00C53EB7">
        <w:rPr>
          <w:lang w:val="ro-RO"/>
        </w:rPr>
        <w:t>ţ</w:t>
      </w:r>
      <w:r w:rsidR="00FA401E" w:rsidRPr="009E2845">
        <w:rPr>
          <w:lang w:val="ro-RO"/>
        </w:rPr>
        <w:t>are v</w:t>
      </w:r>
      <w:r w:rsidR="008E07B6" w:rsidRPr="009E2845">
        <w:rPr>
          <w:lang w:val="ro-RO"/>
        </w:rPr>
        <w:t>a</w:t>
      </w:r>
      <w:r w:rsidR="00FA401E" w:rsidRPr="009E2845">
        <w:rPr>
          <w:lang w:val="ro-RO"/>
        </w:rPr>
        <w:t xml:space="preserve"> fi </w:t>
      </w:r>
      <w:r w:rsidR="00C53EB7">
        <w:rPr>
          <w:lang w:val="ro-RO"/>
        </w:rPr>
        <w:t>î</w:t>
      </w:r>
      <w:r w:rsidR="00FA401E" w:rsidRPr="009E2845">
        <w:rPr>
          <w:lang w:val="ro-RO"/>
        </w:rPr>
        <w:t>nso</w:t>
      </w:r>
      <w:r w:rsidR="00C53EB7">
        <w:rPr>
          <w:lang w:val="ro-RO"/>
        </w:rPr>
        <w:t>ţ</w:t>
      </w:r>
      <w:r w:rsidR="00FA401E" w:rsidRPr="009E2845">
        <w:rPr>
          <w:lang w:val="ro-RO"/>
        </w:rPr>
        <w:t>it</w:t>
      </w:r>
      <w:r w:rsidR="00C53EB7">
        <w:rPr>
          <w:lang w:val="ro-RO"/>
        </w:rPr>
        <w:t>ă</w:t>
      </w:r>
      <w:r w:rsidR="00FA401E" w:rsidRPr="009E2845">
        <w:rPr>
          <w:lang w:val="ro-RO"/>
        </w:rPr>
        <w:t xml:space="preserve"> </w:t>
      </w:r>
      <w:r w:rsidR="00C53EB7">
        <w:rPr>
          <w:lang w:val="ro-RO"/>
        </w:rPr>
        <w:t>î</w:t>
      </w:r>
      <w:r w:rsidR="00FA401E" w:rsidRPr="009E2845">
        <w:rPr>
          <w:lang w:val="ro-RO"/>
        </w:rPr>
        <w:t xml:space="preserve">n anexa </w:t>
      </w:r>
      <w:r w:rsidRPr="009E2845">
        <w:rPr>
          <w:lang w:val="ro-RO"/>
        </w:rPr>
        <w:t>de Caietul de Sarcini</w:t>
      </w:r>
      <w:r w:rsidR="00D67059" w:rsidRPr="009E2845">
        <w:rPr>
          <w:lang w:val="ro-RO"/>
        </w:rPr>
        <w:t>, adaptat la specificul fiecărui proiect, cele două documente urmând a fi analizate şi aprobate împreună.</w:t>
      </w:r>
      <w:r w:rsidRPr="009E2845">
        <w:rPr>
          <w:lang w:val="ro-RO"/>
        </w:rPr>
        <w:t xml:space="preserve"> </w:t>
      </w:r>
      <w:r w:rsidR="00D67059" w:rsidRPr="009E2845">
        <w:rPr>
          <w:u w:val="single"/>
          <w:lang w:val="ro-RO"/>
        </w:rPr>
        <w:lastRenderedPageBreak/>
        <w:t xml:space="preserve">Modelele standard pentru Cererea de Finanţare şi Caietul de Sarcini sunt prezentate în anexa </w:t>
      </w:r>
      <w:r w:rsidR="004572AB" w:rsidRPr="009E2845">
        <w:rPr>
          <w:u w:val="single"/>
          <w:lang w:val="ro-RO"/>
        </w:rPr>
        <w:t xml:space="preserve">nr. </w:t>
      </w:r>
      <w:r w:rsidR="00D67059" w:rsidRPr="009E2845">
        <w:rPr>
          <w:u w:val="single"/>
          <w:lang w:val="ro-RO"/>
        </w:rPr>
        <w:t>10 la prezentul Ghid.</w:t>
      </w:r>
    </w:p>
    <w:p w:rsidR="00591D9F" w:rsidRPr="009E2845" w:rsidRDefault="00591D9F" w:rsidP="00653002">
      <w:pPr>
        <w:jc w:val="both"/>
        <w:rPr>
          <w:lang w:val="ro-RO"/>
        </w:rPr>
      </w:pPr>
    </w:p>
    <w:p w:rsidR="00B04EF9" w:rsidRPr="009E2845" w:rsidRDefault="00B04EF9" w:rsidP="00653002">
      <w:pPr>
        <w:jc w:val="both"/>
        <w:rPr>
          <w:lang w:val="ro-RO"/>
        </w:rPr>
      </w:pPr>
      <w:r w:rsidRPr="009E2845">
        <w:rPr>
          <w:lang w:val="ro-RO"/>
        </w:rPr>
        <w:t>După caz</w:t>
      </w:r>
      <w:r w:rsidR="00CC4C2A" w:rsidRPr="009E2845">
        <w:rPr>
          <w:lang w:val="ro-RO"/>
        </w:rPr>
        <w:t xml:space="preserve">, </w:t>
      </w:r>
      <w:r w:rsidR="00C53EB7">
        <w:rPr>
          <w:lang w:val="ro-RO"/>
        </w:rPr>
        <w:t>ş</w:t>
      </w:r>
      <w:r w:rsidR="00CC4C2A" w:rsidRPr="009E2845">
        <w:rPr>
          <w:lang w:val="ro-RO"/>
        </w:rPr>
        <w:t xml:space="preserve">i fara a fi </w:t>
      </w:r>
      <w:r w:rsidR="003E073B" w:rsidRPr="009E2845">
        <w:rPr>
          <w:lang w:val="ro-RO"/>
        </w:rPr>
        <w:t>î</w:t>
      </w:r>
      <w:r w:rsidR="00CC4C2A" w:rsidRPr="009E2845">
        <w:rPr>
          <w:lang w:val="ro-RO"/>
        </w:rPr>
        <w:t>n niciun fel limitative</w:t>
      </w:r>
      <w:r w:rsidR="009E2845">
        <w:rPr>
          <w:lang w:val="ro-RO"/>
        </w:rPr>
        <w:t xml:space="preserve">, </w:t>
      </w:r>
      <w:r w:rsidRPr="009E2845">
        <w:rPr>
          <w:lang w:val="ro-RO"/>
        </w:rPr>
        <w:t xml:space="preserve">activităţile care vor fi incluse în cererea de finanţare </w:t>
      </w:r>
      <w:r w:rsidR="0069070C">
        <w:rPr>
          <w:lang w:val="ro-RO"/>
        </w:rPr>
        <w:t>de preg</w:t>
      </w:r>
      <w:r w:rsidR="00C53EB7">
        <w:rPr>
          <w:lang w:val="ro-RO"/>
        </w:rPr>
        <w:t>ă</w:t>
      </w:r>
      <w:r w:rsidR="0069070C">
        <w:rPr>
          <w:lang w:val="ro-RO"/>
        </w:rPr>
        <w:t xml:space="preserve">tire a proiectului, </w:t>
      </w:r>
      <w:r w:rsidRPr="009E2845">
        <w:rPr>
          <w:lang w:val="ro-RO"/>
        </w:rPr>
        <w:t>pot fi:</w:t>
      </w:r>
    </w:p>
    <w:p w:rsidR="00B04EF9" w:rsidRPr="009E2845" w:rsidRDefault="00B04EF9" w:rsidP="00FD27D4">
      <w:pPr>
        <w:numPr>
          <w:ilvl w:val="0"/>
          <w:numId w:val="17"/>
        </w:numPr>
        <w:jc w:val="both"/>
        <w:rPr>
          <w:lang w:val="ro-RO"/>
        </w:rPr>
      </w:pPr>
      <w:r w:rsidRPr="009E2845">
        <w:rPr>
          <w:lang w:val="ro-RO"/>
        </w:rPr>
        <w:t>Revizuire</w:t>
      </w:r>
      <w:r w:rsidR="00AD07BE">
        <w:rPr>
          <w:lang w:val="ro-RO"/>
        </w:rPr>
        <w:t>a</w:t>
      </w:r>
      <w:r w:rsidRPr="009E2845">
        <w:rPr>
          <w:lang w:val="ro-RO"/>
        </w:rPr>
        <w:t>/actualizare</w:t>
      </w:r>
      <w:r w:rsidR="00AD07BE">
        <w:rPr>
          <w:lang w:val="ro-RO"/>
        </w:rPr>
        <w:t>a</w:t>
      </w:r>
      <w:r w:rsidRPr="009E2845">
        <w:rPr>
          <w:lang w:val="ro-RO"/>
        </w:rPr>
        <w:t xml:space="preserve"> MP regional/judeţean</w:t>
      </w:r>
      <w:r w:rsidR="00BD1CA0">
        <w:rPr>
          <w:lang w:val="ro-RO"/>
        </w:rPr>
        <w:t xml:space="preserve"> (dup</w:t>
      </w:r>
      <w:r w:rsidR="00C53EB7">
        <w:rPr>
          <w:lang w:val="ro-RO"/>
        </w:rPr>
        <w:t>ă</w:t>
      </w:r>
      <w:r w:rsidR="00BD1CA0">
        <w:rPr>
          <w:lang w:val="ro-RO"/>
        </w:rPr>
        <w:t xml:space="preserve"> caz)</w:t>
      </w:r>
    </w:p>
    <w:p w:rsidR="00B04EF9" w:rsidRPr="009E2845" w:rsidRDefault="00CC4C2A" w:rsidP="00FD27D4">
      <w:pPr>
        <w:numPr>
          <w:ilvl w:val="0"/>
          <w:numId w:val="17"/>
        </w:numPr>
        <w:jc w:val="both"/>
        <w:rPr>
          <w:lang w:val="ro-RO"/>
        </w:rPr>
      </w:pPr>
      <w:r w:rsidRPr="009E2845">
        <w:rPr>
          <w:lang w:val="ro-RO"/>
        </w:rPr>
        <w:t>Elaborare</w:t>
      </w:r>
      <w:r w:rsidR="00AD07BE">
        <w:rPr>
          <w:lang w:val="ro-RO"/>
        </w:rPr>
        <w:t>a</w:t>
      </w:r>
      <w:r w:rsidRPr="009E2845">
        <w:rPr>
          <w:lang w:val="ro-RO"/>
        </w:rPr>
        <w:t xml:space="preserve"> aplica</w:t>
      </w:r>
      <w:r w:rsidR="00C53EB7">
        <w:rPr>
          <w:lang w:val="ro-RO"/>
        </w:rPr>
        <w:t>ţ</w:t>
      </w:r>
      <w:r w:rsidRPr="009E2845">
        <w:rPr>
          <w:lang w:val="ro-RO"/>
        </w:rPr>
        <w:t>ie</w:t>
      </w:r>
      <w:r w:rsidR="00AD07BE">
        <w:rPr>
          <w:lang w:val="ro-RO"/>
        </w:rPr>
        <w:t>i</w:t>
      </w:r>
      <w:r w:rsidRPr="009E2845">
        <w:rPr>
          <w:lang w:val="ro-RO"/>
        </w:rPr>
        <w:t xml:space="preserve"> de finan</w:t>
      </w:r>
      <w:r w:rsidR="00C53EB7">
        <w:rPr>
          <w:lang w:val="ro-RO"/>
        </w:rPr>
        <w:t>ţ</w:t>
      </w:r>
      <w:r w:rsidRPr="009E2845">
        <w:rPr>
          <w:lang w:val="ro-RO"/>
        </w:rPr>
        <w:t>are, inclusiv documente suport (Studiu de Fezabilitate, Analiza Cost-Beneficiu, Analiza Institu</w:t>
      </w:r>
      <w:r w:rsidR="00C53EB7">
        <w:rPr>
          <w:lang w:val="ro-RO"/>
        </w:rPr>
        <w:t>ţ</w:t>
      </w:r>
      <w:r w:rsidRPr="009E2845">
        <w:rPr>
          <w:lang w:val="ro-RO"/>
        </w:rPr>
        <w:t>ional</w:t>
      </w:r>
      <w:r w:rsidR="00C53EB7">
        <w:rPr>
          <w:lang w:val="ro-RO"/>
        </w:rPr>
        <w:t>ă</w:t>
      </w:r>
      <w:r w:rsidRPr="009E2845">
        <w:rPr>
          <w:lang w:val="ro-RO"/>
        </w:rPr>
        <w:t>, Evaluarea Impactului asupra Mediului)</w:t>
      </w:r>
    </w:p>
    <w:p w:rsidR="00AF0036" w:rsidRPr="00AD07BE" w:rsidRDefault="009E2845" w:rsidP="00FD27D4">
      <w:pPr>
        <w:numPr>
          <w:ilvl w:val="0"/>
          <w:numId w:val="17"/>
        </w:numPr>
        <w:jc w:val="both"/>
        <w:rPr>
          <w:lang w:val="ro-RO"/>
        </w:rPr>
      </w:pPr>
      <w:r>
        <w:rPr>
          <w:lang w:val="ro-RO"/>
        </w:rPr>
        <w:t>Elaborare</w:t>
      </w:r>
      <w:r w:rsidR="00AD07BE">
        <w:rPr>
          <w:lang w:val="ro-RO"/>
        </w:rPr>
        <w:t>a</w:t>
      </w:r>
      <w:r>
        <w:rPr>
          <w:lang w:val="ro-RO"/>
        </w:rPr>
        <w:t xml:space="preserve"> documenta</w:t>
      </w:r>
      <w:r w:rsidR="00C53EB7">
        <w:rPr>
          <w:lang w:val="ro-RO"/>
        </w:rPr>
        <w:t>ţ</w:t>
      </w:r>
      <w:r>
        <w:rPr>
          <w:lang w:val="ro-RO"/>
        </w:rPr>
        <w:t>ie</w:t>
      </w:r>
      <w:r w:rsidR="00AD07BE">
        <w:rPr>
          <w:lang w:val="ro-RO"/>
        </w:rPr>
        <w:t>i</w:t>
      </w:r>
      <w:r w:rsidR="00CC4C2A" w:rsidRPr="009E2845">
        <w:rPr>
          <w:lang w:val="ro-RO"/>
        </w:rPr>
        <w:t>/documenta</w:t>
      </w:r>
      <w:r w:rsidR="00C53EB7">
        <w:rPr>
          <w:lang w:val="ro-RO"/>
        </w:rPr>
        <w:t>ţ</w:t>
      </w:r>
      <w:r w:rsidR="00CC4C2A" w:rsidRPr="009E2845">
        <w:rPr>
          <w:lang w:val="ro-RO"/>
        </w:rPr>
        <w:t>ii</w:t>
      </w:r>
      <w:r w:rsidR="00AD07BE">
        <w:rPr>
          <w:lang w:val="ro-RO"/>
        </w:rPr>
        <w:t>lor</w:t>
      </w:r>
      <w:r w:rsidR="00CC4C2A" w:rsidRPr="009E2845">
        <w:rPr>
          <w:lang w:val="ro-RO"/>
        </w:rPr>
        <w:t xml:space="preserve"> de atribuire pentru contractele de servicii de asisten</w:t>
      </w:r>
      <w:r w:rsidR="00C53EB7">
        <w:rPr>
          <w:lang w:val="ro-RO"/>
        </w:rPr>
        <w:t>ţă</w:t>
      </w:r>
      <w:r w:rsidR="00CC4C2A" w:rsidRPr="009E2845">
        <w:rPr>
          <w:lang w:val="ro-RO"/>
        </w:rPr>
        <w:t xml:space="preserve"> tehnic</w:t>
      </w:r>
      <w:r w:rsidR="00C53EB7">
        <w:rPr>
          <w:lang w:val="ro-RO"/>
        </w:rPr>
        <w:t>ă</w:t>
      </w:r>
      <w:r w:rsidR="00CC4C2A" w:rsidRPr="009E2845">
        <w:rPr>
          <w:lang w:val="ro-RO"/>
        </w:rPr>
        <w:t xml:space="preserve"> de management de proiect </w:t>
      </w:r>
      <w:r w:rsidR="00C53EB7">
        <w:rPr>
          <w:lang w:val="ro-RO"/>
        </w:rPr>
        <w:t>ş</w:t>
      </w:r>
      <w:r w:rsidR="00CC4C2A" w:rsidRPr="009E2845">
        <w:rPr>
          <w:lang w:val="ro-RO"/>
        </w:rPr>
        <w:t>i/sau supervizare</w:t>
      </w:r>
      <w:r w:rsidR="00AD07BE">
        <w:rPr>
          <w:lang w:val="ro-RO"/>
        </w:rPr>
        <w:t xml:space="preserve"> </w:t>
      </w:r>
      <w:r w:rsidR="00C53EB7">
        <w:rPr>
          <w:lang w:val="ro-RO"/>
        </w:rPr>
        <w:t>ş</w:t>
      </w:r>
      <w:r w:rsidR="00AD07BE">
        <w:rPr>
          <w:lang w:val="ro-RO"/>
        </w:rPr>
        <w:t xml:space="preserve">i a </w:t>
      </w:r>
      <w:r w:rsidR="00AF0036" w:rsidRPr="00AD07BE">
        <w:rPr>
          <w:lang w:val="ro-RO"/>
        </w:rPr>
        <w:t>documenta</w:t>
      </w:r>
      <w:r w:rsidR="00C53EB7">
        <w:rPr>
          <w:lang w:val="ro-RO"/>
        </w:rPr>
        <w:t>ţ</w:t>
      </w:r>
      <w:r w:rsidR="00AF0036" w:rsidRPr="00AD07BE">
        <w:rPr>
          <w:lang w:val="ro-RO"/>
        </w:rPr>
        <w:t>ii</w:t>
      </w:r>
      <w:r w:rsidR="00AD07BE">
        <w:rPr>
          <w:lang w:val="ro-RO"/>
        </w:rPr>
        <w:t>lor</w:t>
      </w:r>
      <w:r w:rsidR="00AF0036" w:rsidRPr="00AD07BE">
        <w:rPr>
          <w:lang w:val="ro-RO"/>
        </w:rPr>
        <w:t xml:space="preserve"> de atribuire pentru contractele de furnizare </w:t>
      </w:r>
      <w:r w:rsidR="00C53EB7">
        <w:rPr>
          <w:lang w:val="ro-RO"/>
        </w:rPr>
        <w:t>ş</w:t>
      </w:r>
      <w:r w:rsidR="00AF0036" w:rsidRPr="00AD07BE">
        <w:rPr>
          <w:lang w:val="ro-RO"/>
        </w:rPr>
        <w:t>i lucr</w:t>
      </w:r>
      <w:r w:rsidR="00C53EB7">
        <w:rPr>
          <w:lang w:val="ro-RO"/>
        </w:rPr>
        <w:t>ă</w:t>
      </w:r>
      <w:r w:rsidR="00AF0036" w:rsidRPr="00AD07BE">
        <w:rPr>
          <w:lang w:val="ro-RO"/>
        </w:rPr>
        <w:t>ri</w:t>
      </w:r>
      <w:r w:rsidR="009D0FEF">
        <w:rPr>
          <w:lang w:val="ro-RO"/>
        </w:rPr>
        <w:t xml:space="preserve"> (inclusiv a proiectelor tehnice, acolo unde este cazul)</w:t>
      </w:r>
    </w:p>
    <w:p w:rsidR="00CC4C2A" w:rsidRPr="00AD07BE" w:rsidRDefault="00CC4C2A" w:rsidP="00FD27D4">
      <w:pPr>
        <w:numPr>
          <w:ilvl w:val="0"/>
          <w:numId w:val="17"/>
        </w:numPr>
        <w:jc w:val="both"/>
        <w:rPr>
          <w:lang w:val="ro-RO"/>
        </w:rPr>
      </w:pPr>
      <w:r w:rsidRPr="00AD07BE">
        <w:rPr>
          <w:lang w:val="ro-RO"/>
        </w:rPr>
        <w:t>Instruir</w:t>
      </w:r>
      <w:r w:rsidR="00550BB3" w:rsidRPr="00AD07BE">
        <w:rPr>
          <w:lang w:val="ro-RO"/>
        </w:rPr>
        <w:t>i/seminarii</w:t>
      </w:r>
    </w:p>
    <w:p w:rsidR="00550BB3" w:rsidRPr="00AD07BE" w:rsidRDefault="00550BB3" w:rsidP="00FD27D4">
      <w:pPr>
        <w:numPr>
          <w:ilvl w:val="0"/>
          <w:numId w:val="17"/>
        </w:numPr>
        <w:jc w:val="both"/>
        <w:rPr>
          <w:lang w:val="ro-RO"/>
        </w:rPr>
      </w:pPr>
      <w:r w:rsidRPr="00AD07BE">
        <w:rPr>
          <w:lang w:val="ro-RO"/>
        </w:rPr>
        <w:t>Audit.</w:t>
      </w:r>
    </w:p>
    <w:p w:rsidR="00B04EF9" w:rsidRPr="00AD07BE" w:rsidRDefault="00B04EF9" w:rsidP="00653002">
      <w:pPr>
        <w:jc w:val="both"/>
        <w:rPr>
          <w:lang w:val="ro-RO"/>
        </w:rPr>
      </w:pPr>
    </w:p>
    <w:p w:rsidR="007A7D06" w:rsidRPr="007A7D06" w:rsidRDefault="007A7D06" w:rsidP="007A7D06">
      <w:pPr>
        <w:jc w:val="both"/>
      </w:pPr>
      <w:r w:rsidRPr="007A7D06">
        <w:t>În ceea ce prive</w:t>
      </w:r>
      <w:r w:rsidR="00C53EB7">
        <w:t>ş</w:t>
      </w:r>
      <w:r w:rsidRPr="007A7D06">
        <w:t>te activitatea de preg</w:t>
      </w:r>
      <w:r w:rsidR="00C53EB7">
        <w:t>ă</w:t>
      </w:r>
      <w:r w:rsidRPr="007A7D06">
        <w:t>tire a Aplicaţiei de Finanţare, se impun următoarele consideraţii:</w:t>
      </w:r>
    </w:p>
    <w:p w:rsidR="007A7D06" w:rsidRPr="007A7D06" w:rsidRDefault="007A7D06" w:rsidP="007A7D06">
      <w:pPr>
        <w:numPr>
          <w:ilvl w:val="0"/>
          <w:numId w:val="63"/>
        </w:numPr>
        <w:spacing w:before="120"/>
        <w:ind w:left="709" w:hanging="283"/>
        <w:contextualSpacing/>
        <w:jc w:val="both"/>
      </w:pPr>
      <w:r w:rsidRPr="007A7D06">
        <w:t xml:space="preserve">este necesară corelarea cu alte proiecte, mai ales cu Asistenţele Tehnice de Management de Proiect </w:t>
      </w:r>
      <w:r w:rsidR="00C53EB7">
        <w:t>ş</w:t>
      </w:r>
      <w:r w:rsidRPr="007A7D06">
        <w:t>i/sau Supervizare de Lucr</w:t>
      </w:r>
      <w:r w:rsidR="00C53EB7">
        <w:t>ă</w:t>
      </w:r>
      <w:r w:rsidRPr="007A7D06">
        <w:t>ri, finan</w:t>
      </w:r>
      <w:r w:rsidR="00C53EB7">
        <w:t>ţ</w:t>
      </w:r>
      <w:r w:rsidRPr="007A7D06">
        <w:t>ate prin POS Mediu 2007-2013 sau cu alte proiecte finanţate din fonduri locale ori ale beneficiarilor;</w:t>
      </w:r>
    </w:p>
    <w:p w:rsidR="007A7D06" w:rsidRPr="007A7D06" w:rsidRDefault="007A7D06" w:rsidP="007A7D06">
      <w:pPr>
        <w:numPr>
          <w:ilvl w:val="0"/>
          <w:numId w:val="63"/>
        </w:numPr>
        <w:spacing w:before="120"/>
        <w:ind w:left="709" w:hanging="283"/>
        <w:contextualSpacing/>
        <w:jc w:val="both"/>
        <w:rPr>
          <w:u w:val="single"/>
        </w:rPr>
      </w:pPr>
      <w:r w:rsidRPr="007A7D06">
        <w:t>lista investiţiilor prioritare care vor face obiectul aplica</w:t>
      </w:r>
      <w:r w:rsidR="00C53EB7">
        <w:t>ţ</w:t>
      </w:r>
      <w:r w:rsidRPr="007A7D06">
        <w:t>iei de finan</w:t>
      </w:r>
      <w:r w:rsidR="00C53EB7">
        <w:t>ţ</w:t>
      </w:r>
      <w:r w:rsidRPr="007A7D06">
        <w:t>are pentru 2014-2020 va fi preluata de c</w:t>
      </w:r>
      <w:r w:rsidR="00C53EB7">
        <w:t>ă</w:t>
      </w:r>
      <w:r w:rsidRPr="007A7D06">
        <w:t xml:space="preserve">tre noul consultant de la consultantii care au </w:t>
      </w:r>
      <w:r w:rsidR="00C53EB7">
        <w:t>î</w:t>
      </w:r>
      <w:r w:rsidRPr="007A7D06">
        <w:t>n sarcina revizuirea Master Planului jude</w:t>
      </w:r>
      <w:r w:rsidR="00C53EB7">
        <w:t>ţ</w:t>
      </w:r>
      <w:r w:rsidRPr="007A7D06">
        <w:t xml:space="preserve">ean/regional; </w:t>
      </w:r>
    </w:p>
    <w:p w:rsidR="007A7D06" w:rsidRPr="007A7D06" w:rsidRDefault="007A7D06" w:rsidP="007A7D06">
      <w:pPr>
        <w:ind w:left="360"/>
        <w:jc w:val="both"/>
        <w:rPr>
          <w:i/>
        </w:rPr>
      </w:pPr>
      <w:r w:rsidRPr="007A7D06">
        <w:rPr>
          <w:b/>
          <w:i/>
          <w:u w:val="single"/>
        </w:rPr>
        <w:t>Notă 1:</w:t>
      </w:r>
      <w:r w:rsidRPr="007A7D06">
        <w:rPr>
          <w:i/>
        </w:rPr>
        <w:t xml:space="preserve"> În cazul in care revizuirea Master Planului jude</w:t>
      </w:r>
      <w:r w:rsidR="00C53EB7">
        <w:rPr>
          <w:i/>
        </w:rPr>
        <w:t>ţ</w:t>
      </w:r>
      <w:r w:rsidRPr="007A7D06">
        <w:rPr>
          <w:i/>
        </w:rPr>
        <w:t>ean/regional nu este realizat</w:t>
      </w:r>
      <w:r w:rsidR="00C53EB7">
        <w:rPr>
          <w:i/>
        </w:rPr>
        <w:t>ă</w:t>
      </w:r>
      <w:r w:rsidRPr="007A7D06">
        <w:rPr>
          <w:i/>
        </w:rPr>
        <w:t xml:space="preserve"> printr-un alt proiect ori contract ori nu exista o versiune finala a Master Planului revizuit, noul Consultant va avea prin Caietul de Sarcini, dupa caz, obliga</w:t>
      </w:r>
      <w:r w:rsidR="00C53EB7">
        <w:rPr>
          <w:i/>
        </w:rPr>
        <w:t>ţ</w:t>
      </w:r>
      <w:r w:rsidRPr="007A7D06">
        <w:rPr>
          <w:i/>
        </w:rPr>
        <w:t>ia de a revizui/actualiza/finaliza Master Planul judetean/regional.</w:t>
      </w:r>
      <w:r w:rsidRPr="007A7D06">
        <w:rPr>
          <w:rStyle w:val="FootnoteReference"/>
          <w:i/>
        </w:rPr>
        <w:t xml:space="preserve"> </w:t>
      </w:r>
      <w:r w:rsidRPr="007A7D06">
        <w:rPr>
          <w:rStyle w:val="FootnoteReference"/>
          <w:i/>
        </w:rPr>
        <w:footnoteReference w:id="4"/>
      </w:r>
    </w:p>
    <w:p w:rsidR="007A7D06" w:rsidRPr="007A7D06" w:rsidRDefault="007A7D06" w:rsidP="007A7D06">
      <w:pPr>
        <w:ind w:left="360"/>
        <w:jc w:val="both"/>
        <w:rPr>
          <w:i/>
        </w:rPr>
      </w:pPr>
      <w:r w:rsidRPr="007A7D06">
        <w:rPr>
          <w:b/>
          <w:i/>
        </w:rPr>
        <w:t>Notă 2:</w:t>
      </w:r>
      <w:r w:rsidRPr="007A7D06">
        <w:rPr>
          <w:i/>
        </w:rPr>
        <w:t xml:space="preserve"> În cazul în care aria de operare a unui Operator Regional depăşeşte limitele unui judeţ, viitorul consultant va avea obligaţia de a completa Master Planul, de a reanaliza şi confirma lista investi</w:t>
      </w:r>
      <w:r w:rsidR="00C53EB7">
        <w:rPr>
          <w:i/>
        </w:rPr>
        <w:t>ţ</w:t>
      </w:r>
      <w:r w:rsidRPr="007A7D06">
        <w:rPr>
          <w:i/>
        </w:rPr>
        <w:t xml:space="preserve">iilor prioritare care vor sta la baza Studiului de Fezabilitate, pentru întreaga arie de operare aferentă Operatorului Regional respectiv. </w:t>
      </w:r>
      <w:r w:rsidRPr="007A7D06">
        <w:rPr>
          <w:i/>
          <w:u w:val="single"/>
        </w:rPr>
        <w:t>Se atrage atenţia asupra necesităţii evitării situaţiilor de dublă finanţare (de exemplu o zonă de alimentare cu apă sau aglomerare va fi inclusă într-un singur Master Plan revizuit acolo unde într-un judeţ operează mai mult de 1 operator).</w:t>
      </w:r>
      <w:r w:rsidRPr="007A7D06">
        <w:rPr>
          <w:rStyle w:val="FootnoteReference"/>
          <w:i/>
          <w:u w:val="single"/>
        </w:rPr>
        <w:footnoteReference w:id="5"/>
      </w:r>
    </w:p>
    <w:p w:rsidR="007A7D06" w:rsidRPr="007A7D06" w:rsidRDefault="007A7D06" w:rsidP="007A7D06">
      <w:pPr>
        <w:ind w:left="360"/>
        <w:jc w:val="both"/>
        <w:rPr>
          <w:i/>
          <w:u w:val="single"/>
        </w:rPr>
      </w:pPr>
    </w:p>
    <w:p w:rsidR="007A7D06" w:rsidRPr="007A7D06" w:rsidRDefault="007A7D06" w:rsidP="007A7D06">
      <w:pPr>
        <w:ind w:left="360"/>
        <w:jc w:val="both"/>
        <w:rPr>
          <w:i/>
          <w:u w:val="single"/>
        </w:rPr>
      </w:pPr>
      <w:r w:rsidRPr="007A7D06">
        <w:rPr>
          <w:i/>
          <w:u w:val="single"/>
        </w:rPr>
        <w:t>În concluzie,</w:t>
      </w:r>
      <w:r w:rsidRPr="007A7D06">
        <w:rPr>
          <w:b/>
          <w:i/>
          <w:u w:val="single"/>
        </w:rPr>
        <w:t xml:space="preserve"> </w:t>
      </w:r>
      <w:r w:rsidRPr="007A7D06">
        <w:rPr>
          <w:i/>
        </w:rPr>
        <w:t>l</w:t>
      </w:r>
      <w:r w:rsidRPr="007A7D06">
        <w:rPr>
          <w:i/>
          <w:u w:val="single"/>
        </w:rPr>
        <w:t>ista de investiţii prioritare va avea la bază cel puţin varianta preliminară a Master Planului jude</w:t>
      </w:r>
      <w:r w:rsidR="00C53EB7">
        <w:rPr>
          <w:i/>
          <w:u w:val="single"/>
        </w:rPr>
        <w:t>ţ</w:t>
      </w:r>
      <w:r w:rsidRPr="007A7D06">
        <w:rPr>
          <w:i/>
          <w:u w:val="single"/>
        </w:rPr>
        <w:t>ean/regional revizuit, cu excepţia situaţiilor în care revizuirea Master Planului, respectiv confirmarea listei de investiţii prioritare cade în sarcina noului Consultant.</w:t>
      </w:r>
    </w:p>
    <w:p w:rsidR="0096670C" w:rsidRPr="0096670C" w:rsidRDefault="0096670C" w:rsidP="0069070C">
      <w:pPr>
        <w:pStyle w:val="ListParagraph"/>
        <w:spacing w:before="120"/>
        <w:ind w:left="360"/>
        <w:jc w:val="both"/>
        <w:rPr>
          <w:i/>
          <w:u w:val="single"/>
          <w:lang w:val="ro-RO"/>
        </w:rPr>
      </w:pPr>
    </w:p>
    <w:p w:rsidR="00B21675" w:rsidRPr="009E2845" w:rsidRDefault="00EC4038" w:rsidP="00FD27D4">
      <w:pPr>
        <w:pStyle w:val="ListParagraph"/>
        <w:numPr>
          <w:ilvl w:val="0"/>
          <w:numId w:val="63"/>
        </w:numPr>
        <w:spacing w:before="120"/>
        <w:jc w:val="both"/>
        <w:rPr>
          <w:lang w:val="ro-RO"/>
        </w:rPr>
      </w:pPr>
      <w:r>
        <w:rPr>
          <w:lang w:val="ro-RO"/>
        </w:rPr>
        <w:t>cererea de finanţare pentru asistenţa tehnică de pregătire a proiectului de investiţii va putea fi depusă la MM</w:t>
      </w:r>
      <w:r w:rsidR="00737831">
        <w:rPr>
          <w:lang w:val="ro-RO"/>
        </w:rPr>
        <w:t>SC</w:t>
      </w:r>
      <w:r>
        <w:rPr>
          <w:lang w:val="ro-RO"/>
        </w:rPr>
        <w:t xml:space="preserve"> – AM POS Mediu, numai după  avizarea</w:t>
      </w:r>
      <w:r w:rsidR="00B21675" w:rsidRPr="009E2845">
        <w:rPr>
          <w:lang w:val="ro-RO"/>
        </w:rPr>
        <w:t xml:space="preserve"> lis</w:t>
      </w:r>
      <w:r w:rsidR="009E2845">
        <w:rPr>
          <w:lang w:val="ro-RO"/>
        </w:rPr>
        <w:t xml:space="preserve">tei de investitii </w:t>
      </w:r>
      <w:r>
        <w:rPr>
          <w:lang w:val="ro-RO"/>
        </w:rPr>
        <w:t xml:space="preserve">prioritare </w:t>
      </w:r>
      <w:r w:rsidR="00FB78E7">
        <w:rPr>
          <w:lang w:val="ro-RO"/>
        </w:rPr>
        <w:t>de catre OR, ADI, CJ</w:t>
      </w:r>
      <w:r w:rsidR="006348EE">
        <w:rPr>
          <w:lang w:val="ro-RO"/>
        </w:rPr>
        <w:t xml:space="preserve"> şi de fiecare autoritate locală beneficiară în parte</w:t>
      </w:r>
      <w:r w:rsidR="00FB78E7">
        <w:rPr>
          <w:lang w:val="ro-RO"/>
        </w:rPr>
        <w:t>.</w:t>
      </w:r>
      <w:r w:rsidR="00B21675" w:rsidRPr="009E2845">
        <w:rPr>
          <w:lang w:val="ro-RO"/>
        </w:rPr>
        <w:t xml:space="preserve"> </w:t>
      </w:r>
    </w:p>
    <w:p w:rsidR="00653002" w:rsidRPr="009E2845" w:rsidRDefault="00B21675" w:rsidP="00FD27D4">
      <w:pPr>
        <w:pStyle w:val="ListParagraph"/>
        <w:numPr>
          <w:ilvl w:val="0"/>
          <w:numId w:val="63"/>
        </w:numPr>
        <w:spacing w:before="120"/>
        <w:jc w:val="both"/>
        <w:rPr>
          <w:b/>
          <w:lang w:val="ro-RO"/>
        </w:rPr>
      </w:pPr>
      <w:r w:rsidRPr="009E2845">
        <w:rPr>
          <w:lang w:val="ro-RO"/>
        </w:rPr>
        <w:t>pentru evitarea dublei finantari ori a suprapunerilor cu proiectele finantate din alte surse, coordonarea întregului proces de către OR şi ADI este esen</w:t>
      </w:r>
      <w:r w:rsidR="00C53EB7">
        <w:rPr>
          <w:lang w:val="ro-RO"/>
        </w:rPr>
        <w:t>ţ</w:t>
      </w:r>
      <w:r w:rsidRPr="009E2845">
        <w:rPr>
          <w:lang w:val="ro-RO"/>
        </w:rPr>
        <w:t>ial</w:t>
      </w:r>
      <w:r w:rsidR="00C53EB7">
        <w:rPr>
          <w:lang w:val="ro-RO"/>
        </w:rPr>
        <w:t>ă</w:t>
      </w:r>
      <w:r w:rsidRPr="009E2845">
        <w:rPr>
          <w:lang w:val="ro-RO"/>
        </w:rPr>
        <w:t>;</w:t>
      </w:r>
    </w:p>
    <w:p w:rsidR="00B21675" w:rsidRPr="009E2845" w:rsidRDefault="00B21675" w:rsidP="00FD27D4">
      <w:pPr>
        <w:pStyle w:val="ListParagraph"/>
        <w:numPr>
          <w:ilvl w:val="0"/>
          <w:numId w:val="63"/>
        </w:numPr>
        <w:spacing w:before="120"/>
        <w:jc w:val="both"/>
        <w:rPr>
          <w:b/>
          <w:lang w:val="ro-RO"/>
        </w:rPr>
      </w:pPr>
      <w:r w:rsidRPr="009E2845">
        <w:rPr>
          <w:lang w:val="ro-RO"/>
        </w:rPr>
        <w:t xml:space="preserve">Caietul de Sarcini pentru selectarea </w:t>
      </w:r>
      <w:r w:rsidR="00310384" w:rsidRPr="009E2845">
        <w:rPr>
          <w:lang w:val="ro-RO"/>
        </w:rPr>
        <w:t>Consultantului care va preg</w:t>
      </w:r>
      <w:r w:rsidR="00C53EB7">
        <w:rPr>
          <w:lang w:val="ro-RO"/>
        </w:rPr>
        <w:t>ă</w:t>
      </w:r>
      <w:r w:rsidR="00310384" w:rsidRPr="009E2845">
        <w:rPr>
          <w:lang w:val="ro-RO"/>
        </w:rPr>
        <w:t>ti aplica</w:t>
      </w:r>
      <w:r w:rsidR="00C53EB7">
        <w:rPr>
          <w:lang w:val="ro-RO"/>
        </w:rPr>
        <w:t>ţ</w:t>
      </w:r>
      <w:r w:rsidR="00310384" w:rsidRPr="009E2845">
        <w:rPr>
          <w:lang w:val="ro-RO"/>
        </w:rPr>
        <w:t>ia de finan</w:t>
      </w:r>
      <w:r w:rsidR="00C53EB7">
        <w:rPr>
          <w:lang w:val="ro-RO"/>
        </w:rPr>
        <w:t>ţ</w:t>
      </w:r>
      <w:r w:rsidR="00310384" w:rsidRPr="009E2845">
        <w:rPr>
          <w:lang w:val="ro-RO"/>
        </w:rPr>
        <w:t>are</w:t>
      </w:r>
      <w:r w:rsidRPr="009E2845">
        <w:rPr>
          <w:lang w:val="ro-RO"/>
        </w:rPr>
        <w:t>, adaptat la situaţia concretă din fiecare judeţ</w:t>
      </w:r>
      <w:r w:rsidR="00310384" w:rsidRPr="009E2845">
        <w:rPr>
          <w:lang w:val="ro-RO"/>
        </w:rPr>
        <w:t>/</w:t>
      </w:r>
      <w:r w:rsidR="00B339A8">
        <w:rPr>
          <w:lang w:val="ro-RO"/>
        </w:rPr>
        <w:t xml:space="preserve">zona de </w:t>
      </w:r>
      <w:r w:rsidR="00310384" w:rsidRPr="009E2845">
        <w:rPr>
          <w:lang w:val="ro-RO"/>
        </w:rPr>
        <w:t>proiect</w:t>
      </w:r>
      <w:r w:rsidRPr="009E2845">
        <w:rPr>
          <w:lang w:val="ro-RO"/>
        </w:rPr>
        <w:t xml:space="preserve"> în parte, va fi </w:t>
      </w:r>
      <w:r w:rsidRPr="009E2845">
        <w:rPr>
          <w:u w:val="single"/>
          <w:lang w:val="ro-RO"/>
        </w:rPr>
        <w:t>prezentat in anexa la Cererea de Finan</w:t>
      </w:r>
      <w:r w:rsidR="00C53EB7">
        <w:rPr>
          <w:u w:val="single"/>
          <w:lang w:val="ro-RO"/>
        </w:rPr>
        <w:t>ţ</w:t>
      </w:r>
      <w:r w:rsidRPr="009E2845">
        <w:rPr>
          <w:u w:val="single"/>
          <w:lang w:val="ro-RO"/>
        </w:rPr>
        <w:t>are</w:t>
      </w:r>
      <w:r w:rsidRPr="009E2845">
        <w:rPr>
          <w:lang w:val="ro-RO"/>
        </w:rPr>
        <w:t>, urm</w:t>
      </w:r>
      <w:r w:rsidR="00C53EB7">
        <w:rPr>
          <w:lang w:val="ro-RO"/>
        </w:rPr>
        <w:t>â</w:t>
      </w:r>
      <w:r w:rsidRPr="009E2845">
        <w:rPr>
          <w:lang w:val="ro-RO"/>
        </w:rPr>
        <w:t xml:space="preserve">nd a fi aprobat </w:t>
      </w:r>
      <w:r w:rsidR="00C53EB7">
        <w:rPr>
          <w:lang w:val="ro-RO"/>
        </w:rPr>
        <w:t>î</w:t>
      </w:r>
      <w:r w:rsidRPr="009E2845">
        <w:rPr>
          <w:lang w:val="ro-RO"/>
        </w:rPr>
        <w:t>mpreun</w:t>
      </w:r>
      <w:r w:rsidR="00C53EB7">
        <w:rPr>
          <w:lang w:val="ro-RO"/>
        </w:rPr>
        <w:t>ă</w:t>
      </w:r>
      <w:r w:rsidRPr="009E2845">
        <w:rPr>
          <w:lang w:val="ro-RO"/>
        </w:rPr>
        <w:t xml:space="preserve"> cu aceasta.</w:t>
      </w:r>
    </w:p>
    <w:p w:rsidR="00B21675" w:rsidRPr="00743658" w:rsidRDefault="00B21675" w:rsidP="00F47191">
      <w:pPr>
        <w:jc w:val="both"/>
        <w:rPr>
          <w:lang w:val="ro-RO"/>
        </w:rPr>
      </w:pPr>
    </w:p>
    <w:p w:rsidR="00653002" w:rsidRPr="00743658" w:rsidRDefault="00743658" w:rsidP="00F47191">
      <w:pPr>
        <w:jc w:val="both"/>
        <w:rPr>
          <w:lang w:val="ro-RO"/>
        </w:rPr>
      </w:pPr>
      <w:r w:rsidRPr="00743658">
        <w:rPr>
          <w:lang w:val="ro-RO"/>
        </w:rPr>
        <w:t>Beneficiarii vor face dovada existenţei unei capacităţi instuţionale adecvate dovedite prin alocarea de personal suficient şi prin înfiinţarea unei Unităţi de Implementare a Proiectului (</w:t>
      </w:r>
      <w:r>
        <w:rPr>
          <w:lang w:val="ro-RO"/>
        </w:rPr>
        <w:t>sau după caz,</w:t>
      </w:r>
      <w:r w:rsidRPr="00743658">
        <w:rPr>
          <w:lang w:val="ro-RO"/>
        </w:rPr>
        <w:t xml:space="preserve"> prin consolidarea UIP existente)</w:t>
      </w:r>
      <w:r>
        <w:rPr>
          <w:lang w:val="ro-RO"/>
        </w:rPr>
        <w:t>.</w:t>
      </w:r>
    </w:p>
    <w:p w:rsidR="005343BD" w:rsidRDefault="005343BD" w:rsidP="00F47191">
      <w:pPr>
        <w:jc w:val="both"/>
        <w:rPr>
          <w:b/>
          <w:lang w:val="ro-RO"/>
        </w:rPr>
      </w:pPr>
    </w:p>
    <w:p w:rsidR="00484356" w:rsidRDefault="00484356" w:rsidP="00484356">
      <w:pPr>
        <w:jc w:val="both"/>
        <w:rPr>
          <w:bCs/>
          <w:lang w:val="pt-BR"/>
        </w:rPr>
      </w:pPr>
      <w:r w:rsidRPr="008927D5">
        <w:rPr>
          <w:bCs/>
          <w:lang w:val="pt-BR"/>
        </w:rPr>
        <w:t>Cererile de finanţare pentru asistenţa tehnică de pregătire a proiectelor de investiţii</w:t>
      </w:r>
      <w:r w:rsidR="00694A65">
        <w:rPr>
          <w:bCs/>
          <w:lang w:val="pt-BR"/>
        </w:rPr>
        <w:t xml:space="preserve"> (împreună cu caietele de sarcini)</w:t>
      </w:r>
      <w:r w:rsidRPr="008927D5">
        <w:rPr>
          <w:bCs/>
          <w:lang w:val="pt-BR"/>
        </w:rPr>
        <w:t xml:space="preserve"> se vor depune concomitent de către Beneficiar/Consultant la  AM şi OI, analiz</w:t>
      </w:r>
      <w:r>
        <w:rPr>
          <w:bCs/>
          <w:lang w:val="pt-BR"/>
        </w:rPr>
        <w:t>a</w:t>
      </w:r>
      <w:r w:rsidRPr="008927D5">
        <w:rPr>
          <w:bCs/>
          <w:lang w:val="pt-BR"/>
        </w:rPr>
        <w:t xml:space="preserve"> propriu-zisă urmând a fi derulată prin inte</w:t>
      </w:r>
      <w:r>
        <w:rPr>
          <w:bCs/>
          <w:lang w:val="pt-BR"/>
        </w:rPr>
        <w:t>rme</w:t>
      </w:r>
      <w:r w:rsidRPr="008927D5">
        <w:rPr>
          <w:bCs/>
          <w:lang w:val="pt-BR"/>
        </w:rPr>
        <w:t xml:space="preserve">diul unui Grup de Analiză constituit la nivelul </w:t>
      </w:r>
      <w:r>
        <w:rPr>
          <w:bCs/>
          <w:lang w:val="pt-BR"/>
        </w:rPr>
        <w:t>AM</w:t>
      </w:r>
      <w:r w:rsidRPr="008927D5">
        <w:rPr>
          <w:bCs/>
          <w:lang w:val="pt-BR"/>
        </w:rPr>
        <w:t xml:space="preserve"> care va include, după caz reprezentanţi ai </w:t>
      </w:r>
      <w:r>
        <w:rPr>
          <w:bCs/>
          <w:lang w:val="pt-BR"/>
        </w:rPr>
        <w:t xml:space="preserve">AM, </w:t>
      </w:r>
      <w:r w:rsidRPr="008927D5">
        <w:rPr>
          <w:bCs/>
          <w:lang w:val="pt-BR"/>
        </w:rPr>
        <w:t>OI</w:t>
      </w:r>
      <w:r>
        <w:rPr>
          <w:bCs/>
          <w:lang w:val="pt-BR"/>
        </w:rPr>
        <w:t xml:space="preserve">, </w:t>
      </w:r>
      <w:r w:rsidRPr="008927D5">
        <w:rPr>
          <w:bCs/>
          <w:lang w:val="pt-BR"/>
        </w:rPr>
        <w:t>Jaspers, experţi tehnici cooptaţi, etc.</w:t>
      </w:r>
    </w:p>
    <w:p w:rsidR="005343BD" w:rsidRDefault="005343BD" w:rsidP="00F47191">
      <w:pPr>
        <w:jc w:val="both"/>
        <w:rPr>
          <w:b/>
          <w:lang w:val="ro-RO"/>
        </w:rPr>
      </w:pPr>
    </w:p>
    <w:p w:rsidR="00694A65" w:rsidRDefault="00694A65" w:rsidP="00694A65">
      <w:pPr>
        <w:jc w:val="both"/>
        <w:rPr>
          <w:bCs/>
          <w:lang w:val="ro-RO"/>
        </w:rPr>
      </w:pPr>
      <w:r w:rsidRPr="00BA7E1E">
        <w:rPr>
          <w:bCs/>
        </w:rPr>
        <w:t>Durata estimat</w:t>
      </w:r>
      <w:r>
        <w:rPr>
          <w:bCs/>
        </w:rPr>
        <w:t xml:space="preserve">ă a analizei documentelor primite de la beneficiari/consultanţi va fi de aproximativ 10 zile lucrătoare. Acest termen poate fi extins în situaţii justificate. Observaţiile grupului de analiză vor fi formulate în scris (e-mail/fax) şi vor fi transmise beneficiarilor/consultanţilor. Documentele vor fi revizuite şi retransmise la AM şi OI POS Mediu, iar în situaţia în care acestea </w:t>
      </w:r>
      <w:r w:rsidR="00531B96">
        <w:rPr>
          <w:bCs/>
        </w:rPr>
        <w:t>sunt conforme cu condiţiile de finanţare prevăzute în Anexa 11</w:t>
      </w:r>
      <w:r>
        <w:rPr>
          <w:bCs/>
        </w:rPr>
        <w:t>, vor fi supuse aprobării conducerii AM POS Mediu. După caz, la cererea membrilor Grupului de Analiză, pot fi organizate vizite pe teren. Dup</w:t>
      </w:r>
      <w:r>
        <w:rPr>
          <w:bCs/>
          <w:lang w:val="ro-RO"/>
        </w:rPr>
        <w:t>ă aprobarea cererilor de finanţare, între AM POS Mediu şi Beneficiari vor fi încheiate contracte de finanţare.</w:t>
      </w:r>
    </w:p>
    <w:p w:rsidR="00694A65" w:rsidRPr="00694A65" w:rsidRDefault="00694A65" w:rsidP="00694A65">
      <w:pPr>
        <w:jc w:val="both"/>
        <w:rPr>
          <w:bCs/>
          <w:lang w:val="ro-RO"/>
        </w:rPr>
      </w:pPr>
    </w:p>
    <w:p w:rsidR="00694A65" w:rsidRDefault="00694A65" w:rsidP="00F47191">
      <w:pPr>
        <w:jc w:val="both"/>
        <w:rPr>
          <w:b/>
          <w:lang w:val="ro-RO"/>
        </w:rPr>
      </w:pPr>
    </w:p>
    <w:p w:rsidR="005343BD" w:rsidRPr="009E2845" w:rsidRDefault="005343BD" w:rsidP="00F47191">
      <w:pPr>
        <w:jc w:val="both"/>
        <w:rPr>
          <w:b/>
          <w:lang w:val="ro-RO"/>
        </w:rPr>
      </w:pPr>
    </w:p>
    <w:p w:rsidR="006E6B61" w:rsidRPr="009E2845" w:rsidRDefault="006E6B61" w:rsidP="00F47191">
      <w:pPr>
        <w:jc w:val="both"/>
        <w:rPr>
          <w:b/>
          <w:lang w:val="ro-RO"/>
        </w:rPr>
      </w:pPr>
      <w:r w:rsidRPr="009E2845">
        <w:rPr>
          <w:b/>
          <w:lang w:val="ro-RO"/>
        </w:rPr>
        <w:t xml:space="preserve">CAPITOLUL </w:t>
      </w:r>
      <w:r w:rsidR="0050765C" w:rsidRPr="009E2845">
        <w:rPr>
          <w:b/>
          <w:lang w:val="ro-RO"/>
        </w:rPr>
        <w:t>V</w:t>
      </w:r>
      <w:r w:rsidRPr="009E2845">
        <w:rPr>
          <w:b/>
          <w:lang w:val="ro-RO"/>
        </w:rPr>
        <w:t>. INFORMAŢII PRIVIND FINANŢAREA ŞI IMPLEMENTAREA PROIECTELOR</w:t>
      </w:r>
      <w:r w:rsidR="002350D5" w:rsidRPr="009E2845">
        <w:rPr>
          <w:b/>
          <w:lang w:val="ro-RO"/>
        </w:rPr>
        <w:t xml:space="preserve"> </w:t>
      </w:r>
    </w:p>
    <w:p w:rsidR="006E6B61" w:rsidRPr="009E2845" w:rsidRDefault="006E6B61" w:rsidP="00F47191">
      <w:pPr>
        <w:jc w:val="both"/>
        <w:rPr>
          <w:lang w:val="ro-RO"/>
        </w:rPr>
      </w:pPr>
    </w:p>
    <w:p w:rsidR="005039DB" w:rsidRPr="009E2845" w:rsidRDefault="005039DB" w:rsidP="00F47191">
      <w:pPr>
        <w:autoSpaceDE w:val="0"/>
        <w:autoSpaceDN w:val="0"/>
        <w:adjustRightInd w:val="0"/>
        <w:jc w:val="both"/>
        <w:rPr>
          <w:lang w:val="ro-RO"/>
        </w:rPr>
      </w:pPr>
      <w:r w:rsidRPr="009E2845">
        <w:rPr>
          <w:lang w:val="ro-RO"/>
        </w:rPr>
        <w:t xml:space="preserve">Pentru fiecare proiect care a primit decizia pentru finanţare de către CE, beneficiarul va încheia cu Autoritatea de Management POS Mediu un contract de finanţare. Prin semnarea acestui contract, beneficiarul acceptă termenii şi condiţiile în care va primi finanţarea nerambursabilă şi se angajează să implementeze pe propria răspundere proiectul pentru care primeşte finanţare şi să atingă obiectivele stabilite. </w:t>
      </w:r>
    </w:p>
    <w:p w:rsidR="005039DB" w:rsidRPr="009E2845" w:rsidRDefault="005039DB" w:rsidP="00F47191">
      <w:pPr>
        <w:autoSpaceDE w:val="0"/>
        <w:autoSpaceDN w:val="0"/>
        <w:adjustRightInd w:val="0"/>
        <w:jc w:val="both"/>
        <w:rPr>
          <w:lang w:val="ro-RO"/>
        </w:rPr>
      </w:pPr>
      <w:r w:rsidRPr="009E2845">
        <w:rPr>
          <w:lang w:val="ro-RO"/>
        </w:rPr>
        <w:t>Beneficiarul poate solicita amendamente la contract pe durata de valabilitate a acestuia, în condiţiile prevăzute de contractul de finanţare.</w:t>
      </w:r>
    </w:p>
    <w:p w:rsidR="00C022FE" w:rsidRPr="009E2845" w:rsidRDefault="00C022FE" w:rsidP="00F47191">
      <w:pPr>
        <w:autoSpaceDE w:val="0"/>
        <w:autoSpaceDN w:val="0"/>
        <w:adjustRightInd w:val="0"/>
        <w:jc w:val="both"/>
        <w:rPr>
          <w:lang w:val="ro-RO"/>
        </w:rPr>
      </w:pPr>
    </w:p>
    <w:p w:rsidR="005039DB" w:rsidRPr="009E2845" w:rsidRDefault="005039DB" w:rsidP="00F47191">
      <w:pPr>
        <w:autoSpaceDE w:val="0"/>
        <w:autoSpaceDN w:val="0"/>
        <w:adjustRightInd w:val="0"/>
        <w:jc w:val="both"/>
        <w:rPr>
          <w:lang w:val="ro-RO"/>
        </w:rPr>
      </w:pPr>
      <w:r w:rsidRPr="009E2845">
        <w:rPr>
          <w:lang w:val="ro-RO"/>
        </w:rPr>
        <w:t>Beneficiarul trebuie sa cunoască faptul că, dacă pe perioada de valabilitate a contractului intervin modificări de natura sa afecteze obiectivul proiectului sau condiţiile de finanţare, proiectul poate fi declarat neeligibil pentru finanţare, finanţarea nerambursabilă se va sista, iar sumele acordate până în acel moment se vor recupera în conformitate cu legislaţia naţională şi prevederile contractuale.</w:t>
      </w:r>
    </w:p>
    <w:p w:rsidR="00C022FE" w:rsidRPr="009E2845" w:rsidRDefault="00C022FE" w:rsidP="00F47191">
      <w:pPr>
        <w:autoSpaceDE w:val="0"/>
        <w:autoSpaceDN w:val="0"/>
        <w:adjustRightInd w:val="0"/>
        <w:jc w:val="both"/>
        <w:rPr>
          <w:lang w:val="ro-RO"/>
        </w:rPr>
      </w:pPr>
    </w:p>
    <w:p w:rsidR="005039DB" w:rsidRPr="009E2845" w:rsidRDefault="005039DB" w:rsidP="00F47191">
      <w:pPr>
        <w:autoSpaceDE w:val="0"/>
        <w:autoSpaceDN w:val="0"/>
        <w:adjustRightInd w:val="0"/>
        <w:jc w:val="both"/>
        <w:rPr>
          <w:lang w:val="ro-RO"/>
        </w:rPr>
      </w:pPr>
      <w:r w:rsidRPr="009E2845">
        <w:rPr>
          <w:lang w:val="ro-RO"/>
        </w:rPr>
        <w:t xml:space="preserve">Pentru a primi prefinanţarea aferentă proiectului şi pentru toate operaţiunile financiare legate de implementarea proiectului, Beneficiarul trebuie să deschidă </w:t>
      </w:r>
      <w:r w:rsidR="00643C03" w:rsidRPr="009E2845">
        <w:rPr>
          <w:lang w:val="ro-RO"/>
        </w:rPr>
        <w:t xml:space="preserve">două </w:t>
      </w:r>
      <w:r w:rsidRPr="009E2845">
        <w:rPr>
          <w:lang w:val="ro-RO"/>
        </w:rPr>
        <w:t>cont</w:t>
      </w:r>
      <w:r w:rsidR="00643C03" w:rsidRPr="009E2845">
        <w:rPr>
          <w:lang w:val="ro-RO"/>
        </w:rPr>
        <w:t>uri</w:t>
      </w:r>
      <w:r w:rsidRPr="009E2845">
        <w:rPr>
          <w:lang w:val="ro-RO"/>
        </w:rPr>
        <w:t xml:space="preserve"> bancar</w:t>
      </w:r>
      <w:r w:rsidR="00643C03" w:rsidRPr="009E2845">
        <w:rPr>
          <w:lang w:val="ro-RO"/>
        </w:rPr>
        <w:t>e</w:t>
      </w:r>
      <w:r w:rsidRPr="009E2845">
        <w:rPr>
          <w:lang w:val="ro-RO"/>
        </w:rPr>
        <w:t xml:space="preserve"> distinct</w:t>
      </w:r>
      <w:r w:rsidR="00643C03" w:rsidRPr="009E2845">
        <w:rPr>
          <w:lang w:val="ro-RO"/>
        </w:rPr>
        <w:t>e la trezorerie, un cont pentru prefinanţare şi un cont pentru rambursare</w:t>
      </w:r>
      <w:r w:rsidRPr="009E2845">
        <w:rPr>
          <w:lang w:val="ro-RO"/>
        </w:rPr>
        <w:t xml:space="preserve">. Totodată, acesta trebuie să ţină o contabilitate analitică distinctã a proiectului, prin efectuarea înregistrărilor contabile separat, cronologic şi sistematic </w:t>
      </w:r>
      <w:r w:rsidR="0031799F" w:rsidRPr="009E2845">
        <w:rPr>
          <w:lang w:val="ro-RO"/>
        </w:rPr>
        <w:t xml:space="preserve">pentru a </w:t>
      </w:r>
      <w:r w:rsidRPr="009E2845">
        <w:rPr>
          <w:lang w:val="ro-RO"/>
        </w:rPr>
        <w:t>ofer</w:t>
      </w:r>
      <w:r w:rsidR="0031799F" w:rsidRPr="009E2845">
        <w:rPr>
          <w:lang w:val="ro-RO"/>
        </w:rPr>
        <w:t>i</w:t>
      </w:r>
      <w:r w:rsidRPr="009E2845">
        <w:rPr>
          <w:lang w:val="ro-RO"/>
        </w:rPr>
        <w:t xml:space="preserve"> transparenţă în implementarea proiectului.</w:t>
      </w:r>
    </w:p>
    <w:p w:rsidR="00C022FE" w:rsidRPr="009E2845" w:rsidRDefault="00C022FE" w:rsidP="00F47191">
      <w:pPr>
        <w:autoSpaceDE w:val="0"/>
        <w:autoSpaceDN w:val="0"/>
        <w:adjustRightInd w:val="0"/>
        <w:jc w:val="both"/>
        <w:rPr>
          <w:lang w:val="ro-RO"/>
        </w:rPr>
      </w:pPr>
    </w:p>
    <w:p w:rsidR="00643C03" w:rsidRPr="009E2845" w:rsidRDefault="005039DB" w:rsidP="00F47191">
      <w:pPr>
        <w:autoSpaceDE w:val="0"/>
        <w:autoSpaceDN w:val="0"/>
        <w:adjustRightInd w:val="0"/>
        <w:jc w:val="both"/>
        <w:rPr>
          <w:lang w:val="ro-RO"/>
        </w:rPr>
      </w:pPr>
      <w:r w:rsidRPr="009E2845">
        <w:rPr>
          <w:lang w:val="ro-RO"/>
        </w:rPr>
        <w:t xml:space="preserve">Conform prevederilor din contractul de finanţare, </w:t>
      </w:r>
      <w:r w:rsidR="00643C03" w:rsidRPr="009E2845">
        <w:rPr>
          <w:lang w:val="ro-RO"/>
        </w:rPr>
        <w:t>respectiv până la atingerea integrală a obiectivelor proiectului, Beneficiarul va întocmi şi va transmite cererile de prefinanţare, cererile de rambursare şi rapoarte lunare de progres. De asemenea, el va transmite Planul de rambursare pentru 24 luni stabilit în baza Planului Financiar pe surse şi ani, până în data de 20 a lunii decembrie a anului curent pentru următorii doi ani.</w:t>
      </w:r>
    </w:p>
    <w:p w:rsidR="00C022FE" w:rsidRPr="009E2845" w:rsidRDefault="00C022FE" w:rsidP="00F47191">
      <w:pPr>
        <w:autoSpaceDE w:val="0"/>
        <w:autoSpaceDN w:val="0"/>
        <w:adjustRightInd w:val="0"/>
        <w:jc w:val="both"/>
        <w:rPr>
          <w:lang w:val="ro-RO"/>
        </w:rPr>
      </w:pPr>
    </w:p>
    <w:p w:rsidR="005039DB" w:rsidRPr="009E2845" w:rsidRDefault="005039DB" w:rsidP="00F47191">
      <w:pPr>
        <w:autoSpaceDE w:val="0"/>
        <w:autoSpaceDN w:val="0"/>
        <w:adjustRightInd w:val="0"/>
        <w:jc w:val="both"/>
        <w:rPr>
          <w:lang w:val="ro-RO"/>
        </w:rPr>
      </w:pPr>
      <w:r w:rsidRPr="009E2845">
        <w:rPr>
          <w:lang w:val="ro-RO"/>
        </w:rPr>
        <w:t xml:space="preserve">Beneficiarul trebuie să păstreze toate înregistrările/registrele timp de </w:t>
      </w:r>
      <w:r w:rsidR="00643C03" w:rsidRPr="009E2845">
        <w:rPr>
          <w:lang w:val="ro-RO"/>
        </w:rPr>
        <w:t xml:space="preserve">5 </w:t>
      </w:r>
      <w:r w:rsidRPr="009E2845">
        <w:rPr>
          <w:lang w:val="ro-RO"/>
        </w:rPr>
        <w:t xml:space="preserve">ani de la data închiderii oficiale a Programului Operaţional Sectorial de Mediu 2007-2013. </w:t>
      </w:r>
    </w:p>
    <w:p w:rsidR="00566A5B" w:rsidRDefault="00566A5B" w:rsidP="00F47191">
      <w:pPr>
        <w:autoSpaceDE w:val="0"/>
        <w:autoSpaceDN w:val="0"/>
        <w:adjustRightInd w:val="0"/>
        <w:jc w:val="both"/>
        <w:rPr>
          <w:lang w:val="ro-RO"/>
        </w:rPr>
      </w:pPr>
    </w:p>
    <w:p w:rsidR="005039DB" w:rsidRPr="009E2845" w:rsidRDefault="005039DB" w:rsidP="00F47191">
      <w:pPr>
        <w:autoSpaceDE w:val="0"/>
        <w:autoSpaceDN w:val="0"/>
        <w:adjustRightInd w:val="0"/>
        <w:jc w:val="both"/>
        <w:rPr>
          <w:lang w:val="ro-RO"/>
        </w:rPr>
      </w:pPr>
      <w:r w:rsidRPr="009E2845">
        <w:rPr>
          <w:lang w:val="ro-RO"/>
        </w:rPr>
        <w:lastRenderedPageBreak/>
        <w:t>Beneficiarul are obligaţia de a păstra şi de a pune la dispoziţia organismelor abilitate, după finalizarea perioadei de implementare a proiectului, inventarul asupra activelor dobândite prin finanţarea din instrumente structurale, pe o perioadă de 5 ani de la data închiderii oficiale a POS Mediu.</w:t>
      </w:r>
    </w:p>
    <w:p w:rsidR="00C022FE" w:rsidRPr="009E2845" w:rsidRDefault="00C022FE" w:rsidP="00F47191">
      <w:pPr>
        <w:autoSpaceDE w:val="0"/>
        <w:autoSpaceDN w:val="0"/>
        <w:adjustRightInd w:val="0"/>
        <w:jc w:val="both"/>
        <w:rPr>
          <w:lang w:val="ro-RO"/>
        </w:rPr>
      </w:pPr>
    </w:p>
    <w:p w:rsidR="005039DB" w:rsidRPr="009E2845" w:rsidRDefault="005039DB" w:rsidP="00F47191">
      <w:pPr>
        <w:autoSpaceDE w:val="0"/>
        <w:autoSpaceDN w:val="0"/>
        <w:adjustRightInd w:val="0"/>
        <w:jc w:val="both"/>
        <w:rPr>
          <w:lang w:val="ro-RO"/>
        </w:rPr>
      </w:pPr>
      <w:r w:rsidRPr="009E2845">
        <w:rPr>
          <w:lang w:val="ro-RO"/>
        </w:rPr>
        <w:t>Beneficiarul are obligaţia să furnizeze orice informaţii de natură tehnică sau financiară legate de proiect solicitate de către Autoritatea de Management, Organismul Intermediar, Autoritatea de Certificare şi Plată, Autoritatea de Audit, Comisia Europeană sau orice alt organism abilitat să verifice sau să realizeze auditul asupra modului de implementare a proiectelor cofinanţate din instrumente structurale. Beneficiarul are obligaţia de a asigura disponibilitatea şi prezenţa personalului implicat în implementarea proiectului pe întreaga durată a verificărilor.</w:t>
      </w:r>
    </w:p>
    <w:p w:rsidR="00C022FE" w:rsidRPr="009E2845" w:rsidRDefault="00C022FE" w:rsidP="00F47191">
      <w:pPr>
        <w:autoSpaceDE w:val="0"/>
        <w:autoSpaceDN w:val="0"/>
        <w:adjustRightInd w:val="0"/>
        <w:jc w:val="both"/>
        <w:rPr>
          <w:lang w:val="ro-RO"/>
        </w:rPr>
      </w:pPr>
    </w:p>
    <w:p w:rsidR="00643C03" w:rsidRPr="009E2845" w:rsidRDefault="005039DB" w:rsidP="00F47191">
      <w:pPr>
        <w:autoSpaceDE w:val="0"/>
        <w:autoSpaceDN w:val="0"/>
        <w:adjustRightInd w:val="0"/>
        <w:jc w:val="both"/>
        <w:rPr>
          <w:lang w:val="ro-RO"/>
        </w:rPr>
      </w:pPr>
      <w:r w:rsidRPr="009E2845">
        <w:rPr>
          <w:lang w:val="ro-RO"/>
        </w:rPr>
        <w:t xml:space="preserve">Beneficiarul trebuie să asigure o pistă de audit </w:t>
      </w:r>
      <w:r w:rsidR="00643C03" w:rsidRPr="009E2845">
        <w:rPr>
          <w:lang w:val="ro-RO"/>
        </w:rPr>
        <w:t>care să permită efectuarea controlului de către autorităţile naţionale cu atribuţii de control şi audit, precum şi de către reprezentanţii  Comisiei Europene, Oficiului European de Luptă Anti-Fraudă, al Curtii Europeane a Auditorilor şi al Curţii de Conturi a Comisiei Europene.</w:t>
      </w:r>
    </w:p>
    <w:p w:rsidR="00C022FE" w:rsidRPr="009E2845" w:rsidRDefault="00C022FE" w:rsidP="00F47191">
      <w:pPr>
        <w:autoSpaceDE w:val="0"/>
        <w:autoSpaceDN w:val="0"/>
        <w:adjustRightInd w:val="0"/>
        <w:jc w:val="both"/>
        <w:rPr>
          <w:lang w:val="ro-RO"/>
        </w:rPr>
      </w:pPr>
    </w:p>
    <w:p w:rsidR="005039DB" w:rsidRPr="009E2845" w:rsidRDefault="005039DB" w:rsidP="00F47191">
      <w:pPr>
        <w:autoSpaceDE w:val="0"/>
        <w:autoSpaceDN w:val="0"/>
        <w:adjustRightInd w:val="0"/>
        <w:jc w:val="both"/>
        <w:rPr>
          <w:lang w:val="ro-RO"/>
        </w:rPr>
      </w:pPr>
      <w:r w:rsidRPr="009E2845">
        <w:rPr>
          <w:lang w:val="ro-RO"/>
        </w:rPr>
        <w:t>Beneficiarul răspunde de respectarea tuturor prevederilor în vigoare ale legislaţiei în domeniul achiziţiilor publice.</w:t>
      </w:r>
    </w:p>
    <w:p w:rsidR="00C022FE" w:rsidRPr="009E2845" w:rsidRDefault="00C022FE" w:rsidP="00F47191">
      <w:pPr>
        <w:autoSpaceDE w:val="0"/>
        <w:autoSpaceDN w:val="0"/>
        <w:adjustRightInd w:val="0"/>
        <w:jc w:val="both"/>
        <w:rPr>
          <w:lang w:val="ro-RO"/>
        </w:rPr>
      </w:pPr>
    </w:p>
    <w:p w:rsidR="005039DB" w:rsidRPr="009E2845" w:rsidRDefault="005039DB" w:rsidP="00F47191">
      <w:pPr>
        <w:autoSpaceDE w:val="0"/>
        <w:autoSpaceDN w:val="0"/>
        <w:adjustRightInd w:val="0"/>
        <w:jc w:val="both"/>
        <w:rPr>
          <w:iCs/>
          <w:lang w:val="ro-RO"/>
        </w:rPr>
      </w:pPr>
      <w:r w:rsidRPr="009E2845">
        <w:rPr>
          <w:lang w:val="ro-RO"/>
        </w:rPr>
        <w:t xml:space="preserve">Atribuirea contractelor de achiziţii necesare implementării proiectului revine in sarcina Beneficiarului şi se va realiza în conformitate cu prevederile O.U.G nr. 34/2006 privind atribuirea contractelor de achiziţie publică, a contractelor de concesiune de lucrări şi a contractelor de concesiune de servicii cu modificările şi completările ulterioare şi se va face cu respectarea următoarelor principii: </w:t>
      </w:r>
      <w:r w:rsidRPr="009E2845">
        <w:rPr>
          <w:iCs/>
          <w:lang w:val="ro-RO"/>
        </w:rPr>
        <w:t>nediscriminarea, proporţionalitatea, tratamentul egal, eficienţa utilizării fondurilor publice, recunoaşterea publică, asumarea răspunderii, transparenţă.</w:t>
      </w:r>
    </w:p>
    <w:p w:rsidR="005039DB" w:rsidRPr="009E2845" w:rsidRDefault="005039DB" w:rsidP="00F47191">
      <w:pPr>
        <w:autoSpaceDE w:val="0"/>
        <w:autoSpaceDN w:val="0"/>
        <w:adjustRightInd w:val="0"/>
        <w:jc w:val="both"/>
        <w:rPr>
          <w:rFonts w:ascii="TimesNewRomanPSMT" w:hAnsi="TimesNewRomanPSMT" w:cs="TimesNewRomanPSMT"/>
          <w:lang w:val="ro-RO"/>
        </w:rPr>
      </w:pPr>
    </w:p>
    <w:p w:rsidR="00643C03" w:rsidRPr="009E2845" w:rsidRDefault="00643C03" w:rsidP="00F47191">
      <w:pPr>
        <w:tabs>
          <w:tab w:val="left" w:pos="540"/>
        </w:tabs>
        <w:autoSpaceDE w:val="0"/>
        <w:autoSpaceDN w:val="0"/>
        <w:adjustRightInd w:val="0"/>
        <w:jc w:val="both"/>
        <w:rPr>
          <w:lang w:val="ro-RO"/>
        </w:rPr>
      </w:pPr>
      <w:r w:rsidRPr="009E2845">
        <w:rPr>
          <w:lang w:val="ro-RO"/>
        </w:rPr>
        <w:t>În cazul neregulilor constatate ulterior finalizării implementării Proiectului, Beneficiarul are obligaţia ca, în termen de 15 (cincisprezece) zile calendaristice de la data primirii notificării din partea AM, să restituie debitul constatat, precum şi accesoriile acestuia, respectiv majorări de întârziere şi costuri bancare. În cazul nerespectării obligaţiei de restituire a debitului, AM va sesiza organele competente în vederea declanşării executării silite pentru recuperarea debitului, în conformitate cu reglementările Codului de procedură fiscală.</w:t>
      </w:r>
    </w:p>
    <w:p w:rsidR="005039DB" w:rsidRPr="009E2845" w:rsidRDefault="005039DB" w:rsidP="00F47191">
      <w:pPr>
        <w:autoSpaceDE w:val="0"/>
        <w:autoSpaceDN w:val="0"/>
        <w:adjustRightInd w:val="0"/>
        <w:jc w:val="both"/>
        <w:rPr>
          <w:lang w:val="ro-RO"/>
        </w:rPr>
      </w:pPr>
      <w:r w:rsidRPr="009E2845">
        <w:rPr>
          <w:b/>
          <w:bCs/>
          <w:i/>
          <w:iCs/>
          <w:lang w:val="ro-RO"/>
        </w:rPr>
        <w:t xml:space="preserve">Notă: </w:t>
      </w:r>
      <w:r w:rsidRPr="009E2845">
        <w:rPr>
          <w:lang w:val="ro-RO"/>
        </w:rPr>
        <w:t>Departamentul pentru Lupta Antifraudă – DLAF asigură protecţia intereselor financiare ale Uniunii Europene în România. Departamentul are atribuţii de control al fondurilor comunitare, fiind coordonatorul naţional al luptei antifraudă.</w:t>
      </w:r>
    </w:p>
    <w:p w:rsidR="005039DB" w:rsidRPr="009E2845" w:rsidRDefault="005039DB" w:rsidP="00F47191">
      <w:pPr>
        <w:autoSpaceDE w:val="0"/>
        <w:autoSpaceDN w:val="0"/>
        <w:adjustRightInd w:val="0"/>
        <w:jc w:val="both"/>
        <w:rPr>
          <w:i/>
          <w:iCs/>
          <w:lang w:val="ro-RO"/>
        </w:rPr>
      </w:pPr>
      <w:r w:rsidRPr="009E2845">
        <w:rPr>
          <w:rFonts w:ascii="TimesNewRomanPSMT" w:hAnsi="TimesNewRomanPSMT" w:cs="TimesNewRomanPSMT"/>
          <w:lang w:val="ro-RO"/>
        </w:rPr>
        <w:t>DLAF efectuează controale operative la faţa locului, din oficiu ori în urma sesizărilor primite de la autorităţile cu competenţe în gestionarea asistenţei financiare comunitare, de la alte instituţii publice, de la persoane fizice sau juridice, mass-media, OLAF, precum şi celelalte State Membre</w:t>
      </w:r>
      <w:r w:rsidRPr="009E2845">
        <w:rPr>
          <w:i/>
          <w:iCs/>
          <w:lang w:val="ro-RO"/>
        </w:rPr>
        <w:t>.</w:t>
      </w:r>
    </w:p>
    <w:p w:rsidR="005039DB" w:rsidRPr="009E2845" w:rsidRDefault="005039DB" w:rsidP="00F47191">
      <w:pPr>
        <w:autoSpaceDE w:val="0"/>
        <w:autoSpaceDN w:val="0"/>
        <w:adjustRightInd w:val="0"/>
        <w:jc w:val="both"/>
        <w:rPr>
          <w:rFonts w:ascii="TimesNewRomanPSMT" w:hAnsi="TimesNewRomanPSMT" w:cs="TimesNewRomanPSMT"/>
          <w:lang w:val="ro-RO"/>
        </w:rPr>
      </w:pPr>
      <w:r w:rsidRPr="009E2845">
        <w:rPr>
          <w:rFonts w:ascii="TimesNewRomanPSMT" w:hAnsi="TimesNewRomanPSMT" w:cs="TimesNewRomanPSMT"/>
          <w:lang w:val="ro-RO"/>
        </w:rPr>
        <w:t>Potrivit prevederilor Legii nr.78/2000 pentru prevenirea, descoperirea şi sancţionarea faptelor de corupţie, comiterea de infracţiuni împotriva intereselor financiare ale Uniunii Europene se pedepseşte cu închisoare de până la 20 ani şi interzicerea unor drepturi.</w:t>
      </w:r>
    </w:p>
    <w:p w:rsidR="003B63C2" w:rsidRPr="009E2845" w:rsidRDefault="003B63C2" w:rsidP="00F47191">
      <w:pPr>
        <w:autoSpaceDE w:val="0"/>
        <w:autoSpaceDN w:val="0"/>
        <w:adjustRightInd w:val="0"/>
        <w:rPr>
          <w:color w:val="000000"/>
          <w:lang w:val="ro-RO"/>
        </w:rPr>
      </w:pPr>
    </w:p>
    <w:p w:rsidR="005039DB" w:rsidRPr="009E2845" w:rsidRDefault="005039DB" w:rsidP="003B63C2">
      <w:pPr>
        <w:autoSpaceDE w:val="0"/>
        <w:autoSpaceDN w:val="0"/>
        <w:adjustRightInd w:val="0"/>
        <w:jc w:val="both"/>
        <w:rPr>
          <w:color w:val="000000"/>
          <w:lang w:val="ro-RO"/>
        </w:rPr>
      </w:pPr>
      <w:r w:rsidRPr="009E2845">
        <w:rPr>
          <w:color w:val="000000"/>
          <w:lang w:val="ro-RO"/>
        </w:rPr>
        <w:t xml:space="preserve">Orice sesizare privind nereguli şi/sau posibile fraude în acordarea sau utilizarea fondurilor comunitare poate fi adresată Departamentului pentru Lupta Antifraudă: </w:t>
      </w:r>
      <w:hyperlink r:id="rId16" w:history="1">
        <w:r w:rsidRPr="009E2845">
          <w:rPr>
            <w:rStyle w:val="Hyperlink"/>
            <w:i/>
            <w:iCs/>
            <w:lang w:val="ro-RO"/>
          </w:rPr>
          <w:t>www.antifrauda.gov.ro</w:t>
        </w:r>
      </w:hyperlink>
      <w:r w:rsidRPr="009E2845">
        <w:rPr>
          <w:color w:val="000000"/>
          <w:lang w:val="ro-RO"/>
        </w:rPr>
        <w:t xml:space="preserve">, </w:t>
      </w:r>
      <w:r w:rsidRPr="009E2845">
        <w:rPr>
          <w:i/>
          <w:iCs/>
          <w:color w:val="0000FF"/>
          <w:lang w:val="ro-RO"/>
        </w:rPr>
        <w:t>antifraud@gov.ro</w:t>
      </w:r>
      <w:r w:rsidRPr="009E2845">
        <w:rPr>
          <w:color w:val="000000"/>
          <w:lang w:val="ro-RO"/>
        </w:rPr>
        <w:t>, tel. 021/3181185, Fax: 021/3121005.</w:t>
      </w:r>
    </w:p>
    <w:p w:rsidR="003B63C2" w:rsidRPr="009E2845" w:rsidRDefault="003B63C2" w:rsidP="00F47191">
      <w:pPr>
        <w:autoSpaceDE w:val="0"/>
        <w:autoSpaceDN w:val="0"/>
        <w:adjustRightInd w:val="0"/>
        <w:jc w:val="both"/>
        <w:rPr>
          <w:color w:val="000000"/>
          <w:lang w:val="ro-RO"/>
        </w:rPr>
      </w:pPr>
    </w:p>
    <w:p w:rsidR="003B63C2" w:rsidRPr="009E2845" w:rsidRDefault="005039DB" w:rsidP="00F47191">
      <w:pPr>
        <w:autoSpaceDE w:val="0"/>
        <w:autoSpaceDN w:val="0"/>
        <w:adjustRightInd w:val="0"/>
        <w:jc w:val="both"/>
        <w:rPr>
          <w:color w:val="000000"/>
          <w:lang w:val="ro-RO"/>
        </w:rPr>
      </w:pPr>
      <w:r w:rsidRPr="009E2845">
        <w:rPr>
          <w:color w:val="000000"/>
          <w:lang w:val="ro-RO"/>
        </w:rPr>
        <w:t>De asemenea, beneficiarul are obligaţia să asigure o promovare adecvată a proiectului, a rezultatelor obţinute etc</w:t>
      </w:r>
      <w:r w:rsidR="00FE2449" w:rsidRPr="009E2845">
        <w:rPr>
          <w:color w:val="000000"/>
          <w:lang w:val="ro-RO"/>
        </w:rPr>
        <w:t>.,</w:t>
      </w:r>
      <w:r w:rsidRPr="009E2845">
        <w:rPr>
          <w:color w:val="000000"/>
          <w:lang w:val="ro-RO"/>
        </w:rPr>
        <w:t xml:space="preserve"> în conformitate cu prevederile contractuale</w:t>
      </w:r>
      <w:r w:rsidR="00FE2449" w:rsidRPr="009E2845">
        <w:rPr>
          <w:color w:val="000000"/>
          <w:lang w:val="ro-RO"/>
        </w:rPr>
        <w:t>,</w:t>
      </w:r>
      <w:r w:rsidR="00FE2449" w:rsidRPr="009E2845">
        <w:rPr>
          <w:sz w:val="28"/>
          <w:szCs w:val="28"/>
          <w:lang w:val="ro-RO" w:eastAsia="ro-RO"/>
        </w:rPr>
        <w:t xml:space="preserve"> </w:t>
      </w:r>
      <w:r w:rsidR="00FE2449" w:rsidRPr="009E2845">
        <w:rPr>
          <w:color w:val="000000"/>
          <w:lang w:val="ro-RO"/>
        </w:rPr>
        <w:t>utilizând indicaţiile tehnice din Manualul de Identitate Vizuală pentru Instrumentele Structurale în România 2007-2013</w:t>
      </w:r>
    </w:p>
    <w:p w:rsidR="003B63C2" w:rsidRPr="009E2845" w:rsidRDefault="003B63C2" w:rsidP="00F47191">
      <w:pPr>
        <w:autoSpaceDE w:val="0"/>
        <w:autoSpaceDN w:val="0"/>
        <w:adjustRightInd w:val="0"/>
        <w:jc w:val="both"/>
        <w:rPr>
          <w:color w:val="000000"/>
          <w:lang w:val="ro-RO"/>
        </w:rPr>
      </w:pPr>
    </w:p>
    <w:p w:rsidR="005039DB" w:rsidRPr="009E2845" w:rsidRDefault="005039DB" w:rsidP="00F47191">
      <w:pPr>
        <w:autoSpaceDE w:val="0"/>
        <w:autoSpaceDN w:val="0"/>
        <w:adjustRightInd w:val="0"/>
        <w:jc w:val="both"/>
        <w:rPr>
          <w:b/>
          <w:color w:val="000000"/>
          <w:lang w:val="ro-RO"/>
        </w:rPr>
      </w:pPr>
      <w:r w:rsidRPr="009E2845">
        <w:rPr>
          <w:b/>
          <w:color w:val="000000"/>
          <w:lang w:val="ro-RO"/>
        </w:rPr>
        <w:lastRenderedPageBreak/>
        <w:t xml:space="preserve">Pentru implementarea proiectelor finanţate prin Programul Operaţional Sectorial </w:t>
      </w:r>
      <w:r w:rsidR="00FE2449" w:rsidRPr="009E2845">
        <w:rPr>
          <w:b/>
          <w:color w:val="000000"/>
          <w:lang w:val="ro-RO"/>
        </w:rPr>
        <w:t>„</w:t>
      </w:r>
      <w:r w:rsidRPr="009E2845">
        <w:rPr>
          <w:b/>
          <w:color w:val="000000"/>
          <w:lang w:val="ro-RO"/>
        </w:rPr>
        <w:t>Mediu</w:t>
      </w:r>
      <w:r w:rsidR="00FE2449" w:rsidRPr="009E2845">
        <w:rPr>
          <w:b/>
          <w:color w:val="000000"/>
          <w:lang w:val="ro-RO"/>
        </w:rPr>
        <w:t>”</w:t>
      </w:r>
      <w:r w:rsidRPr="009E2845">
        <w:rPr>
          <w:b/>
          <w:color w:val="000000"/>
          <w:lang w:val="ro-RO"/>
        </w:rPr>
        <w:t>, beneficiarii vor avea în vedere respectarea prevederilor legale privind în principal:</w:t>
      </w:r>
    </w:p>
    <w:p w:rsidR="0031799F" w:rsidRPr="009E2845" w:rsidRDefault="0031799F" w:rsidP="00F47191">
      <w:pPr>
        <w:jc w:val="both"/>
        <w:rPr>
          <w:b/>
          <w:lang w:val="ro-RO"/>
        </w:rPr>
      </w:pPr>
    </w:p>
    <w:p w:rsidR="005039DB" w:rsidRPr="009E2845" w:rsidRDefault="005039DB" w:rsidP="00F47191">
      <w:pPr>
        <w:jc w:val="both"/>
        <w:rPr>
          <w:b/>
          <w:lang w:val="ro-RO"/>
        </w:rPr>
      </w:pPr>
      <w:r w:rsidRPr="009E2845">
        <w:rPr>
          <w:b/>
          <w:lang w:val="ro-RO"/>
        </w:rPr>
        <w:t>A. Bugetul proiectului</w:t>
      </w:r>
    </w:p>
    <w:p w:rsidR="005039DB" w:rsidRPr="009E2845" w:rsidRDefault="005039DB" w:rsidP="00F47191">
      <w:pPr>
        <w:autoSpaceDE w:val="0"/>
        <w:autoSpaceDN w:val="0"/>
        <w:adjustRightInd w:val="0"/>
        <w:jc w:val="both"/>
        <w:rPr>
          <w:highlight w:val="yellow"/>
          <w:lang w:val="ro-RO"/>
        </w:rPr>
      </w:pPr>
    </w:p>
    <w:p w:rsidR="0031799F" w:rsidRPr="009E2845" w:rsidRDefault="0031799F" w:rsidP="00F47191">
      <w:pPr>
        <w:autoSpaceDE w:val="0"/>
        <w:autoSpaceDN w:val="0"/>
        <w:adjustRightInd w:val="0"/>
        <w:jc w:val="both"/>
        <w:rPr>
          <w:highlight w:val="yellow"/>
          <w:lang w:val="ro-RO"/>
        </w:rPr>
      </w:pPr>
    </w:p>
    <w:p w:rsidR="005039DB" w:rsidRPr="009E2845" w:rsidRDefault="005039DB" w:rsidP="00F47191">
      <w:pPr>
        <w:autoSpaceDE w:val="0"/>
        <w:autoSpaceDN w:val="0"/>
        <w:adjustRightInd w:val="0"/>
        <w:jc w:val="both"/>
        <w:rPr>
          <w:lang w:val="ro-RO"/>
        </w:rPr>
      </w:pPr>
      <w:r w:rsidRPr="009E2845">
        <w:rPr>
          <w:lang w:val="ro-RO"/>
        </w:rPr>
        <w:t>Pentru toate proiectele finanţate prin Axa prioritară 1 – “Extinderea şi modernizarea sistemelor de apă şi apă uzată” se asigură finanţarea integrală a cheltuielilor eligibile astfel: 8</w:t>
      </w:r>
      <w:r w:rsidR="0086170F" w:rsidRPr="009E2845">
        <w:rPr>
          <w:lang w:val="ro-RO"/>
        </w:rPr>
        <w:t>8,16</w:t>
      </w:r>
      <w:r w:rsidRPr="009E2845">
        <w:rPr>
          <w:lang w:val="ro-RO"/>
        </w:rPr>
        <w:t xml:space="preserve">% </w:t>
      </w:r>
      <w:r w:rsidR="0029553E" w:rsidRPr="009E2845">
        <w:rPr>
          <w:lang w:val="ro-RO"/>
        </w:rPr>
        <w:t xml:space="preserve"> Fond de Coeziune, </w:t>
      </w:r>
      <w:r w:rsidR="0086170F" w:rsidRPr="009E2845">
        <w:rPr>
          <w:lang w:val="ro-RO"/>
        </w:rPr>
        <w:t>10,84</w:t>
      </w:r>
      <w:r w:rsidRPr="009E2845">
        <w:rPr>
          <w:lang w:val="ro-RO"/>
        </w:rPr>
        <w:t xml:space="preserve">% buget de stat şi </w:t>
      </w:r>
      <w:r w:rsidR="0086170F" w:rsidRPr="009E2845">
        <w:rPr>
          <w:lang w:val="ro-RO"/>
        </w:rPr>
        <w:t>1</w:t>
      </w:r>
      <w:r w:rsidRPr="009E2845">
        <w:rPr>
          <w:lang w:val="ro-RO"/>
        </w:rPr>
        <w:t>% buget local</w:t>
      </w:r>
      <w:r w:rsidR="00FE2449" w:rsidRPr="009E2845">
        <w:rPr>
          <w:lang w:val="ro-RO"/>
        </w:rPr>
        <w:t>.</w:t>
      </w:r>
      <w:r w:rsidRPr="009E2845">
        <w:rPr>
          <w:lang w:val="ro-RO"/>
        </w:rPr>
        <w:t xml:space="preserve"> Excepţie fac proiectele net generatoare de venituri pentru care finanţarea nerambursabilă se calculează diferit (vezi punctul D in acest capitol).</w:t>
      </w:r>
    </w:p>
    <w:p w:rsidR="00C022FE" w:rsidRPr="009E2845" w:rsidRDefault="00C022FE" w:rsidP="00F47191">
      <w:pPr>
        <w:autoSpaceDE w:val="0"/>
        <w:autoSpaceDN w:val="0"/>
        <w:adjustRightInd w:val="0"/>
        <w:jc w:val="both"/>
        <w:rPr>
          <w:color w:val="000000"/>
          <w:lang w:val="ro-RO"/>
        </w:rPr>
      </w:pPr>
    </w:p>
    <w:p w:rsidR="005039DB" w:rsidRPr="009E2845" w:rsidRDefault="005039DB" w:rsidP="00F47191">
      <w:pPr>
        <w:autoSpaceDE w:val="0"/>
        <w:autoSpaceDN w:val="0"/>
        <w:adjustRightInd w:val="0"/>
        <w:jc w:val="both"/>
        <w:rPr>
          <w:color w:val="000000"/>
          <w:lang w:val="ro-RO"/>
        </w:rPr>
      </w:pPr>
      <w:r w:rsidRPr="009E2845">
        <w:rPr>
          <w:color w:val="000000"/>
          <w:lang w:val="ro-RO"/>
        </w:rPr>
        <w:t>Proiectele generatoare de venituri au ca baza legală</w:t>
      </w:r>
      <w:r w:rsidR="0029553E" w:rsidRPr="009E2845">
        <w:rPr>
          <w:color w:val="000000"/>
          <w:lang w:val="ro-RO"/>
        </w:rPr>
        <w:t xml:space="preserve"> prevederile art. 55 din </w:t>
      </w:r>
      <w:r w:rsidRPr="009E2845">
        <w:rPr>
          <w:color w:val="000000"/>
          <w:lang w:val="ro-RO"/>
        </w:rPr>
        <w:t>Regulamentul General nr. 1083/2006 stabilind prevederile generale privind Fondul European pentru Dezvoltare Regională, Fondul Social European şi Fondul de Coeziune</w:t>
      </w:r>
      <w:r w:rsidR="0029553E" w:rsidRPr="009E2845">
        <w:rPr>
          <w:color w:val="000000"/>
          <w:lang w:val="ro-RO"/>
        </w:rPr>
        <w:t>.</w:t>
      </w:r>
    </w:p>
    <w:p w:rsidR="00C022FE" w:rsidRPr="009E2845" w:rsidRDefault="00C022FE" w:rsidP="00F47191">
      <w:pPr>
        <w:autoSpaceDE w:val="0"/>
        <w:autoSpaceDN w:val="0"/>
        <w:adjustRightInd w:val="0"/>
        <w:jc w:val="both"/>
        <w:rPr>
          <w:lang w:val="ro-RO"/>
        </w:rPr>
      </w:pPr>
    </w:p>
    <w:p w:rsidR="005039DB" w:rsidRPr="009E2845" w:rsidRDefault="005039DB" w:rsidP="00F47191">
      <w:pPr>
        <w:autoSpaceDE w:val="0"/>
        <w:autoSpaceDN w:val="0"/>
        <w:adjustRightInd w:val="0"/>
        <w:jc w:val="both"/>
        <w:rPr>
          <w:lang w:val="ro-RO"/>
        </w:rPr>
      </w:pPr>
      <w:r w:rsidRPr="009E2845">
        <w:rPr>
          <w:lang w:val="ro-RO"/>
        </w:rPr>
        <w:t>Conform prevederilor art. 55 alin. 1 din Regulamentul General nr. 1083/2006 stabilind prevederile generale privind Fondul European pentru Dezvoltare Regională, Fondul Social European şi Fondul de Coeziune, proiect</w:t>
      </w:r>
      <w:r w:rsidR="0029553E" w:rsidRPr="009E2845">
        <w:rPr>
          <w:lang w:val="ro-RO"/>
        </w:rPr>
        <w:t>ul</w:t>
      </w:r>
      <w:r w:rsidRPr="009E2845">
        <w:rPr>
          <w:lang w:val="ro-RO"/>
        </w:rPr>
        <w:t xml:space="preserve"> generator de venituri </w:t>
      </w:r>
      <w:r w:rsidR="0029553E" w:rsidRPr="009E2845">
        <w:rPr>
          <w:lang w:val="ro-RO"/>
        </w:rPr>
        <w:t xml:space="preserve">îl </w:t>
      </w:r>
      <w:r w:rsidRPr="009E2845">
        <w:rPr>
          <w:lang w:val="ro-RO"/>
        </w:rPr>
        <w:t>reprezintă orice operaţiune care implică o investiţie în infrastructură a cărei utilizare este supusă unor taxe suportate direct de utilizatori, sau orice operaţiune care implică vânzarea sau închirierea unui teren sau a unui imobil, sau orice altă furnizare de servicii contra unei plăţi.</w:t>
      </w:r>
    </w:p>
    <w:p w:rsidR="00C022FE" w:rsidRPr="009E2845" w:rsidRDefault="00C022FE" w:rsidP="00F47191">
      <w:pPr>
        <w:autoSpaceDE w:val="0"/>
        <w:autoSpaceDN w:val="0"/>
        <w:adjustRightInd w:val="0"/>
        <w:jc w:val="both"/>
        <w:rPr>
          <w:lang w:val="ro-RO"/>
        </w:rPr>
      </w:pPr>
    </w:p>
    <w:p w:rsidR="005039DB" w:rsidRPr="009E2845" w:rsidRDefault="005039DB" w:rsidP="00F47191">
      <w:pPr>
        <w:autoSpaceDE w:val="0"/>
        <w:autoSpaceDN w:val="0"/>
        <w:adjustRightInd w:val="0"/>
        <w:jc w:val="both"/>
        <w:rPr>
          <w:lang w:val="ro-RO"/>
        </w:rPr>
      </w:pPr>
      <w:r w:rsidRPr="009E2845">
        <w:rPr>
          <w:lang w:val="ro-RO"/>
        </w:rPr>
        <w:t>Cheltuielile eligibile ale proiectelor generatoare de venituri nu trebuie să depăşească valoarea curentă a costului investiţiei minus valoarea curentă a veniturilor nete din această investiţie într-o anumită perioadă de timp pentru:</w:t>
      </w:r>
    </w:p>
    <w:p w:rsidR="005039DB" w:rsidRPr="009E2845" w:rsidRDefault="005039DB" w:rsidP="00F47191">
      <w:pPr>
        <w:autoSpaceDE w:val="0"/>
        <w:autoSpaceDN w:val="0"/>
        <w:adjustRightInd w:val="0"/>
        <w:jc w:val="both"/>
        <w:rPr>
          <w:lang w:val="ro-RO"/>
        </w:rPr>
      </w:pPr>
      <w:r w:rsidRPr="009E2845">
        <w:rPr>
          <w:rFonts w:ascii="Arial" w:hAnsi="Arial"/>
          <w:lang w:val="ro-RO"/>
        </w:rPr>
        <w:t xml:space="preserve">- </w:t>
      </w:r>
      <w:r w:rsidRPr="009E2845">
        <w:rPr>
          <w:lang w:val="ro-RO"/>
        </w:rPr>
        <w:t>investiţii în infrastructură; sau</w:t>
      </w:r>
    </w:p>
    <w:p w:rsidR="005039DB" w:rsidRPr="009E2845" w:rsidRDefault="005039DB" w:rsidP="00F47191">
      <w:pPr>
        <w:autoSpaceDE w:val="0"/>
        <w:autoSpaceDN w:val="0"/>
        <w:adjustRightInd w:val="0"/>
        <w:jc w:val="both"/>
        <w:rPr>
          <w:lang w:val="ro-RO"/>
        </w:rPr>
      </w:pPr>
      <w:r w:rsidRPr="009E2845">
        <w:rPr>
          <w:rFonts w:ascii="Arial" w:hAnsi="Arial"/>
          <w:lang w:val="ro-RO"/>
        </w:rPr>
        <w:t xml:space="preserve">- </w:t>
      </w:r>
      <w:r w:rsidRPr="009E2845">
        <w:rPr>
          <w:lang w:val="ro-RO"/>
        </w:rPr>
        <w:t>alte proiecte în care se poate estima valoarea veniturilor în avans.</w:t>
      </w:r>
    </w:p>
    <w:p w:rsidR="005039DB" w:rsidRPr="009E2845" w:rsidRDefault="005039DB" w:rsidP="00F47191">
      <w:pPr>
        <w:autoSpaceDE w:val="0"/>
        <w:autoSpaceDN w:val="0"/>
        <w:adjustRightInd w:val="0"/>
        <w:jc w:val="both"/>
        <w:rPr>
          <w:lang w:val="ro-RO"/>
        </w:rPr>
      </w:pPr>
      <w:r w:rsidRPr="009E2845">
        <w:rPr>
          <w:lang w:val="ro-RO"/>
        </w:rPr>
        <w:t>În situaţiile în care nu tot costul investiţiei este eligibil pentru cofinanţare, venitul net va fi alocat pro rata la partea eligibilă şi neeligibilă a costului investiţiei.</w:t>
      </w:r>
    </w:p>
    <w:p w:rsidR="005039DB" w:rsidRPr="009E2845" w:rsidRDefault="005039DB" w:rsidP="00F47191">
      <w:pPr>
        <w:autoSpaceDE w:val="0"/>
        <w:autoSpaceDN w:val="0"/>
        <w:adjustRightInd w:val="0"/>
        <w:jc w:val="both"/>
        <w:rPr>
          <w:lang w:val="ro-RO"/>
        </w:rPr>
      </w:pPr>
      <w:r w:rsidRPr="009E2845">
        <w:rPr>
          <w:lang w:val="ro-RO"/>
        </w:rPr>
        <w:t>În verificarea veniturilor generate de proiecte se va ţine seama de tipul de proiect şi de axa prioritară din care face parte.</w:t>
      </w:r>
    </w:p>
    <w:p w:rsidR="003B63C2" w:rsidRPr="009E2845" w:rsidRDefault="003B63C2" w:rsidP="00F47191">
      <w:pPr>
        <w:autoSpaceDE w:val="0"/>
        <w:autoSpaceDN w:val="0"/>
        <w:adjustRightInd w:val="0"/>
        <w:jc w:val="both"/>
        <w:rPr>
          <w:lang w:val="ro-RO"/>
        </w:rPr>
      </w:pPr>
    </w:p>
    <w:p w:rsidR="005039DB" w:rsidRPr="009E2845" w:rsidRDefault="005039DB" w:rsidP="00F47191">
      <w:pPr>
        <w:autoSpaceDE w:val="0"/>
        <w:autoSpaceDN w:val="0"/>
        <w:adjustRightInd w:val="0"/>
        <w:jc w:val="both"/>
        <w:rPr>
          <w:lang w:val="ro-RO"/>
        </w:rPr>
      </w:pPr>
      <w:r w:rsidRPr="009E2845">
        <w:rPr>
          <w:lang w:val="ro-RO"/>
        </w:rPr>
        <w:t xml:space="preserve">Beneficiarii trebuie să facă dovada existenţei fondurilor proprii pentru plata cheltuielilor neeligibile, a cheltuielilor conexe, precum şi </w:t>
      </w:r>
      <w:r w:rsidR="0029553E" w:rsidRPr="009E2845">
        <w:rPr>
          <w:lang w:val="ro-RO"/>
        </w:rPr>
        <w:t xml:space="preserve">a celor  legate de  </w:t>
      </w:r>
      <w:r w:rsidRPr="009E2845">
        <w:rPr>
          <w:lang w:val="ro-RO"/>
        </w:rPr>
        <w:t>evoluţia costurilor de operare (unde este cazul).</w:t>
      </w:r>
    </w:p>
    <w:p w:rsidR="0017475B" w:rsidRPr="009E2845" w:rsidRDefault="0017475B" w:rsidP="00F47191">
      <w:pPr>
        <w:autoSpaceDE w:val="0"/>
        <w:autoSpaceDN w:val="0"/>
        <w:adjustRightInd w:val="0"/>
        <w:rPr>
          <w:b/>
          <w:lang w:val="ro-RO"/>
        </w:rPr>
      </w:pPr>
    </w:p>
    <w:p w:rsidR="005039DB" w:rsidRPr="009E2845" w:rsidRDefault="005039DB" w:rsidP="00F47191">
      <w:pPr>
        <w:autoSpaceDE w:val="0"/>
        <w:autoSpaceDN w:val="0"/>
        <w:adjustRightInd w:val="0"/>
        <w:rPr>
          <w:b/>
          <w:bCs/>
          <w:lang w:val="ro-RO"/>
        </w:rPr>
      </w:pPr>
      <w:r w:rsidRPr="009E2845">
        <w:rPr>
          <w:b/>
          <w:lang w:val="ro-RO"/>
        </w:rPr>
        <w:t xml:space="preserve">B. </w:t>
      </w:r>
      <w:r w:rsidRPr="009E2845">
        <w:rPr>
          <w:b/>
          <w:bCs/>
          <w:lang w:val="ro-RO"/>
        </w:rPr>
        <w:t xml:space="preserve">TVA – Prevederile privind TVA </w:t>
      </w:r>
    </w:p>
    <w:p w:rsidR="002D3543" w:rsidRPr="009E2845" w:rsidRDefault="005039DB" w:rsidP="00F47191">
      <w:pPr>
        <w:autoSpaceDE w:val="0"/>
        <w:autoSpaceDN w:val="0"/>
        <w:adjustRightInd w:val="0"/>
        <w:jc w:val="both"/>
        <w:rPr>
          <w:lang w:val="ro-RO"/>
        </w:rPr>
      </w:pPr>
      <w:r w:rsidRPr="009E2845">
        <w:rPr>
          <w:lang w:val="ro-RO"/>
        </w:rPr>
        <w:t xml:space="preserve">Baza legală: </w:t>
      </w:r>
    </w:p>
    <w:p w:rsidR="005039DB" w:rsidRPr="009E2845" w:rsidRDefault="00914814" w:rsidP="00F47191">
      <w:pPr>
        <w:autoSpaceDE w:val="0"/>
        <w:autoSpaceDN w:val="0"/>
        <w:adjustRightInd w:val="0"/>
        <w:jc w:val="both"/>
        <w:rPr>
          <w:lang w:val="ro-RO"/>
        </w:rPr>
      </w:pPr>
      <w:r w:rsidRPr="009E2845">
        <w:rPr>
          <w:lang w:val="ro-RO"/>
        </w:rPr>
        <w:t>Ordonanţa de urgenţă  a Guvernului  Nr. 64 din  3 iunie 2009 privind gestionarea financiară a instrumentelor structurale şi utilizarea acestora pentru obiectivul convergenţă</w:t>
      </w:r>
      <w:r w:rsidR="00B77660">
        <w:rPr>
          <w:lang w:val="ro-RO"/>
        </w:rPr>
        <w:t>, cu modificările și completările ulterioare</w:t>
      </w:r>
      <w:r w:rsidRPr="009E2845">
        <w:rPr>
          <w:lang w:val="ro-RO"/>
        </w:rPr>
        <w:t>.</w:t>
      </w:r>
    </w:p>
    <w:p w:rsidR="00730A91" w:rsidRPr="009E2845" w:rsidRDefault="00730A91" w:rsidP="00730A91">
      <w:pPr>
        <w:autoSpaceDE w:val="0"/>
        <w:autoSpaceDN w:val="0"/>
        <w:adjustRightInd w:val="0"/>
        <w:jc w:val="both"/>
        <w:rPr>
          <w:lang w:val="ro-RO"/>
        </w:rPr>
      </w:pPr>
      <w:r w:rsidRPr="009E2845">
        <w:rPr>
          <w:lang w:val="ro-RO"/>
        </w:rPr>
        <w:t xml:space="preserve">HG nr. 218/2012 pentru aprobarea Normelor metodologice de aplicare a prevederilor </w:t>
      </w:r>
      <w:r w:rsidRPr="009E2845">
        <w:rPr>
          <w:color w:val="008000"/>
          <w:u w:val="single"/>
          <w:lang w:val="ro-RO"/>
        </w:rPr>
        <w:t>Ordonanţei de urgenţă a Guvernului nr. 64/2009</w:t>
      </w:r>
      <w:r w:rsidRPr="009E2845">
        <w:rPr>
          <w:lang w:val="ro-RO"/>
        </w:rPr>
        <w:t xml:space="preserve"> privind gestionarea financiară a instrumentelor structurale şi utilizarea acestora pentru obiectivul convergenţă</w:t>
      </w:r>
    </w:p>
    <w:p w:rsidR="00D243A1" w:rsidRPr="009E2845" w:rsidRDefault="00D243A1" w:rsidP="00F47191">
      <w:pPr>
        <w:autoSpaceDE w:val="0"/>
        <w:autoSpaceDN w:val="0"/>
        <w:adjustRightInd w:val="0"/>
        <w:jc w:val="both"/>
        <w:rPr>
          <w:lang w:val="ro-RO"/>
        </w:rPr>
      </w:pPr>
    </w:p>
    <w:p w:rsidR="0035314D" w:rsidRPr="009E2845" w:rsidRDefault="00D243A1" w:rsidP="0035314D">
      <w:pPr>
        <w:autoSpaceDE w:val="0"/>
        <w:autoSpaceDN w:val="0"/>
        <w:adjustRightInd w:val="0"/>
        <w:jc w:val="both"/>
        <w:rPr>
          <w:lang w:val="ro-RO"/>
        </w:rPr>
      </w:pPr>
      <w:r w:rsidRPr="009E2845">
        <w:rPr>
          <w:lang w:val="ro-RO"/>
        </w:rPr>
        <w:t xml:space="preserve">HG nr. 1.135 din 9 noiembrie 2011 </w:t>
      </w:r>
      <w:r w:rsidRPr="009E2845">
        <w:rPr>
          <w:i/>
          <w:iCs/>
          <w:lang w:val="ro-RO"/>
        </w:rPr>
        <w:t>pentru modificarea şi completarea HG nr. 759/2007 privind regulile de eligibilitate a cheltuielilor efectuate în cadrul operaţiunilor finanţate prin programele operaţionale</w:t>
      </w:r>
      <w:r w:rsidRPr="009E2845">
        <w:rPr>
          <w:lang w:val="ro-RO"/>
        </w:rPr>
        <w:t>, conform căreia, cheltuiala cu TVA nedeductibilă aferentă cheltuielilor eligibile, este declarată  cheltuială eligibilă pentru toate programele operaţionale finanţate din instrumente structurale, începând cu data de 01.01.2012</w:t>
      </w:r>
      <w:r w:rsidR="0035314D" w:rsidRPr="009E2845">
        <w:rPr>
          <w:lang w:val="ro-RO"/>
        </w:rPr>
        <w:t xml:space="preserve">. </w:t>
      </w:r>
      <w:r w:rsidR="00FD1F11" w:rsidRPr="009E2845">
        <w:rPr>
          <w:lang w:val="ro-RO"/>
        </w:rPr>
        <w:t>În acest sens, c</w:t>
      </w:r>
      <w:r w:rsidR="0035314D" w:rsidRPr="009E2845">
        <w:rPr>
          <w:lang w:val="ro-RO"/>
        </w:rPr>
        <w:t xml:space="preserve">onform </w:t>
      </w:r>
      <w:r w:rsidR="0035314D" w:rsidRPr="009E2845">
        <w:rPr>
          <w:b/>
          <w:bCs/>
          <w:i/>
          <w:iCs/>
          <w:lang w:val="ro-RO"/>
        </w:rPr>
        <w:t>Ordinului nr. 204 din 27 decembrie 2011 pentru aprobarea Instrucţiunilor de aplicare a prevederilor art. 11^1 din Hotărârea Guvernului nr. 759/2007 privind regulile de eligibilitate a cheltuielilor efectuate în cadrul operaţiunilor finanţate prin programele operaţionale</w:t>
      </w:r>
      <w:r w:rsidR="00FD1F11" w:rsidRPr="009E2845">
        <w:rPr>
          <w:b/>
          <w:bCs/>
          <w:i/>
          <w:iCs/>
          <w:lang w:val="ro-RO"/>
        </w:rPr>
        <w:t>,</w:t>
      </w:r>
      <w:r w:rsidR="0035314D" w:rsidRPr="009E2845">
        <w:rPr>
          <w:i/>
          <w:iCs/>
          <w:lang w:val="ro-RO"/>
        </w:rPr>
        <w:t xml:space="preserve"> </w:t>
      </w:r>
      <w:r w:rsidR="0035314D" w:rsidRPr="009E2845">
        <w:rPr>
          <w:lang w:val="ro-RO"/>
        </w:rPr>
        <w:t xml:space="preserve">la depunerea cererii de finanţare, </w:t>
      </w:r>
      <w:r w:rsidR="0035314D" w:rsidRPr="009E2845">
        <w:rPr>
          <w:lang w:val="ro-RO"/>
        </w:rPr>
        <w:lastRenderedPageBreak/>
        <w:t>solicitantul finanţării din instrumente structurale depune la organismul intermediar, ca anexă, o declaraţie pe propria răspundere privind nedeductibilitatea taxei pe valoarea adăugată aferente cheltuielilor eligibile incluse în bugetul proiectului propus spre finanţare, conform Anexei 1</w:t>
      </w:r>
      <w:r w:rsidR="00E047F8" w:rsidRPr="009E2845">
        <w:rPr>
          <w:lang w:val="ro-RO"/>
        </w:rPr>
        <w:t>2</w:t>
      </w:r>
      <w:r w:rsidR="0035314D" w:rsidRPr="009E2845">
        <w:rPr>
          <w:lang w:val="ro-RO"/>
        </w:rPr>
        <w:t>.</w:t>
      </w:r>
    </w:p>
    <w:p w:rsidR="00D243A1" w:rsidRPr="009E2845" w:rsidRDefault="00D243A1" w:rsidP="00FE63AD">
      <w:pPr>
        <w:autoSpaceDE w:val="0"/>
        <w:autoSpaceDN w:val="0"/>
        <w:adjustRightInd w:val="0"/>
        <w:jc w:val="both"/>
        <w:rPr>
          <w:lang w:val="ro-RO"/>
        </w:rPr>
      </w:pPr>
    </w:p>
    <w:p w:rsidR="00D243A1" w:rsidRPr="009E2845" w:rsidRDefault="00D243A1" w:rsidP="00FE63AD">
      <w:pPr>
        <w:autoSpaceDE w:val="0"/>
        <w:autoSpaceDN w:val="0"/>
        <w:adjustRightInd w:val="0"/>
        <w:jc w:val="both"/>
        <w:rPr>
          <w:b/>
          <w:lang w:val="ro-RO"/>
        </w:rPr>
      </w:pPr>
    </w:p>
    <w:p w:rsidR="005039DB" w:rsidRPr="009E2845" w:rsidRDefault="005039DB" w:rsidP="00FE63AD">
      <w:pPr>
        <w:autoSpaceDE w:val="0"/>
        <w:autoSpaceDN w:val="0"/>
        <w:adjustRightInd w:val="0"/>
        <w:jc w:val="both"/>
        <w:rPr>
          <w:b/>
          <w:lang w:val="ro-RO"/>
        </w:rPr>
      </w:pPr>
      <w:r w:rsidRPr="009E2845">
        <w:rPr>
          <w:b/>
          <w:lang w:val="ro-RO"/>
        </w:rPr>
        <w:t>C. Prefinanţarea</w:t>
      </w:r>
    </w:p>
    <w:p w:rsidR="005039DB" w:rsidRPr="009E2845" w:rsidRDefault="005039DB" w:rsidP="00F47191">
      <w:pPr>
        <w:autoSpaceDE w:val="0"/>
        <w:autoSpaceDN w:val="0"/>
        <w:adjustRightInd w:val="0"/>
        <w:jc w:val="both"/>
        <w:rPr>
          <w:b/>
          <w:iCs/>
          <w:lang w:val="ro-RO"/>
        </w:rPr>
      </w:pPr>
      <w:r w:rsidRPr="009E2845">
        <w:rPr>
          <w:b/>
          <w:iCs/>
          <w:lang w:val="ro-RO"/>
        </w:rPr>
        <w:t xml:space="preserve">Baza legală </w:t>
      </w:r>
    </w:p>
    <w:p w:rsidR="00F34B21" w:rsidRPr="009E2845" w:rsidRDefault="00F34B21" w:rsidP="00FD27D4">
      <w:pPr>
        <w:numPr>
          <w:ilvl w:val="0"/>
          <w:numId w:val="17"/>
        </w:numPr>
        <w:autoSpaceDE w:val="0"/>
        <w:autoSpaceDN w:val="0"/>
        <w:adjustRightInd w:val="0"/>
        <w:jc w:val="both"/>
        <w:rPr>
          <w:lang w:val="ro-RO"/>
        </w:rPr>
      </w:pPr>
      <w:r w:rsidRPr="009E2845">
        <w:rPr>
          <w:lang w:val="ro-RO"/>
        </w:rPr>
        <w:t xml:space="preserve">Ordonanţa de urgenţă  a Guvernului  Nr. 64 din  3 iunie 2009 privind gestionarea financiară a instrumentelor structurale şi utilizarea acestora pentru obiectivul convergenţă. </w:t>
      </w:r>
    </w:p>
    <w:p w:rsidR="00DC5858" w:rsidRPr="009E2845" w:rsidRDefault="00730A91" w:rsidP="00FD27D4">
      <w:pPr>
        <w:numPr>
          <w:ilvl w:val="0"/>
          <w:numId w:val="17"/>
        </w:numPr>
        <w:autoSpaceDE w:val="0"/>
        <w:autoSpaceDN w:val="0"/>
        <w:adjustRightInd w:val="0"/>
        <w:jc w:val="both"/>
        <w:rPr>
          <w:lang w:val="ro-RO"/>
        </w:rPr>
      </w:pPr>
      <w:r w:rsidRPr="009E2845">
        <w:rPr>
          <w:lang w:val="ro-RO"/>
        </w:rPr>
        <w:t xml:space="preserve">HG nr. 218/2012 pentru aprobarea Normelor metodologice de aplicare a prevederilor </w:t>
      </w:r>
      <w:r w:rsidRPr="009E2845">
        <w:rPr>
          <w:color w:val="008000"/>
          <w:u w:val="single"/>
          <w:lang w:val="ro-RO"/>
        </w:rPr>
        <w:t>Ordonanţei de urgenţă a Guvernului nr. 64/2009</w:t>
      </w:r>
      <w:r w:rsidRPr="009E2845">
        <w:rPr>
          <w:lang w:val="ro-RO"/>
        </w:rPr>
        <w:t xml:space="preserve"> privind gestionarea financiară a instrumentelor structurale şi utilizarea acestora pentru obiectivul convergenţă</w:t>
      </w:r>
    </w:p>
    <w:p w:rsidR="005039DB" w:rsidRPr="009E2845" w:rsidRDefault="005039DB" w:rsidP="00F47191">
      <w:pPr>
        <w:autoSpaceDE w:val="0"/>
        <w:autoSpaceDN w:val="0"/>
        <w:adjustRightInd w:val="0"/>
        <w:jc w:val="both"/>
        <w:rPr>
          <w:b/>
          <w:bCs/>
          <w:lang w:val="ro-RO"/>
        </w:rPr>
      </w:pPr>
      <w:r w:rsidRPr="009E2845">
        <w:rPr>
          <w:b/>
          <w:bCs/>
          <w:lang w:val="ro-RO"/>
        </w:rPr>
        <w:t>Modul de acordare</w:t>
      </w:r>
    </w:p>
    <w:p w:rsidR="009457D0" w:rsidRPr="009E2845" w:rsidRDefault="005039DB" w:rsidP="00F47191">
      <w:pPr>
        <w:autoSpaceDE w:val="0"/>
        <w:autoSpaceDN w:val="0"/>
        <w:adjustRightInd w:val="0"/>
        <w:jc w:val="both"/>
        <w:rPr>
          <w:lang w:val="ro-RO"/>
        </w:rPr>
      </w:pPr>
      <w:r w:rsidRPr="009E2845">
        <w:rPr>
          <w:rFonts w:ascii="TimesNewRomanPS-ItalicMT" w:hAnsi="TimesNewRomanPS-ItalicMT" w:cs="TimesNewRomanPS-ItalicMT"/>
          <w:iCs/>
          <w:lang w:val="ro-RO"/>
        </w:rPr>
        <w:t>Conform O.</w:t>
      </w:r>
      <w:r w:rsidR="009457D0" w:rsidRPr="009E2845">
        <w:rPr>
          <w:rFonts w:ascii="TimesNewRomanPS-ItalicMT" w:hAnsi="TimesNewRomanPS-ItalicMT" w:cs="TimesNewRomanPS-ItalicMT"/>
          <w:iCs/>
          <w:lang w:val="ro-RO"/>
        </w:rPr>
        <w:t>U.</w:t>
      </w:r>
      <w:r w:rsidRPr="009E2845">
        <w:rPr>
          <w:rFonts w:ascii="TimesNewRomanPS-ItalicMT" w:hAnsi="TimesNewRomanPS-ItalicMT" w:cs="TimesNewRomanPS-ItalicMT"/>
          <w:iCs/>
          <w:lang w:val="ro-RO"/>
        </w:rPr>
        <w:t xml:space="preserve">G. nr. </w:t>
      </w:r>
      <w:r w:rsidR="009457D0" w:rsidRPr="009E2845">
        <w:rPr>
          <w:rFonts w:ascii="TimesNewRomanPS-ItalicMT" w:hAnsi="TimesNewRomanPS-ItalicMT" w:cs="TimesNewRomanPS-ItalicMT"/>
          <w:iCs/>
          <w:lang w:val="ro-RO"/>
        </w:rPr>
        <w:t>64/2009</w:t>
      </w:r>
      <w:r w:rsidR="00F203A6" w:rsidRPr="009E2845">
        <w:rPr>
          <w:rFonts w:ascii="TimesNewRomanPS-ItalicMT" w:hAnsi="TimesNewRomanPS-ItalicMT" w:cs="TimesNewRomanPS-ItalicMT"/>
          <w:iCs/>
          <w:lang w:val="ro-RO"/>
        </w:rPr>
        <w:t>,</w:t>
      </w:r>
      <w:r w:rsidRPr="009E2845">
        <w:rPr>
          <w:rFonts w:ascii="TimesNewRomanPS-ItalicMT" w:hAnsi="TimesNewRomanPS-ItalicMT" w:cs="TimesNewRomanPS-ItalicMT"/>
          <w:iCs/>
          <w:lang w:val="ro-RO"/>
        </w:rPr>
        <w:t xml:space="preserve"> art.</w:t>
      </w:r>
      <w:r w:rsidR="009457D0" w:rsidRPr="009E2845">
        <w:rPr>
          <w:rFonts w:ascii="TimesNewRomanPS-ItalicMT" w:hAnsi="TimesNewRomanPS-ItalicMT" w:cs="TimesNewRomanPS-ItalicMT"/>
          <w:iCs/>
          <w:lang w:val="ro-RO"/>
        </w:rPr>
        <w:t>2</w:t>
      </w:r>
      <w:r w:rsidRPr="009E2845">
        <w:rPr>
          <w:rFonts w:ascii="TimesNewRomanPS-ItalicMT" w:hAnsi="TimesNewRomanPS-ItalicMT" w:cs="TimesNewRomanPS-ItalicMT"/>
          <w:iCs/>
          <w:lang w:val="ro-RO"/>
        </w:rPr>
        <w:t xml:space="preserve"> alin.</w:t>
      </w:r>
      <w:r w:rsidR="009457D0" w:rsidRPr="009E2845">
        <w:rPr>
          <w:rFonts w:ascii="TimesNewRomanPS-ItalicMT" w:hAnsi="TimesNewRomanPS-ItalicMT" w:cs="TimesNewRomanPS-ItalicMT"/>
          <w:iCs/>
          <w:lang w:val="ro-RO"/>
        </w:rPr>
        <w:t>3</w:t>
      </w:r>
      <w:r w:rsidRPr="009E2845">
        <w:rPr>
          <w:rFonts w:ascii="TimesNewRomanPS-ItalicMT" w:hAnsi="TimesNewRomanPS-ItalicMT" w:cs="TimesNewRomanPS-ItalicMT"/>
          <w:iCs/>
          <w:lang w:val="ro-RO"/>
        </w:rPr>
        <w:t xml:space="preserve"> lit.</w:t>
      </w:r>
      <w:r w:rsidR="009457D0" w:rsidRPr="009E2845">
        <w:rPr>
          <w:rFonts w:ascii="TimesNewRomanPS-ItalicMT" w:hAnsi="TimesNewRomanPS-ItalicMT" w:cs="TimesNewRomanPS-ItalicMT"/>
          <w:iCs/>
          <w:lang w:val="ro-RO"/>
        </w:rPr>
        <w:t>d</w:t>
      </w:r>
      <w:r w:rsidRPr="009E2845">
        <w:rPr>
          <w:rFonts w:ascii="TimesNewRomanPS-ItalicMT" w:hAnsi="TimesNewRomanPS-ItalicMT" w:cs="TimesNewRomanPS-ItalicMT"/>
          <w:iCs/>
          <w:lang w:val="ro-RO"/>
        </w:rPr>
        <w:t xml:space="preserve">, prefinanţarea reprezintă </w:t>
      </w:r>
      <w:r w:rsidR="009457D0" w:rsidRPr="009E2845">
        <w:rPr>
          <w:lang w:val="ro-RO"/>
        </w:rPr>
        <w:t>sumele transferate din instrumente structurale către beneficiari, prin plată directă ori prin plată indirectă, în stadiul iniţial pentru susţinerea începerii derulării proiectelor şi/sau pe parcursul implementării acestora, în condiţiile prevăzute în contractul/decizia/ordinul de finanţare încheiat între un beneficiar şi Autoritatea de management/organismul intermediar responsabilă/responsabil, în vederea asigurării derulării corespunzătoare a proiectelor finanţate în cadrul programelor operaţionale;</w:t>
      </w:r>
    </w:p>
    <w:p w:rsidR="00F203A6" w:rsidRPr="009E2845" w:rsidRDefault="00AF6FCF" w:rsidP="00FD27D4">
      <w:pPr>
        <w:numPr>
          <w:ilvl w:val="0"/>
          <w:numId w:val="49"/>
        </w:numPr>
        <w:autoSpaceDE w:val="0"/>
        <w:autoSpaceDN w:val="0"/>
        <w:adjustRightInd w:val="0"/>
        <w:jc w:val="both"/>
        <w:rPr>
          <w:rFonts w:ascii="TimesNewRomanPS-ItalicMT" w:hAnsi="TimesNewRomanPS-ItalicMT" w:cs="TimesNewRomanPS-ItalicMT"/>
          <w:iCs/>
          <w:lang w:val="ro-RO"/>
        </w:rPr>
      </w:pPr>
      <w:r w:rsidRPr="009E2845">
        <w:rPr>
          <w:rFonts w:ascii="TimesNewRomanPS-ItalicMT" w:hAnsi="TimesNewRomanPS-ItalicMT" w:cs="TimesNewRomanPS-ItalicMT"/>
          <w:iCs/>
          <w:lang w:val="ro-RO"/>
        </w:rPr>
        <w:t>Pre-finanţarea se acordă în procentul stabilit în legislaţie</w:t>
      </w:r>
      <w:r w:rsidR="00F203A6" w:rsidRPr="009E2845">
        <w:rPr>
          <w:rFonts w:ascii="TimesNewRomanPS-ItalicMT" w:hAnsi="TimesNewRomanPS-ItalicMT" w:cs="TimesNewRomanPS-ItalicMT"/>
          <w:iCs/>
          <w:lang w:val="ro-RO"/>
        </w:rPr>
        <w:t xml:space="preserve">, </w:t>
      </w:r>
      <w:r w:rsidRPr="009E2845">
        <w:rPr>
          <w:rFonts w:ascii="TimesNewRomanPS-ItalicMT" w:hAnsi="TimesNewRomanPS-ItalicMT" w:cs="TimesNewRomanPS-ItalicMT"/>
          <w:iCs/>
          <w:lang w:val="ro-RO"/>
        </w:rPr>
        <w:t xml:space="preserve">raportat la valoarea eligibilă a </w:t>
      </w:r>
      <w:r w:rsidRPr="009E2845">
        <w:rPr>
          <w:bCs/>
          <w:lang w:val="ro-RO"/>
        </w:rPr>
        <w:t>proiectului conform POS Mediu</w:t>
      </w:r>
      <w:r w:rsidR="00F203A6" w:rsidRPr="009E2845">
        <w:rPr>
          <w:rFonts w:ascii="TimesNewRomanPS-ItalicMT" w:hAnsi="TimesNewRomanPS-ItalicMT" w:cs="TimesNewRomanPS-ItalicMT"/>
          <w:iCs/>
          <w:lang w:val="ro-RO"/>
        </w:rPr>
        <w:t xml:space="preserve">. Acordarea prefinanţării se poate face într-una sau mai multe tranşe. </w:t>
      </w:r>
    </w:p>
    <w:p w:rsidR="002553E5" w:rsidRPr="009E2845" w:rsidRDefault="002553E5" w:rsidP="00F47191">
      <w:pPr>
        <w:autoSpaceDE w:val="0"/>
        <w:autoSpaceDN w:val="0"/>
        <w:adjustRightInd w:val="0"/>
        <w:jc w:val="both"/>
        <w:rPr>
          <w:b/>
          <w:bCs/>
          <w:lang w:val="ro-RO"/>
        </w:rPr>
      </w:pPr>
    </w:p>
    <w:p w:rsidR="005039DB" w:rsidRPr="009E2845" w:rsidRDefault="005039DB" w:rsidP="00F47191">
      <w:pPr>
        <w:autoSpaceDE w:val="0"/>
        <w:autoSpaceDN w:val="0"/>
        <w:adjustRightInd w:val="0"/>
        <w:jc w:val="both"/>
        <w:rPr>
          <w:b/>
          <w:bCs/>
          <w:lang w:val="ro-RO"/>
        </w:rPr>
      </w:pPr>
      <w:r w:rsidRPr="009E2845">
        <w:rPr>
          <w:b/>
          <w:bCs/>
          <w:lang w:val="ro-RO"/>
        </w:rPr>
        <w:t>Modul de solicitare</w:t>
      </w:r>
    </w:p>
    <w:p w:rsidR="002553E5" w:rsidRPr="009E2845" w:rsidRDefault="002553E5" w:rsidP="00F47191">
      <w:pPr>
        <w:autoSpaceDE w:val="0"/>
        <w:autoSpaceDN w:val="0"/>
        <w:adjustRightInd w:val="0"/>
        <w:jc w:val="both"/>
        <w:rPr>
          <w:lang w:val="ro-RO"/>
        </w:rPr>
      </w:pPr>
    </w:p>
    <w:p w:rsidR="00AF6FCF" w:rsidRPr="009E2845" w:rsidRDefault="00AF6FCF" w:rsidP="00F47191">
      <w:pPr>
        <w:autoSpaceDE w:val="0"/>
        <w:autoSpaceDN w:val="0"/>
        <w:adjustRightInd w:val="0"/>
        <w:jc w:val="both"/>
        <w:rPr>
          <w:lang w:val="ro-RO"/>
        </w:rPr>
      </w:pPr>
      <w:r w:rsidRPr="009E2845">
        <w:rPr>
          <w:lang w:val="ro-RO"/>
        </w:rPr>
        <w:t>Anterior transmiterii cererii de prefinanţare, Beneficiarul are obligaţia de a transmite la AM următoarele documente, semnate de managerul de proiect şi aprobate de reprezentantul legal al Beneficiarului: Planul de achiziţii actualizat, Planul financiar pe surse şi ani necesar implementării întregului Proiect, actualizat şi defalcat pe surse de finanţare cu respectarea regulii n+3/n+2 potrivit POS Mediu, Planul de rambursare pentru 24 de luni, Organigrama structurii desemnate pentru implementarea Proiectului, dovada constituirii Fondului de întreţinere, înlocuire şi dezvoltare, precum şi dovada creşterii tarifelor, pentru serviciile de apă şi apă uzată, în termeni reali şi cu procentele prevăzute în Cererea de finanţare, precum şi procedurile aprobate specifice managementului proiectului: proc</w:t>
      </w:r>
      <w:r w:rsidR="00F203A6" w:rsidRPr="009E2845">
        <w:rPr>
          <w:lang w:val="ro-RO"/>
        </w:rPr>
        <w:t>edura de licitare – contractare,</w:t>
      </w:r>
      <w:r w:rsidRPr="009E2845">
        <w:rPr>
          <w:lang w:val="ro-RO"/>
        </w:rPr>
        <w:t xml:space="preserve"> </w:t>
      </w:r>
      <w:r w:rsidR="00F203A6" w:rsidRPr="009E2845">
        <w:rPr>
          <w:lang w:val="ro-RO"/>
        </w:rPr>
        <w:t>procedura de autorizare plăţi,</w:t>
      </w:r>
      <w:r w:rsidRPr="009E2845">
        <w:rPr>
          <w:lang w:val="ro-RO"/>
        </w:rPr>
        <w:t xml:space="preserve"> procedura de contabilitate, inclusiv monografia contabilă pe baza căreia Beneficiarul va înre</w:t>
      </w:r>
      <w:r w:rsidR="00F203A6" w:rsidRPr="009E2845">
        <w:rPr>
          <w:lang w:val="ro-RO"/>
        </w:rPr>
        <w:t>gistra operaţiunile proiectului,</w:t>
      </w:r>
      <w:r w:rsidRPr="009E2845">
        <w:rPr>
          <w:lang w:val="ro-RO"/>
        </w:rPr>
        <w:t xml:space="preserve"> procedura de efectu</w:t>
      </w:r>
      <w:r w:rsidR="00F203A6" w:rsidRPr="009E2845">
        <w:rPr>
          <w:lang w:val="ro-RO"/>
        </w:rPr>
        <w:t>are plăţi,</w:t>
      </w:r>
      <w:r w:rsidRPr="009E2845">
        <w:rPr>
          <w:lang w:val="ro-RO"/>
        </w:rPr>
        <w:t xml:space="preserve"> procedura de înto</w:t>
      </w:r>
      <w:r w:rsidR="00F203A6" w:rsidRPr="009E2845">
        <w:rPr>
          <w:lang w:val="ro-RO"/>
        </w:rPr>
        <w:t>cmire a Cererilor de Rambursare,</w:t>
      </w:r>
      <w:r w:rsidRPr="009E2845">
        <w:rPr>
          <w:lang w:val="ro-RO"/>
        </w:rPr>
        <w:t xml:space="preserve"> procedura</w:t>
      </w:r>
      <w:r w:rsidR="00F203A6" w:rsidRPr="009E2845">
        <w:rPr>
          <w:lang w:val="ro-RO"/>
        </w:rPr>
        <w:t xml:space="preserve"> de recuperare creanţe bugetare,</w:t>
      </w:r>
      <w:r w:rsidRPr="009E2845">
        <w:rPr>
          <w:lang w:val="ro-RO"/>
        </w:rPr>
        <w:t xml:space="preserve"> procedura de arhivare a documentelor financiar-contabile.</w:t>
      </w:r>
    </w:p>
    <w:p w:rsidR="002553E5" w:rsidRPr="009E2845" w:rsidRDefault="002553E5" w:rsidP="00F47191">
      <w:pPr>
        <w:autoSpaceDE w:val="0"/>
        <w:autoSpaceDN w:val="0"/>
        <w:adjustRightInd w:val="0"/>
        <w:jc w:val="both"/>
        <w:rPr>
          <w:lang w:val="ro-RO"/>
        </w:rPr>
      </w:pPr>
    </w:p>
    <w:p w:rsidR="00B36082" w:rsidRPr="009E2845" w:rsidRDefault="00AF6FCF" w:rsidP="00F47191">
      <w:pPr>
        <w:autoSpaceDE w:val="0"/>
        <w:autoSpaceDN w:val="0"/>
        <w:adjustRightInd w:val="0"/>
        <w:jc w:val="both"/>
        <w:rPr>
          <w:lang w:val="ro-RO"/>
        </w:rPr>
      </w:pPr>
      <w:r w:rsidRPr="009E2845">
        <w:rPr>
          <w:lang w:val="ro-RO"/>
        </w:rPr>
        <w:t>P</w:t>
      </w:r>
      <w:r w:rsidR="00B36082" w:rsidRPr="009E2845">
        <w:rPr>
          <w:lang w:val="ro-RO"/>
        </w:rPr>
        <w:t xml:space="preserve">refinanţarea solicitată de beneficiari </w:t>
      </w:r>
      <w:r w:rsidR="00F203A6" w:rsidRPr="009E2845">
        <w:rPr>
          <w:lang w:val="ro-RO"/>
        </w:rPr>
        <w:t>,</w:t>
      </w:r>
      <w:r w:rsidR="00B36082" w:rsidRPr="009E2845">
        <w:rPr>
          <w:lang w:val="ro-RO"/>
        </w:rPr>
        <w:t xml:space="preserve"> se </w:t>
      </w:r>
      <w:r w:rsidR="00F203A6" w:rsidRPr="009E2845">
        <w:rPr>
          <w:lang w:val="ro-RO"/>
        </w:rPr>
        <w:t xml:space="preserve">acordă </w:t>
      </w:r>
      <w:r w:rsidR="00B36082" w:rsidRPr="009E2845">
        <w:rPr>
          <w:lang w:val="ro-RO"/>
        </w:rPr>
        <w:t>cu condiţia existenţei următoarelor documente:</w:t>
      </w:r>
    </w:p>
    <w:p w:rsidR="00B36082" w:rsidRPr="009E2845" w:rsidRDefault="00B36082" w:rsidP="00F47191">
      <w:pPr>
        <w:autoSpaceDE w:val="0"/>
        <w:autoSpaceDN w:val="0"/>
        <w:adjustRightInd w:val="0"/>
        <w:jc w:val="both"/>
        <w:rPr>
          <w:lang w:val="ro-RO"/>
        </w:rPr>
      </w:pPr>
      <w:r w:rsidRPr="009E2845">
        <w:rPr>
          <w:lang w:val="ro-RO"/>
        </w:rPr>
        <w:t xml:space="preserve">    a) solicitare scrisă din partea beneficiarului, conform contractului de finanţare;</w:t>
      </w:r>
    </w:p>
    <w:p w:rsidR="00B36082" w:rsidRPr="009E2845" w:rsidRDefault="00B36082" w:rsidP="00F47191">
      <w:pPr>
        <w:autoSpaceDE w:val="0"/>
        <w:autoSpaceDN w:val="0"/>
        <w:adjustRightInd w:val="0"/>
        <w:ind w:left="426" w:hanging="426"/>
        <w:jc w:val="both"/>
        <w:rPr>
          <w:lang w:val="ro-RO"/>
        </w:rPr>
      </w:pPr>
      <w:r w:rsidRPr="009E2845">
        <w:rPr>
          <w:lang w:val="ro-RO"/>
        </w:rPr>
        <w:t xml:space="preserve">    b) un contract de furnizare de bunuri/prestare de servicii/execuţie de lucrări încheiat între beneficiar şi un operator economic, cu excepţia proiectelor a căror implementare se realizează fără încheierea vreunui astfel de contract.</w:t>
      </w:r>
    </w:p>
    <w:p w:rsidR="00B36082" w:rsidRPr="009E2845" w:rsidRDefault="00B36082" w:rsidP="00F47191">
      <w:pPr>
        <w:autoSpaceDE w:val="0"/>
        <w:autoSpaceDN w:val="0"/>
        <w:adjustRightInd w:val="0"/>
        <w:jc w:val="both"/>
        <w:rPr>
          <w:lang w:val="ro-RO"/>
        </w:rPr>
      </w:pPr>
    </w:p>
    <w:p w:rsidR="005039DB" w:rsidRPr="009E2845" w:rsidRDefault="005039DB" w:rsidP="00F47191">
      <w:pPr>
        <w:autoSpaceDE w:val="0"/>
        <w:autoSpaceDN w:val="0"/>
        <w:adjustRightInd w:val="0"/>
        <w:jc w:val="both"/>
        <w:rPr>
          <w:b/>
          <w:bCs/>
          <w:lang w:val="ro-RO"/>
        </w:rPr>
      </w:pPr>
      <w:r w:rsidRPr="009E2845">
        <w:rPr>
          <w:b/>
          <w:bCs/>
          <w:lang w:val="ro-RO"/>
        </w:rPr>
        <w:t>Utilizarea prefinanţării</w:t>
      </w:r>
    </w:p>
    <w:p w:rsidR="005039DB" w:rsidRPr="009E2845" w:rsidRDefault="005039DB" w:rsidP="00F47191">
      <w:pPr>
        <w:autoSpaceDE w:val="0"/>
        <w:autoSpaceDN w:val="0"/>
        <w:adjustRightInd w:val="0"/>
        <w:jc w:val="both"/>
        <w:rPr>
          <w:lang w:val="ro-RO"/>
        </w:rPr>
      </w:pPr>
      <w:r w:rsidRPr="009E2845">
        <w:rPr>
          <w:lang w:val="ro-RO"/>
        </w:rPr>
        <w:t xml:space="preserve">Suma aferentă prefinanţării acordată beneficiarilor proiectelor finanţate în cadrul Programului Operaţional Sectorial </w:t>
      </w:r>
      <w:r w:rsidR="00F203A6" w:rsidRPr="009E2845">
        <w:rPr>
          <w:lang w:val="ro-RO"/>
        </w:rPr>
        <w:t>„</w:t>
      </w:r>
      <w:r w:rsidRPr="009E2845">
        <w:rPr>
          <w:lang w:val="ro-RO"/>
        </w:rPr>
        <w:t>Mediu</w:t>
      </w:r>
      <w:r w:rsidR="00F203A6" w:rsidRPr="009E2845">
        <w:rPr>
          <w:lang w:val="ro-RO"/>
        </w:rPr>
        <w:t>”</w:t>
      </w:r>
      <w:r w:rsidRPr="009E2845">
        <w:rPr>
          <w:lang w:val="ro-RO"/>
        </w:rPr>
        <w:t xml:space="preserve">  poate fi utilizată după cum urmează:</w:t>
      </w:r>
    </w:p>
    <w:p w:rsidR="005039DB" w:rsidRPr="009E2845" w:rsidRDefault="005039DB" w:rsidP="00FD27D4">
      <w:pPr>
        <w:numPr>
          <w:ilvl w:val="0"/>
          <w:numId w:val="49"/>
        </w:numPr>
        <w:autoSpaceDE w:val="0"/>
        <w:autoSpaceDN w:val="0"/>
        <w:adjustRightInd w:val="0"/>
        <w:jc w:val="both"/>
        <w:rPr>
          <w:rFonts w:ascii="TimesNewRomanPS-ItalicMT" w:hAnsi="TimesNewRomanPS-ItalicMT" w:cs="TimesNewRomanPS-ItalicMT"/>
          <w:iCs/>
          <w:lang w:val="ro-RO"/>
        </w:rPr>
      </w:pPr>
      <w:r w:rsidRPr="009E2845">
        <w:rPr>
          <w:rFonts w:ascii="TimesNewRomanPS-ItalicMT" w:hAnsi="TimesNewRomanPS-ItalicMT" w:cs="TimesNewRomanPS-ItalicMT"/>
          <w:iCs/>
          <w:lang w:val="ro-RO"/>
        </w:rPr>
        <w:t>pentru plata cheltuielilor eligibile – plata facturilor către furnizori aferente achiziţiilor realizate în cadrul proiectului;</w:t>
      </w:r>
    </w:p>
    <w:p w:rsidR="005039DB" w:rsidRPr="009E2845" w:rsidRDefault="005039DB" w:rsidP="00FD27D4">
      <w:pPr>
        <w:numPr>
          <w:ilvl w:val="0"/>
          <w:numId w:val="49"/>
        </w:numPr>
        <w:autoSpaceDE w:val="0"/>
        <w:autoSpaceDN w:val="0"/>
        <w:adjustRightInd w:val="0"/>
        <w:jc w:val="both"/>
        <w:rPr>
          <w:rFonts w:ascii="TimesNewRomanPS-ItalicMT" w:hAnsi="TimesNewRomanPS-ItalicMT" w:cs="TimesNewRomanPS-ItalicMT"/>
          <w:iCs/>
          <w:lang w:val="ro-RO"/>
        </w:rPr>
      </w:pPr>
      <w:r w:rsidRPr="009E2845">
        <w:rPr>
          <w:rFonts w:ascii="TimesNewRomanPS-ItalicMT" w:hAnsi="TimesNewRomanPS-ItalicMT" w:cs="TimesNewRomanPS-ItalicMT"/>
          <w:iCs/>
          <w:lang w:val="ro-RO"/>
        </w:rPr>
        <w:t xml:space="preserve">pentru plata TVA,  aferentă cheltuielilor eligibile </w:t>
      </w:r>
      <w:r w:rsidR="00F203A6" w:rsidRPr="009E2845">
        <w:rPr>
          <w:rFonts w:ascii="TimesNewRomanPS-ItalicMT" w:hAnsi="TimesNewRomanPS-ItalicMT" w:cs="TimesNewRomanPS-ItalicMT"/>
          <w:iCs/>
          <w:lang w:val="ro-RO"/>
        </w:rPr>
        <w:t xml:space="preserve">conform POS Mediu, </w:t>
      </w:r>
      <w:r w:rsidRPr="009E2845">
        <w:rPr>
          <w:rFonts w:ascii="TimesNewRomanPS-ItalicMT" w:hAnsi="TimesNewRomanPS-ItalicMT" w:cs="TimesNewRomanPS-ItalicMT"/>
          <w:iCs/>
          <w:lang w:val="ro-RO"/>
        </w:rPr>
        <w:t>efectuate.</w:t>
      </w:r>
    </w:p>
    <w:p w:rsidR="00E402A0" w:rsidRPr="009E2845" w:rsidRDefault="00E402A0" w:rsidP="00F47191">
      <w:pPr>
        <w:autoSpaceDE w:val="0"/>
        <w:autoSpaceDN w:val="0"/>
        <w:adjustRightInd w:val="0"/>
        <w:jc w:val="both"/>
        <w:rPr>
          <w:b/>
          <w:bCs/>
          <w:lang w:val="ro-RO"/>
        </w:rPr>
      </w:pPr>
    </w:p>
    <w:p w:rsidR="005039DB" w:rsidRPr="009E2845" w:rsidRDefault="005039DB" w:rsidP="00F47191">
      <w:pPr>
        <w:autoSpaceDE w:val="0"/>
        <w:autoSpaceDN w:val="0"/>
        <w:adjustRightInd w:val="0"/>
        <w:jc w:val="both"/>
        <w:rPr>
          <w:lang w:val="ro-RO"/>
        </w:rPr>
      </w:pPr>
      <w:r w:rsidRPr="009E2845">
        <w:rPr>
          <w:b/>
          <w:bCs/>
          <w:lang w:val="ro-RO"/>
        </w:rPr>
        <w:t>Recuperarea prefinanţării</w:t>
      </w:r>
    </w:p>
    <w:p w:rsidR="005039DB" w:rsidRPr="009E2845" w:rsidRDefault="005039DB" w:rsidP="00F47191">
      <w:pPr>
        <w:autoSpaceDE w:val="0"/>
        <w:autoSpaceDN w:val="0"/>
        <w:adjustRightInd w:val="0"/>
        <w:jc w:val="both"/>
        <w:rPr>
          <w:lang w:val="ro-RO"/>
        </w:rPr>
      </w:pPr>
      <w:r w:rsidRPr="009E2845">
        <w:rPr>
          <w:lang w:val="ro-RO"/>
        </w:rPr>
        <w:t>Suma acordată unui beneficiar sub forma prefinanţării se recuperează procentual din valoarea fiecărei cereri de rambursare întocmite de beneficiari, începând cu prima cerere de rambursare, astfel încât suma aferentă prefinanţării să se recupereze integral înainte de ultima cerere de rambursare.</w:t>
      </w:r>
    </w:p>
    <w:p w:rsidR="003B63C2" w:rsidRPr="009E2845" w:rsidRDefault="003B63C2" w:rsidP="00F47191">
      <w:pPr>
        <w:jc w:val="both"/>
        <w:rPr>
          <w:b/>
          <w:lang w:val="ro-RO"/>
        </w:rPr>
      </w:pPr>
    </w:p>
    <w:p w:rsidR="005039DB" w:rsidRPr="009E2845" w:rsidRDefault="005039DB" w:rsidP="00F47191">
      <w:pPr>
        <w:jc w:val="both"/>
        <w:rPr>
          <w:b/>
          <w:lang w:val="ro-RO"/>
        </w:rPr>
      </w:pPr>
      <w:r w:rsidRPr="009E2845">
        <w:rPr>
          <w:b/>
          <w:lang w:val="ro-RO"/>
        </w:rPr>
        <w:t>D. Eligibilitatea</w:t>
      </w:r>
    </w:p>
    <w:p w:rsidR="005039DB" w:rsidRPr="009E2845" w:rsidRDefault="005039DB" w:rsidP="00F47191">
      <w:pPr>
        <w:autoSpaceDE w:val="0"/>
        <w:autoSpaceDN w:val="0"/>
        <w:adjustRightInd w:val="0"/>
        <w:jc w:val="both"/>
        <w:rPr>
          <w:b/>
          <w:iCs/>
          <w:lang w:val="ro-RO"/>
        </w:rPr>
      </w:pPr>
      <w:r w:rsidRPr="009E2845">
        <w:rPr>
          <w:b/>
          <w:iCs/>
          <w:lang w:val="ro-RO"/>
        </w:rPr>
        <w:t xml:space="preserve">Baza legală </w:t>
      </w:r>
    </w:p>
    <w:p w:rsidR="005039DB" w:rsidRPr="009E2845" w:rsidRDefault="005039DB" w:rsidP="00FD27D4">
      <w:pPr>
        <w:numPr>
          <w:ilvl w:val="0"/>
          <w:numId w:val="49"/>
        </w:numPr>
        <w:autoSpaceDE w:val="0"/>
        <w:autoSpaceDN w:val="0"/>
        <w:adjustRightInd w:val="0"/>
        <w:jc w:val="both"/>
        <w:rPr>
          <w:rFonts w:ascii="TimesNewRomanPS-ItalicMT" w:hAnsi="TimesNewRomanPS-ItalicMT" w:cs="TimesNewRomanPS-ItalicMT"/>
          <w:iCs/>
          <w:lang w:val="ro-RO"/>
        </w:rPr>
      </w:pPr>
      <w:r w:rsidRPr="009E2845">
        <w:rPr>
          <w:rFonts w:ascii="TimesNewRomanPS-ItalicMT" w:hAnsi="TimesNewRomanPS-ItalicMT" w:cs="TimesNewRomanPS-ItalicMT"/>
          <w:iCs/>
          <w:lang w:val="ro-RO"/>
        </w:rPr>
        <w:t>Regulamentul General nr. 1083/2006 prevede la art. 56 condiţiile generale pe care trebuie să le îndeplinească cheltuielile efectuate de către beneficiari pentru a fi eligibile pentru finanţare din contribuţia din fondurile comunitare.</w:t>
      </w:r>
    </w:p>
    <w:p w:rsidR="005039DB" w:rsidRPr="009E2845" w:rsidRDefault="005039DB" w:rsidP="00FD27D4">
      <w:pPr>
        <w:numPr>
          <w:ilvl w:val="0"/>
          <w:numId w:val="49"/>
        </w:numPr>
        <w:autoSpaceDE w:val="0"/>
        <w:autoSpaceDN w:val="0"/>
        <w:adjustRightInd w:val="0"/>
        <w:jc w:val="both"/>
        <w:rPr>
          <w:rFonts w:ascii="TimesNewRomanPS-ItalicMT" w:hAnsi="TimesNewRomanPS-ItalicMT" w:cs="TimesNewRomanPS-ItalicMT"/>
          <w:iCs/>
          <w:lang w:val="ro-RO"/>
        </w:rPr>
      </w:pPr>
      <w:r w:rsidRPr="009E2845">
        <w:rPr>
          <w:rFonts w:ascii="TimesNewRomanPS-ItalicMT" w:hAnsi="TimesNewRomanPS-ItalicMT" w:cs="TimesNewRomanPS-ItalicMT"/>
          <w:iCs/>
          <w:lang w:val="ro-RO"/>
        </w:rPr>
        <w:t xml:space="preserve">H.G. </w:t>
      </w:r>
      <w:r w:rsidR="00F203A6" w:rsidRPr="009E2845">
        <w:rPr>
          <w:rFonts w:ascii="TimesNewRomanPS-ItalicMT" w:hAnsi="TimesNewRomanPS-ItalicMT" w:cs="TimesNewRomanPS-ItalicMT"/>
          <w:iCs/>
          <w:lang w:val="ro-RO"/>
        </w:rPr>
        <w:t xml:space="preserve">nr. </w:t>
      </w:r>
      <w:r w:rsidRPr="009E2845">
        <w:rPr>
          <w:rFonts w:ascii="TimesNewRomanPS-ItalicMT" w:hAnsi="TimesNewRomanPS-ItalicMT" w:cs="TimesNewRomanPS-ItalicMT"/>
          <w:iCs/>
          <w:lang w:val="ro-RO"/>
        </w:rPr>
        <w:t>759/2007 privind regulile de eligibilitate a cheltuielilor efectuate în cadrul operaţiunilor finanţate prin programele operaţionale,</w:t>
      </w:r>
      <w:r w:rsidR="003704E1" w:rsidRPr="009E2845">
        <w:rPr>
          <w:rFonts w:ascii="TimesNewRomanPS-ItalicMT" w:hAnsi="TimesNewRomanPS-ItalicMT" w:cs="TimesNewRomanPS-ItalicMT"/>
          <w:iCs/>
          <w:lang w:val="ro-RO"/>
        </w:rPr>
        <w:t xml:space="preserve"> cu modificările şi completările ulterioare,</w:t>
      </w:r>
      <w:r w:rsidRPr="009E2845">
        <w:rPr>
          <w:rFonts w:ascii="TimesNewRomanPS-ItalicMT" w:hAnsi="TimesNewRomanPS-ItalicMT" w:cs="TimesNewRomanPS-ItalicMT"/>
          <w:iCs/>
          <w:lang w:val="ro-RO"/>
        </w:rPr>
        <w:t xml:space="preserve"> </w:t>
      </w:r>
      <w:r w:rsidR="00F203A6" w:rsidRPr="009E2845">
        <w:rPr>
          <w:rFonts w:ascii="TimesNewRomanPS-ItalicMT" w:hAnsi="TimesNewRomanPS-ItalicMT" w:cs="TimesNewRomanPS-ItalicMT"/>
          <w:iCs/>
          <w:lang w:val="ro-RO"/>
        </w:rPr>
        <w:t xml:space="preserve">prin care se </w:t>
      </w:r>
      <w:r w:rsidRPr="009E2845">
        <w:rPr>
          <w:rFonts w:ascii="TimesNewRomanPSMT" w:hAnsi="TimesNewRomanPSMT" w:cs="TimesNewRomanPSMT"/>
          <w:lang w:val="ro-RO"/>
        </w:rPr>
        <w:t>stabile</w:t>
      </w:r>
      <w:r w:rsidR="00F203A6" w:rsidRPr="009E2845">
        <w:rPr>
          <w:rFonts w:ascii="TimesNewRomanPSMT" w:hAnsi="TimesNewRomanPSMT" w:cs="TimesNewRomanPSMT"/>
          <w:lang w:val="ro-RO"/>
        </w:rPr>
        <w:t>sc</w:t>
      </w:r>
      <w:r w:rsidRPr="009E2845">
        <w:rPr>
          <w:rFonts w:ascii="TimesNewRomanPSMT" w:hAnsi="TimesNewRomanPSMT" w:cs="TimesNewRomanPSMT"/>
          <w:lang w:val="ro-RO"/>
        </w:rPr>
        <w:t xml:space="preserve"> regulile generale de eligibilitate a cheltuielilor la nivel naţional</w:t>
      </w:r>
      <w:r w:rsidRPr="009E2845">
        <w:rPr>
          <w:rFonts w:ascii="TimesNewRomanPS-ItalicMT" w:hAnsi="TimesNewRomanPS-ItalicMT" w:cs="TimesNewRomanPS-ItalicMT"/>
          <w:iCs/>
          <w:lang w:val="ro-RO"/>
        </w:rPr>
        <w:t>;</w:t>
      </w:r>
    </w:p>
    <w:p w:rsidR="005039DB" w:rsidRPr="009E2845" w:rsidRDefault="005039DB" w:rsidP="00FD27D4">
      <w:pPr>
        <w:numPr>
          <w:ilvl w:val="0"/>
          <w:numId w:val="49"/>
        </w:numPr>
        <w:autoSpaceDE w:val="0"/>
        <w:autoSpaceDN w:val="0"/>
        <w:adjustRightInd w:val="0"/>
        <w:jc w:val="both"/>
        <w:rPr>
          <w:rFonts w:ascii="TimesNewRomanPS-ItalicMT" w:hAnsi="TimesNewRomanPS-ItalicMT" w:cs="TimesNewRomanPS-ItalicMT"/>
          <w:iCs/>
          <w:lang w:val="ro-RO"/>
        </w:rPr>
      </w:pPr>
      <w:r w:rsidRPr="009E2845">
        <w:rPr>
          <w:rFonts w:ascii="TimesNewRomanPS-ItalicMT" w:hAnsi="TimesNewRomanPS-ItalicMT" w:cs="TimesNewRomanPS-ItalicMT"/>
          <w:iCs/>
          <w:lang w:val="ro-RO"/>
        </w:rPr>
        <w:t>Ordinul ministrului mediului şi dezvoltării durabile şi al ministrului economiei şi finanţelor nr. 1415/3399/2008 privind aprobarea listei cheltuielilor eligibile pentru proiectele finanţate în cadrul Programului operaţional sectorial “Mediu2007-2013</w:t>
      </w:r>
      <w:r w:rsidR="00455C9C">
        <w:rPr>
          <w:rFonts w:ascii="TimesNewRomanPS-ItalicMT" w:hAnsi="TimesNewRomanPS-ItalicMT" w:cs="TimesNewRomanPS-ItalicMT" w:hint="eastAsia"/>
          <w:iCs/>
        </w:rPr>
        <w:t>”</w:t>
      </w:r>
      <w:r w:rsidR="00F10C16" w:rsidRPr="009E2845">
        <w:rPr>
          <w:rFonts w:ascii="TimesNewRomanPS-ItalicMT" w:hAnsi="TimesNewRomanPS-ItalicMT" w:cs="TimesNewRomanPS-ItalicMT"/>
          <w:iCs/>
          <w:lang w:val="ro-RO"/>
        </w:rPr>
        <w:t>, cu modificările şi completările ulterioare</w:t>
      </w:r>
      <w:r w:rsidR="00F203A6" w:rsidRPr="009E2845">
        <w:rPr>
          <w:rFonts w:ascii="TimesNewRomanPS-ItalicMT" w:hAnsi="TimesNewRomanPS-ItalicMT" w:cs="TimesNewRomanPS-ItalicMT"/>
          <w:iCs/>
          <w:lang w:val="ro-RO"/>
        </w:rPr>
        <w:t xml:space="preserve"> prin care se </w:t>
      </w:r>
      <w:r w:rsidRPr="009E2845">
        <w:rPr>
          <w:rFonts w:ascii="TimesNewRomanPS-ItalicMT" w:hAnsi="TimesNewRomanPS-ItalicMT" w:cs="TimesNewRomanPS-ItalicMT"/>
          <w:iCs/>
          <w:lang w:val="ro-RO"/>
        </w:rPr>
        <w:t xml:space="preserve"> </w:t>
      </w:r>
      <w:r w:rsidRPr="009E2845">
        <w:rPr>
          <w:rFonts w:ascii="TimesNewRomanPSMT" w:hAnsi="TimesNewRomanPSMT" w:cs="TimesNewRomanPSMT"/>
          <w:lang w:val="ro-RO"/>
        </w:rPr>
        <w:t>stabileşte lista cheltuielilor eligibile pe fiecare axă prioritară a POS Mediu.</w:t>
      </w:r>
    </w:p>
    <w:p w:rsidR="005039DB" w:rsidRPr="009E2845" w:rsidRDefault="005039DB" w:rsidP="00F47191">
      <w:pPr>
        <w:autoSpaceDE w:val="0"/>
        <w:autoSpaceDN w:val="0"/>
        <w:adjustRightInd w:val="0"/>
        <w:jc w:val="both"/>
        <w:rPr>
          <w:rFonts w:ascii="TimesNewRomanPSMT" w:hAnsi="TimesNewRomanPSMT" w:cs="TimesNewRomanPSMT"/>
          <w:lang w:val="ro-RO"/>
        </w:rPr>
      </w:pPr>
    </w:p>
    <w:p w:rsidR="00582783" w:rsidRPr="009E2845" w:rsidRDefault="00183694" w:rsidP="00F47191">
      <w:pPr>
        <w:autoSpaceDE w:val="0"/>
        <w:autoSpaceDN w:val="0"/>
        <w:adjustRightInd w:val="0"/>
        <w:jc w:val="both"/>
        <w:rPr>
          <w:rFonts w:ascii="TimesNewRomanPSMT" w:hAnsi="TimesNewRomanPSMT" w:cs="TimesNewRomanPSMT"/>
          <w:lang w:val="ro-RO"/>
        </w:rPr>
      </w:pPr>
      <w:r w:rsidRPr="009E2845">
        <w:rPr>
          <w:rFonts w:ascii="TimesNewRomanPSMT" w:hAnsi="TimesNewRomanPSMT" w:cs="TimesNewRomanPSMT"/>
          <w:lang w:val="ro-RO"/>
        </w:rPr>
        <w:t xml:space="preserve">Pentru a fi eligibile în vederea finanţării prin POS “Mediu”, toate cheltuielile trebuie să facă parte din categoriile de cheltuieli prevăzute în ordinul mai sus mentionat, </w:t>
      </w:r>
      <w:r w:rsidRPr="009E2845">
        <w:rPr>
          <w:rFonts w:ascii="TimesNewRomanPS-ItalicMT" w:hAnsi="TimesNewRomanPS-ItalicMT" w:cs="TimesNewRomanPS-ItalicMT"/>
          <w:iCs/>
          <w:lang w:val="ro-RO"/>
        </w:rPr>
        <w:t>cu modificările şi completările ulterioare,</w:t>
      </w:r>
      <w:r w:rsidRPr="009E2845">
        <w:rPr>
          <w:rFonts w:ascii="TimesNewRomanPSMT" w:hAnsi="TimesNewRomanPSMT" w:cs="TimesNewRomanPSMT"/>
          <w:lang w:val="ro-RO"/>
        </w:rPr>
        <w:t xml:space="preserve"> să respecte prevederile Hotărârii Guvernului nr. 759/2007, cu modificările şi completările ulterioare, să corespundă obiectivelor POS „Mediu” şi să fie incluse în Cererea de finanţare/Studiul de Fezabilitate aprobat.</w:t>
      </w:r>
      <w:r w:rsidR="005039DB" w:rsidRPr="009E2845">
        <w:rPr>
          <w:rFonts w:ascii="TimesNewRomanPSMT" w:hAnsi="TimesNewRomanPSMT" w:cs="TimesNewRomanPSMT"/>
          <w:lang w:val="ro-RO"/>
        </w:rPr>
        <w:t xml:space="preserve"> </w:t>
      </w:r>
    </w:p>
    <w:p w:rsidR="00582783" w:rsidRPr="009E2845" w:rsidRDefault="00582783" w:rsidP="00F47191">
      <w:pPr>
        <w:autoSpaceDE w:val="0"/>
        <w:autoSpaceDN w:val="0"/>
        <w:adjustRightInd w:val="0"/>
        <w:jc w:val="both"/>
        <w:rPr>
          <w:rFonts w:ascii="TimesNewRomanPSMT" w:hAnsi="TimesNewRomanPSMT" w:cs="TimesNewRomanPSMT"/>
          <w:lang w:val="ro-RO"/>
        </w:rPr>
      </w:pPr>
    </w:p>
    <w:p w:rsidR="005039DB" w:rsidRPr="009E2845" w:rsidRDefault="005039DB" w:rsidP="00F47191">
      <w:pPr>
        <w:jc w:val="both"/>
        <w:rPr>
          <w:b/>
          <w:lang w:val="ro-RO"/>
        </w:rPr>
      </w:pPr>
      <w:r w:rsidRPr="009E2845">
        <w:rPr>
          <w:b/>
          <w:lang w:val="ro-RO"/>
        </w:rPr>
        <w:t>E. Mecanismul de rambursare a cheltuielilor eligibile</w:t>
      </w:r>
    </w:p>
    <w:p w:rsidR="005039DB" w:rsidRPr="009E2845" w:rsidRDefault="005039DB" w:rsidP="00F47191">
      <w:pPr>
        <w:autoSpaceDE w:val="0"/>
        <w:autoSpaceDN w:val="0"/>
        <w:adjustRightInd w:val="0"/>
        <w:jc w:val="both"/>
        <w:rPr>
          <w:b/>
          <w:iCs/>
          <w:lang w:val="ro-RO"/>
        </w:rPr>
      </w:pPr>
      <w:r w:rsidRPr="009E2845">
        <w:rPr>
          <w:b/>
          <w:iCs/>
          <w:lang w:val="ro-RO"/>
        </w:rPr>
        <w:t xml:space="preserve">Baza legală </w:t>
      </w:r>
    </w:p>
    <w:p w:rsidR="005039DB" w:rsidRPr="009E2845" w:rsidRDefault="005039DB" w:rsidP="00F47191">
      <w:pPr>
        <w:autoSpaceDE w:val="0"/>
        <w:autoSpaceDN w:val="0"/>
        <w:adjustRightInd w:val="0"/>
        <w:jc w:val="both"/>
        <w:rPr>
          <w:iCs/>
          <w:lang w:val="ro-RO"/>
        </w:rPr>
      </w:pPr>
    </w:p>
    <w:p w:rsidR="007460CA" w:rsidRPr="009E2845" w:rsidRDefault="007460CA" w:rsidP="00F47191">
      <w:pPr>
        <w:autoSpaceDE w:val="0"/>
        <w:autoSpaceDN w:val="0"/>
        <w:adjustRightInd w:val="0"/>
        <w:jc w:val="both"/>
        <w:rPr>
          <w:lang w:val="ro-RO"/>
        </w:rPr>
      </w:pPr>
      <w:r w:rsidRPr="009E2845">
        <w:rPr>
          <w:lang w:val="ro-RO"/>
        </w:rPr>
        <w:t xml:space="preserve">Ordonanţa de urgenţă  a Guvernului  Nr. 64 din 3 iunie 2009 privind gestionarea financiară a instrumentelor structurale şi utilizarea acestora pentru obiectivul convergenţă, cu modificările şi completările ulterioare. </w:t>
      </w:r>
    </w:p>
    <w:p w:rsidR="007460CA" w:rsidRPr="009E2845" w:rsidRDefault="007460CA" w:rsidP="00F47191">
      <w:pPr>
        <w:autoSpaceDE w:val="0"/>
        <w:autoSpaceDN w:val="0"/>
        <w:adjustRightInd w:val="0"/>
        <w:jc w:val="both"/>
        <w:rPr>
          <w:iCs/>
          <w:lang w:val="ro-RO"/>
        </w:rPr>
      </w:pPr>
    </w:p>
    <w:p w:rsidR="007460CA" w:rsidRPr="009E2845" w:rsidRDefault="00730A91" w:rsidP="00F47191">
      <w:pPr>
        <w:autoSpaceDE w:val="0"/>
        <w:autoSpaceDN w:val="0"/>
        <w:adjustRightInd w:val="0"/>
        <w:jc w:val="both"/>
        <w:rPr>
          <w:lang w:val="ro-RO"/>
        </w:rPr>
      </w:pPr>
      <w:r w:rsidRPr="009E2845">
        <w:rPr>
          <w:lang w:val="ro-RO"/>
        </w:rPr>
        <w:t xml:space="preserve">HG nr. 218/2012 pentru aprobarea Normelor metodologice de aplicare a prevederilor </w:t>
      </w:r>
      <w:r w:rsidRPr="009E2845">
        <w:rPr>
          <w:color w:val="008000"/>
          <w:u w:val="single"/>
          <w:lang w:val="ro-RO"/>
        </w:rPr>
        <w:t>Ordonanţei de urgenţă a Guvernului nr. 64/2009</w:t>
      </w:r>
      <w:r w:rsidRPr="009E2845">
        <w:rPr>
          <w:lang w:val="ro-RO"/>
        </w:rPr>
        <w:t xml:space="preserve"> privind gestionarea financiară a instrumentelor structurale şi utilizarea acestora pentru obiectivul convergenţă</w:t>
      </w:r>
    </w:p>
    <w:p w:rsidR="005039DB" w:rsidRPr="009E2845" w:rsidRDefault="005039DB" w:rsidP="00F47191">
      <w:pPr>
        <w:jc w:val="both"/>
        <w:rPr>
          <w:bCs/>
          <w:lang w:val="ro-RO"/>
        </w:rPr>
      </w:pPr>
    </w:p>
    <w:p w:rsidR="005039DB" w:rsidRPr="009E2845" w:rsidRDefault="00381442" w:rsidP="00F47191">
      <w:pPr>
        <w:jc w:val="both"/>
        <w:rPr>
          <w:bCs/>
          <w:lang w:val="ro-RO"/>
        </w:rPr>
      </w:pPr>
      <w:r w:rsidRPr="009E2845">
        <w:rPr>
          <w:bCs/>
          <w:lang w:val="ro-RO"/>
        </w:rPr>
        <w:t xml:space="preserve">Instrumentele </w:t>
      </w:r>
      <w:r w:rsidR="005039DB" w:rsidRPr="009E2845">
        <w:rPr>
          <w:bCs/>
          <w:lang w:val="ro-RO"/>
        </w:rPr>
        <w:t xml:space="preserve">Structurale funcţionează pe principiul rambursării cheltuielilor eligibile efectuate de către beneficiar. Obligaţiile beneficiarului şi ale AM referitor la </w:t>
      </w:r>
      <w:r w:rsidR="00635DD6" w:rsidRPr="009E2845">
        <w:rPr>
          <w:bCs/>
          <w:lang w:val="ro-RO"/>
        </w:rPr>
        <w:t xml:space="preserve">modalităţile de rambursare şi plată a cheltuielilor efectuate de către beneficiari </w:t>
      </w:r>
      <w:r w:rsidR="005039DB" w:rsidRPr="009E2845">
        <w:rPr>
          <w:bCs/>
          <w:lang w:val="ro-RO"/>
        </w:rPr>
        <w:t xml:space="preserve"> sunt detaliate în conţinutul contractului de finanţare.</w:t>
      </w:r>
    </w:p>
    <w:p w:rsidR="005039DB" w:rsidRPr="009E2845" w:rsidRDefault="005039DB" w:rsidP="00F47191">
      <w:pPr>
        <w:autoSpaceDE w:val="0"/>
        <w:autoSpaceDN w:val="0"/>
        <w:adjustRightInd w:val="0"/>
        <w:rPr>
          <w:rFonts w:ascii="TimesNewRomanPS-BoldMT" w:hAnsi="TimesNewRomanPS-BoldMT" w:cs="TimesNewRomanPS-BoldMT"/>
          <w:b/>
          <w:bCs/>
          <w:lang w:val="ro-RO"/>
        </w:rPr>
      </w:pPr>
    </w:p>
    <w:p w:rsidR="005039DB" w:rsidRPr="009E2845" w:rsidRDefault="005039DB" w:rsidP="00F47191">
      <w:pPr>
        <w:autoSpaceDE w:val="0"/>
        <w:autoSpaceDN w:val="0"/>
        <w:adjustRightInd w:val="0"/>
        <w:jc w:val="both"/>
        <w:rPr>
          <w:lang w:val="ro-RO"/>
        </w:rPr>
      </w:pPr>
      <w:r w:rsidRPr="009E2845">
        <w:rPr>
          <w:lang w:val="ro-RO"/>
        </w:rPr>
        <w:t>Rambursarea cheltuielilor eligibile se realizează numai după efectuarea plăţilor de Beneficiar către executanţii de lucrări/furnizorii de bunuri/prestatorii de servicii. În scopul rambursării cheltuielilor eligibile, în funcţie de previziunile fluxurilor de numerar lunare, Beneficiarul va întocmi şi transmite la Organismul Intermediar Cereri de Rambursare, însoţite de</w:t>
      </w:r>
      <w:r w:rsidR="00381442" w:rsidRPr="009E2845">
        <w:rPr>
          <w:lang w:val="ro-RO"/>
        </w:rPr>
        <w:t xml:space="preserve"> facturi, ordine de plată</w:t>
      </w:r>
      <w:r w:rsidR="00635DD6" w:rsidRPr="009E2845">
        <w:rPr>
          <w:lang w:val="ro-RO"/>
        </w:rPr>
        <w:t>,</w:t>
      </w:r>
      <w:r w:rsidRPr="009E2845">
        <w:rPr>
          <w:lang w:val="ro-RO"/>
        </w:rPr>
        <w:t xml:space="preserve"> rapoarte tehnice</w:t>
      </w:r>
      <w:r w:rsidR="00635DD6" w:rsidRPr="009E2845">
        <w:rPr>
          <w:lang w:val="ro-RO"/>
        </w:rPr>
        <w:t xml:space="preserve"> şi alte documente justificative</w:t>
      </w:r>
      <w:r w:rsidRPr="009E2845">
        <w:rPr>
          <w:lang w:val="ro-RO"/>
        </w:rPr>
        <w:t>. Cheltuielile eligibile vor fi rambursate doar dacă Beneficiarul respectă prevederile legislaţiei naţionale şi comunitare</w:t>
      </w:r>
      <w:r w:rsidR="00635DD6" w:rsidRPr="009E2845">
        <w:rPr>
          <w:lang w:val="ro-RO"/>
        </w:rPr>
        <w:t xml:space="preserve"> </w:t>
      </w:r>
      <w:r w:rsidRPr="009E2845">
        <w:rPr>
          <w:lang w:val="ro-RO"/>
        </w:rPr>
        <w:t>din contractul de finanţare, inclusiv Cererea de Finanţare şi îndeplineşte condiţiile privind</w:t>
      </w:r>
      <w:r w:rsidR="00635DD6" w:rsidRPr="009E2845">
        <w:rPr>
          <w:lang w:val="ro-RO"/>
        </w:rPr>
        <w:t xml:space="preserve"> </w:t>
      </w:r>
      <w:r w:rsidRPr="009E2845">
        <w:rPr>
          <w:lang w:val="ro-RO"/>
        </w:rPr>
        <w:t>organizarea evidenţei contabile.</w:t>
      </w:r>
    </w:p>
    <w:p w:rsidR="00620088" w:rsidRPr="009E2845" w:rsidRDefault="00620088" w:rsidP="00F47191">
      <w:pPr>
        <w:autoSpaceDE w:val="0"/>
        <w:autoSpaceDN w:val="0"/>
        <w:adjustRightInd w:val="0"/>
        <w:jc w:val="both"/>
        <w:rPr>
          <w:lang w:val="ro-RO"/>
        </w:rPr>
      </w:pPr>
    </w:p>
    <w:p w:rsidR="005039DB" w:rsidRPr="009E2845" w:rsidRDefault="005039DB" w:rsidP="00F47191">
      <w:pPr>
        <w:autoSpaceDE w:val="0"/>
        <w:autoSpaceDN w:val="0"/>
        <w:adjustRightInd w:val="0"/>
        <w:jc w:val="both"/>
        <w:rPr>
          <w:lang w:val="ro-RO"/>
        </w:rPr>
      </w:pPr>
      <w:r w:rsidRPr="009E2845">
        <w:rPr>
          <w:lang w:val="ro-RO"/>
        </w:rPr>
        <w:lastRenderedPageBreak/>
        <w:t>După efectuarea de către OI şi AM a verificărilor administrative, tehnice si financiare ale Dosarului Cererii de Rambursare (Cerere de Rambursare şi documente suport), AM</w:t>
      </w:r>
      <w:r w:rsidR="00A01B00" w:rsidRPr="009E2845">
        <w:rPr>
          <w:lang w:val="ro-RO"/>
        </w:rPr>
        <w:t xml:space="preserve"> va certifica şi efectua plăţile,</w:t>
      </w:r>
      <w:r w:rsidR="009B687E" w:rsidRPr="009E2845">
        <w:rPr>
          <w:lang w:val="ro-RO"/>
        </w:rPr>
        <w:t xml:space="preserve"> prin</w:t>
      </w:r>
      <w:r w:rsidR="00A01B00" w:rsidRPr="009E2845">
        <w:rPr>
          <w:lang w:val="ro-RO"/>
        </w:rPr>
        <w:t xml:space="preserve"> t</w:t>
      </w:r>
      <w:r w:rsidR="009B687E" w:rsidRPr="009E2845">
        <w:rPr>
          <w:lang w:val="ro-RO"/>
        </w:rPr>
        <w:t>ransferul</w:t>
      </w:r>
      <w:r w:rsidR="00A01B00" w:rsidRPr="009E2845">
        <w:rPr>
          <w:lang w:val="ro-RO"/>
        </w:rPr>
        <w:t xml:space="preserve"> </w:t>
      </w:r>
      <w:r w:rsidR="00635DD6" w:rsidRPr="009E2845">
        <w:rPr>
          <w:lang w:val="ro-RO"/>
        </w:rPr>
        <w:t xml:space="preserve">direct în contul Beneficiarului a contravalorii cheltuielilor autorizate şi a taxei pe valoarea adăugată aferente acestora, </w:t>
      </w:r>
      <w:r w:rsidR="00A01B00" w:rsidRPr="009E2845">
        <w:rPr>
          <w:lang w:val="ro-RO"/>
        </w:rPr>
        <w:t>.</w:t>
      </w:r>
    </w:p>
    <w:p w:rsidR="005039DB" w:rsidRPr="009E2845" w:rsidRDefault="005039DB" w:rsidP="00F47191">
      <w:pPr>
        <w:jc w:val="both"/>
        <w:rPr>
          <w:lang w:val="ro-RO"/>
        </w:rPr>
      </w:pPr>
    </w:p>
    <w:p w:rsidR="005039DB" w:rsidRPr="009E2845" w:rsidRDefault="005039DB" w:rsidP="00F47191">
      <w:pPr>
        <w:jc w:val="both"/>
        <w:rPr>
          <w:lang w:val="ro-RO"/>
        </w:rPr>
      </w:pPr>
      <w:r w:rsidRPr="009E2845">
        <w:rPr>
          <w:lang w:val="ro-RO"/>
        </w:rPr>
        <w:t>Pentru a fi rambursată, o cheltuială trebuie să îndeplinească în mod cumulativ următoarele condiţii:</w:t>
      </w:r>
    </w:p>
    <w:p w:rsidR="00620088" w:rsidRPr="009E2845" w:rsidRDefault="00620088" w:rsidP="00F47191">
      <w:pPr>
        <w:jc w:val="both"/>
        <w:rPr>
          <w:lang w:val="ro-RO"/>
        </w:rPr>
      </w:pPr>
    </w:p>
    <w:p w:rsidR="006D5DE8" w:rsidRPr="009E2845" w:rsidRDefault="006D5DE8" w:rsidP="00FD27D4">
      <w:pPr>
        <w:numPr>
          <w:ilvl w:val="0"/>
          <w:numId w:val="8"/>
        </w:numPr>
        <w:tabs>
          <w:tab w:val="clear" w:pos="360"/>
        </w:tabs>
        <w:suppressAutoHyphens/>
        <w:ind w:left="709" w:hanging="283"/>
        <w:jc w:val="both"/>
        <w:rPr>
          <w:lang w:val="ro-RO"/>
        </w:rPr>
      </w:pPr>
      <w:r w:rsidRPr="009E2845">
        <w:rPr>
          <w:lang w:val="ro-RO"/>
        </w:rPr>
        <w:t>să fie conformă cu prevederile contractului de finanţare</w:t>
      </w:r>
    </w:p>
    <w:p w:rsidR="006D5DE8" w:rsidRPr="009E2845" w:rsidRDefault="006D5DE8" w:rsidP="00FD27D4">
      <w:pPr>
        <w:numPr>
          <w:ilvl w:val="0"/>
          <w:numId w:val="8"/>
        </w:numPr>
        <w:tabs>
          <w:tab w:val="clear" w:pos="360"/>
        </w:tabs>
        <w:suppressAutoHyphens/>
        <w:ind w:left="709" w:hanging="283"/>
        <w:jc w:val="both"/>
        <w:rPr>
          <w:lang w:val="ro-RO"/>
        </w:rPr>
      </w:pPr>
      <w:r w:rsidRPr="009E2845">
        <w:rPr>
          <w:lang w:val="ro-RO"/>
        </w:rPr>
        <w:t>să fie conformă cu prevederile legislaţiei naţionale şi comunitare</w:t>
      </w:r>
    </w:p>
    <w:p w:rsidR="006D5DE8" w:rsidRPr="009E2845" w:rsidRDefault="006D5DE8" w:rsidP="00FD27D4">
      <w:pPr>
        <w:numPr>
          <w:ilvl w:val="0"/>
          <w:numId w:val="8"/>
        </w:numPr>
        <w:tabs>
          <w:tab w:val="clear" w:pos="360"/>
        </w:tabs>
        <w:suppressAutoHyphens/>
        <w:ind w:left="709" w:hanging="283"/>
        <w:jc w:val="both"/>
        <w:rPr>
          <w:lang w:val="ro-RO"/>
        </w:rPr>
      </w:pPr>
      <w:r w:rsidRPr="009E2845">
        <w:rPr>
          <w:lang w:val="ro-RO"/>
        </w:rPr>
        <w:t>activităţile propuse să nu fi beneficiat de finanţare anterioară din fonduri publice</w:t>
      </w:r>
    </w:p>
    <w:p w:rsidR="006D5DE8" w:rsidRPr="009E2845" w:rsidRDefault="006D5DE8" w:rsidP="00FD27D4">
      <w:pPr>
        <w:numPr>
          <w:ilvl w:val="0"/>
          <w:numId w:val="8"/>
        </w:numPr>
        <w:tabs>
          <w:tab w:val="clear" w:pos="360"/>
        </w:tabs>
        <w:suppressAutoHyphens/>
        <w:ind w:left="709" w:hanging="283"/>
        <w:jc w:val="both"/>
        <w:rPr>
          <w:lang w:val="ro-RO"/>
        </w:rPr>
      </w:pPr>
      <w:r w:rsidRPr="009E2845">
        <w:rPr>
          <w:lang w:val="ro-RO"/>
        </w:rPr>
        <w:t>să fie efectiv plătită de beneficiar</w:t>
      </w:r>
      <w:r w:rsidR="00635DD6" w:rsidRPr="009E2845">
        <w:rPr>
          <w:lang w:val="ro-RO"/>
        </w:rPr>
        <w:t xml:space="preserve"> în perioada 1 ianuarie 2007 - </w:t>
      </w:r>
      <w:r w:rsidRPr="009E2845">
        <w:rPr>
          <w:lang w:val="ro-RO"/>
        </w:rPr>
        <w:t xml:space="preserve"> 31 decembrie 2015</w:t>
      </w:r>
    </w:p>
    <w:p w:rsidR="006D5DE8" w:rsidRPr="009E2845" w:rsidRDefault="006D5DE8" w:rsidP="00FD27D4">
      <w:pPr>
        <w:numPr>
          <w:ilvl w:val="0"/>
          <w:numId w:val="8"/>
        </w:numPr>
        <w:tabs>
          <w:tab w:val="clear" w:pos="360"/>
        </w:tabs>
        <w:suppressAutoHyphens/>
        <w:ind w:left="709" w:hanging="283"/>
        <w:jc w:val="both"/>
        <w:rPr>
          <w:lang w:val="ro-RO"/>
        </w:rPr>
      </w:pPr>
      <w:r w:rsidRPr="009E2845">
        <w:rPr>
          <w:lang w:val="ro-RO"/>
        </w:rPr>
        <w:t>să fie însoţită de facturi sau de alte documente contabile cu valoare probatorie, echivalente facturilor, pe baza cărora cheltuielile să poată fi auditate şi identificate</w:t>
      </w:r>
    </w:p>
    <w:p w:rsidR="006D5DE8" w:rsidRPr="009E2845" w:rsidRDefault="006D5DE8" w:rsidP="00FD27D4">
      <w:pPr>
        <w:numPr>
          <w:ilvl w:val="0"/>
          <w:numId w:val="8"/>
        </w:numPr>
        <w:tabs>
          <w:tab w:val="clear" w:pos="360"/>
        </w:tabs>
        <w:suppressAutoHyphens/>
        <w:ind w:left="709" w:hanging="283"/>
        <w:jc w:val="both"/>
        <w:rPr>
          <w:lang w:val="ro-RO"/>
        </w:rPr>
      </w:pPr>
      <w:r w:rsidRPr="009E2845">
        <w:rPr>
          <w:lang w:val="ro-RO"/>
        </w:rPr>
        <w:t>se încadrează în lista cheltuielilor</w:t>
      </w:r>
      <w:r w:rsidR="009B4F2F" w:rsidRPr="009E2845">
        <w:rPr>
          <w:lang w:val="ro-RO"/>
        </w:rPr>
        <w:t xml:space="preserve"> </w:t>
      </w:r>
      <w:r w:rsidRPr="009E2845">
        <w:rPr>
          <w:lang w:val="ro-RO"/>
        </w:rPr>
        <w:t>eligibile aferente Axei prioritare 1,</w:t>
      </w:r>
      <w:r w:rsidR="005F728C">
        <w:rPr>
          <w:lang w:val="ro-RO"/>
        </w:rPr>
        <w:t xml:space="preserve"> din </w:t>
      </w:r>
      <w:r w:rsidR="005F728C" w:rsidRPr="009E2845">
        <w:rPr>
          <w:lang w:val="ro-RO"/>
        </w:rPr>
        <w:t>Ordinul ministrului mediului şi dezvoltării durabile şi al ministrului economiei şi finanţelor nr.1415/3399/2008 privind aprobarea listei cheltuielilor eligibile pentru proiectele finanţate în cadrul Programului Operaţional Sectorial “Mediu” 2007-2013</w:t>
      </w:r>
      <w:r w:rsidR="008D5BE0">
        <w:rPr>
          <w:lang w:val="ro-RO"/>
        </w:rPr>
        <w:t>, cu modificările și completările ulterioare.</w:t>
      </w:r>
      <w:r w:rsidR="005F728C" w:rsidRPr="009E2845">
        <w:rPr>
          <w:lang w:val="ro-RO"/>
        </w:rPr>
        <w:t xml:space="preserve"> </w:t>
      </w:r>
      <w:r w:rsidRPr="009E2845">
        <w:rPr>
          <w:lang w:val="ro-RO"/>
        </w:rPr>
        <w:t>.</w:t>
      </w:r>
    </w:p>
    <w:p w:rsidR="00BF3A3D" w:rsidRPr="009E2845" w:rsidRDefault="00BF3A3D" w:rsidP="00F47191">
      <w:pPr>
        <w:jc w:val="both"/>
        <w:rPr>
          <w:b/>
          <w:bCs/>
          <w:lang w:val="ro-RO"/>
        </w:rPr>
      </w:pPr>
    </w:p>
    <w:p w:rsidR="005039DB" w:rsidRPr="009E2845" w:rsidRDefault="005039DB" w:rsidP="00F47191">
      <w:pPr>
        <w:jc w:val="both"/>
        <w:rPr>
          <w:b/>
          <w:bCs/>
          <w:lang w:val="ro-RO"/>
        </w:rPr>
      </w:pPr>
      <w:r w:rsidRPr="009E2845">
        <w:rPr>
          <w:b/>
          <w:bCs/>
          <w:lang w:val="ro-RO"/>
        </w:rPr>
        <w:t>F. Nereguli</w:t>
      </w:r>
    </w:p>
    <w:p w:rsidR="001F5F76" w:rsidRDefault="001F5F76" w:rsidP="00F47191">
      <w:pPr>
        <w:autoSpaceDE w:val="0"/>
        <w:autoSpaceDN w:val="0"/>
        <w:adjustRightInd w:val="0"/>
        <w:jc w:val="both"/>
        <w:rPr>
          <w:b/>
          <w:iCs/>
          <w:lang w:val="ro-RO"/>
        </w:rPr>
      </w:pPr>
    </w:p>
    <w:p w:rsidR="005039DB" w:rsidRPr="009E2845" w:rsidRDefault="005039DB" w:rsidP="00F47191">
      <w:pPr>
        <w:autoSpaceDE w:val="0"/>
        <w:autoSpaceDN w:val="0"/>
        <w:adjustRightInd w:val="0"/>
        <w:jc w:val="both"/>
        <w:rPr>
          <w:b/>
          <w:iCs/>
          <w:lang w:val="ro-RO"/>
        </w:rPr>
      </w:pPr>
      <w:r w:rsidRPr="009E2845">
        <w:rPr>
          <w:b/>
          <w:iCs/>
          <w:lang w:val="ro-RO"/>
        </w:rPr>
        <w:t xml:space="preserve">Baza legală </w:t>
      </w:r>
    </w:p>
    <w:p w:rsidR="005039DB" w:rsidRPr="009E2845" w:rsidRDefault="005039DB" w:rsidP="00F47191">
      <w:pPr>
        <w:jc w:val="both"/>
        <w:rPr>
          <w:lang w:val="ro-RO"/>
        </w:rPr>
      </w:pPr>
    </w:p>
    <w:p w:rsidR="005039DB" w:rsidRPr="009E2845" w:rsidRDefault="00730A91" w:rsidP="00F47191">
      <w:pPr>
        <w:jc w:val="both"/>
        <w:rPr>
          <w:bCs/>
          <w:i/>
          <w:lang w:val="ro-RO"/>
        </w:rPr>
      </w:pPr>
      <w:r w:rsidRPr="009E2845">
        <w:rPr>
          <w:lang w:val="ro-RO"/>
        </w:rPr>
        <w:t xml:space="preserve">O.G. nr. 66/2011 privind prevenirea, constatarea şi sancţionarea neregulilor apărute în obţinerea şi utilizarea fondurilor  europene şi/sau a fondurilor publice naţionale aferente acestora </w:t>
      </w:r>
    </w:p>
    <w:p w:rsidR="005039DB" w:rsidRPr="009E2845" w:rsidRDefault="005039DB" w:rsidP="00F47191">
      <w:pPr>
        <w:autoSpaceDE w:val="0"/>
        <w:autoSpaceDN w:val="0"/>
        <w:adjustRightInd w:val="0"/>
        <w:jc w:val="both"/>
        <w:rPr>
          <w:lang w:val="ro-RO"/>
        </w:rPr>
      </w:pPr>
      <w:r w:rsidRPr="009E2845">
        <w:rPr>
          <w:lang w:val="ro-RO"/>
        </w:rPr>
        <w:t xml:space="preserve">În cazul constatării unor nereguli, atât pe parcursul implementării proiectului, cât şi ulterior finalizării acestuia, beneficiarul are obligaţia să restituie debitul constatat, precum şi eventualele majorări de întârziere, dobânzi, costuri bancare etc. </w:t>
      </w:r>
    </w:p>
    <w:p w:rsidR="005039DB" w:rsidRPr="009E2845" w:rsidRDefault="005039DB" w:rsidP="00F47191">
      <w:pPr>
        <w:autoSpaceDE w:val="0"/>
        <w:autoSpaceDN w:val="0"/>
        <w:adjustRightInd w:val="0"/>
        <w:jc w:val="both"/>
        <w:rPr>
          <w:lang w:val="ro-RO"/>
        </w:rPr>
      </w:pPr>
      <w:r w:rsidRPr="009E2845">
        <w:rPr>
          <w:lang w:val="ro-RO"/>
        </w:rPr>
        <w:t>În cazul nerespectării obligaţiei de restituire a debitului, Autoritatea de Management va sesiza organele competente în vederea declanşării executării.</w:t>
      </w:r>
    </w:p>
    <w:p w:rsidR="00046545" w:rsidRPr="009E2845" w:rsidRDefault="00046545" w:rsidP="00F47191">
      <w:pPr>
        <w:autoSpaceDE w:val="0"/>
        <w:autoSpaceDN w:val="0"/>
        <w:adjustRightInd w:val="0"/>
        <w:jc w:val="both"/>
        <w:rPr>
          <w:lang w:val="ro-RO"/>
        </w:rPr>
      </w:pPr>
    </w:p>
    <w:p w:rsidR="005039DB" w:rsidRPr="009E2845" w:rsidRDefault="005039DB" w:rsidP="00F47191">
      <w:pPr>
        <w:jc w:val="both"/>
        <w:rPr>
          <w:b/>
          <w:bCs/>
          <w:lang w:val="ro-RO"/>
        </w:rPr>
      </w:pPr>
    </w:p>
    <w:p w:rsidR="00AA2E84" w:rsidRPr="009E2845" w:rsidRDefault="00AA2E84" w:rsidP="00F47191">
      <w:pPr>
        <w:jc w:val="both"/>
        <w:rPr>
          <w:b/>
          <w:bCs/>
          <w:lang w:val="ro-RO"/>
        </w:rPr>
      </w:pPr>
    </w:p>
    <w:p w:rsidR="005039DB" w:rsidRPr="009E2845" w:rsidRDefault="005039DB" w:rsidP="00F47191">
      <w:pPr>
        <w:jc w:val="both"/>
        <w:rPr>
          <w:b/>
          <w:bCs/>
          <w:lang w:val="ro-RO"/>
        </w:rPr>
      </w:pPr>
      <w:r w:rsidRPr="009E2845">
        <w:rPr>
          <w:b/>
          <w:bCs/>
          <w:lang w:val="ro-RO"/>
        </w:rPr>
        <w:t>H. Publicitate</w:t>
      </w:r>
    </w:p>
    <w:p w:rsidR="00B608D5" w:rsidRPr="009E2845" w:rsidRDefault="00B608D5" w:rsidP="00F47191">
      <w:pPr>
        <w:autoSpaceDE w:val="0"/>
        <w:autoSpaceDN w:val="0"/>
        <w:adjustRightInd w:val="0"/>
        <w:jc w:val="both"/>
        <w:rPr>
          <w:lang w:val="ro-RO"/>
        </w:rPr>
      </w:pPr>
    </w:p>
    <w:p w:rsidR="005039DB" w:rsidRPr="009E2845" w:rsidRDefault="005039DB" w:rsidP="00F47191">
      <w:pPr>
        <w:autoSpaceDE w:val="0"/>
        <w:autoSpaceDN w:val="0"/>
        <w:adjustRightInd w:val="0"/>
        <w:jc w:val="both"/>
        <w:rPr>
          <w:lang w:val="ro-RO"/>
        </w:rPr>
      </w:pPr>
      <w:r w:rsidRPr="009E2845">
        <w:rPr>
          <w:lang w:val="ro-RO"/>
        </w:rPr>
        <w:t>Beneficiarul este responsabil pentru implementarea tuturor măsurilor  de informare şi publicitate în legătură cu asistenţa financiară nerambursabilă, conform indicaţiilor tehnice din Manualul de Identitate Vizuală pentru Instrumentele Structurale în România 2007-2013.</w:t>
      </w:r>
    </w:p>
    <w:p w:rsidR="006D5DE8" w:rsidRDefault="006D5DE8" w:rsidP="00F47191">
      <w:pPr>
        <w:autoSpaceDE w:val="0"/>
        <w:autoSpaceDN w:val="0"/>
        <w:adjustRightInd w:val="0"/>
        <w:jc w:val="both"/>
        <w:rPr>
          <w:lang w:val="ro-RO"/>
        </w:rPr>
      </w:pPr>
    </w:p>
    <w:p w:rsidR="001F5F76" w:rsidRPr="009E2845" w:rsidRDefault="001F5F76" w:rsidP="00F47191">
      <w:pPr>
        <w:autoSpaceDE w:val="0"/>
        <w:autoSpaceDN w:val="0"/>
        <w:adjustRightInd w:val="0"/>
        <w:jc w:val="both"/>
        <w:rPr>
          <w:lang w:val="ro-RO"/>
        </w:rPr>
      </w:pPr>
    </w:p>
    <w:p w:rsidR="005039DB" w:rsidRPr="009E2845" w:rsidRDefault="005039DB" w:rsidP="00F47191">
      <w:pPr>
        <w:jc w:val="both"/>
        <w:rPr>
          <w:b/>
          <w:bCs/>
          <w:lang w:val="ro-RO"/>
        </w:rPr>
      </w:pPr>
      <w:r w:rsidRPr="009E2845">
        <w:rPr>
          <w:b/>
          <w:bCs/>
          <w:lang w:val="ro-RO"/>
        </w:rPr>
        <w:t xml:space="preserve">I. Arhivare </w:t>
      </w:r>
    </w:p>
    <w:p w:rsidR="00B608D5" w:rsidRPr="009E2845" w:rsidRDefault="00B608D5" w:rsidP="00F47191">
      <w:pPr>
        <w:autoSpaceDE w:val="0"/>
        <w:autoSpaceDN w:val="0"/>
        <w:adjustRightInd w:val="0"/>
        <w:jc w:val="both"/>
        <w:rPr>
          <w:lang w:val="ro-RO"/>
        </w:rPr>
      </w:pPr>
    </w:p>
    <w:p w:rsidR="005039DB" w:rsidRPr="009E2845" w:rsidRDefault="005039DB" w:rsidP="00F47191">
      <w:pPr>
        <w:autoSpaceDE w:val="0"/>
        <w:autoSpaceDN w:val="0"/>
        <w:adjustRightInd w:val="0"/>
        <w:jc w:val="both"/>
        <w:rPr>
          <w:lang w:val="ro-RO"/>
        </w:rPr>
      </w:pPr>
      <w:r w:rsidRPr="009E2845">
        <w:rPr>
          <w:lang w:val="ro-RO"/>
        </w:rPr>
        <w:t xml:space="preserve">Beneficiarul poartă întreaga responsabilitate pentru stabilirea şi menţinerea unui sistem propriu de evidenţă, îndosariere şi arhivare, care să permită controlul/auditul proiectului pe durata de implementare a acestuia şi timp de 5 ani de la data închiderii oficiale a Programului Operaţional Sectorial </w:t>
      </w:r>
      <w:r w:rsidR="00635DD6" w:rsidRPr="009E2845">
        <w:rPr>
          <w:lang w:val="ro-RO"/>
        </w:rPr>
        <w:t>„</w:t>
      </w:r>
      <w:r w:rsidRPr="009E2845">
        <w:rPr>
          <w:lang w:val="ro-RO"/>
        </w:rPr>
        <w:t>Mediu</w:t>
      </w:r>
      <w:r w:rsidR="00635DD6" w:rsidRPr="009E2845">
        <w:rPr>
          <w:lang w:val="ro-RO"/>
        </w:rPr>
        <w:t xml:space="preserve">” </w:t>
      </w:r>
      <w:r w:rsidRPr="009E2845">
        <w:rPr>
          <w:lang w:val="ro-RO"/>
        </w:rPr>
        <w:t xml:space="preserve"> 2007-2013.</w:t>
      </w:r>
    </w:p>
    <w:p w:rsidR="00B608D5" w:rsidRPr="009E2845" w:rsidRDefault="00B608D5" w:rsidP="00F47191">
      <w:pPr>
        <w:autoSpaceDE w:val="0"/>
        <w:autoSpaceDN w:val="0"/>
        <w:adjustRightInd w:val="0"/>
        <w:ind w:firstLine="851"/>
        <w:jc w:val="both"/>
        <w:rPr>
          <w:b/>
          <w:lang w:val="ro-RO"/>
        </w:rPr>
      </w:pPr>
    </w:p>
    <w:p w:rsidR="00161566" w:rsidRPr="009E2845" w:rsidRDefault="00161566" w:rsidP="00F47191">
      <w:pPr>
        <w:autoSpaceDE w:val="0"/>
        <w:autoSpaceDN w:val="0"/>
        <w:adjustRightInd w:val="0"/>
        <w:ind w:firstLine="851"/>
        <w:jc w:val="both"/>
        <w:rPr>
          <w:b/>
          <w:lang w:val="ro-RO"/>
        </w:rPr>
      </w:pPr>
    </w:p>
    <w:p w:rsidR="00FD1F11" w:rsidRPr="009E2845" w:rsidRDefault="00FD1F11" w:rsidP="00F47191">
      <w:pPr>
        <w:autoSpaceDE w:val="0"/>
        <w:autoSpaceDN w:val="0"/>
        <w:adjustRightInd w:val="0"/>
        <w:ind w:firstLine="851"/>
        <w:jc w:val="both"/>
        <w:rPr>
          <w:b/>
          <w:lang w:val="ro-RO"/>
        </w:rPr>
      </w:pPr>
    </w:p>
    <w:p w:rsidR="00FD1F11" w:rsidRPr="009E2845" w:rsidRDefault="00FD1F11" w:rsidP="00F47191">
      <w:pPr>
        <w:autoSpaceDE w:val="0"/>
        <w:autoSpaceDN w:val="0"/>
        <w:adjustRightInd w:val="0"/>
        <w:ind w:firstLine="851"/>
        <w:jc w:val="both"/>
        <w:rPr>
          <w:b/>
          <w:lang w:val="ro-RO"/>
        </w:rPr>
      </w:pPr>
    </w:p>
    <w:p w:rsidR="00FD1F11" w:rsidRPr="009E2845" w:rsidRDefault="00FD1F11" w:rsidP="00F47191">
      <w:pPr>
        <w:autoSpaceDE w:val="0"/>
        <w:autoSpaceDN w:val="0"/>
        <w:adjustRightInd w:val="0"/>
        <w:ind w:firstLine="851"/>
        <w:jc w:val="both"/>
        <w:rPr>
          <w:b/>
          <w:lang w:val="ro-RO"/>
        </w:rPr>
      </w:pPr>
    </w:p>
    <w:p w:rsidR="00FD1F11" w:rsidRPr="009E2845" w:rsidRDefault="00FD1F11" w:rsidP="00F47191">
      <w:pPr>
        <w:autoSpaceDE w:val="0"/>
        <w:autoSpaceDN w:val="0"/>
        <w:adjustRightInd w:val="0"/>
        <w:ind w:firstLine="851"/>
        <w:jc w:val="both"/>
        <w:rPr>
          <w:b/>
          <w:lang w:val="ro-RO"/>
        </w:rPr>
      </w:pPr>
    </w:p>
    <w:p w:rsidR="00B608D5" w:rsidRDefault="00B608D5" w:rsidP="00F47191">
      <w:pPr>
        <w:rPr>
          <w:b/>
          <w:lang w:val="ro-RO"/>
        </w:rPr>
      </w:pPr>
      <w:r w:rsidRPr="009E2845">
        <w:rPr>
          <w:b/>
          <w:lang w:val="ro-RO"/>
        </w:rPr>
        <w:lastRenderedPageBreak/>
        <w:t>ANEXE</w:t>
      </w:r>
    </w:p>
    <w:p w:rsidR="001A2E61" w:rsidRPr="009E2845" w:rsidRDefault="001A2E61" w:rsidP="00F47191">
      <w:pPr>
        <w:rPr>
          <w:b/>
          <w:lang w:val="ro-RO"/>
        </w:rPr>
      </w:pPr>
    </w:p>
    <w:p w:rsidR="00B608D5" w:rsidRPr="009E2845" w:rsidRDefault="00B608D5" w:rsidP="00F47191">
      <w:pPr>
        <w:autoSpaceDE w:val="0"/>
        <w:autoSpaceDN w:val="0"/>
        <w:adjustRightInd w:val="0"/>
        <w:ind w:firstLine="851"/>
        <w:jc w:val="both"/>
        <w:rPr>
          <w:b/>
          <w:lang w:val="ro-RO"/>
        </w:rPr>
      </w:pPr>
      <w:r w:rsidRPr="009E2845">
        <w:rPr>
          <w:b/>
          <w:lang w:val="ro-RO"/>
        </w:rPr>
        <w:t xml:space="preserve">Anexa 1.    Formularul Cererii de finanţare </w:t>
      </w:r>
    </w:p>
    <w:p w:rsidR="00B608D5" w:rsidRPr="009E2845" w:rsidRDefault="00B608D5" w:rsidP="00F47191">
      <w:pPr>
        <w:autoSpaceDE w:val="0"/>
        <w:autoSpaceDN w:val="0"/>
        <w:adjustRightInd w:val="0"/>
        <w:ind w:left="993" w:hanging="993"/>
        <w:jc w:val="both"/>
        <w:rPr>
          <w:lang w:val="ro-RO"/>
        </w:rPr>
      </w:pPr>
      <w:r w:rsidRPr="009E2845">
        <w:rPr>
          <w:lang w:val="ro-RO"/>
        </w:rPr>
        <w:tab/>
        <w:t xml:space="preserve">         1.a)  Formular pentru proiectele majore si nemajore de infrastructura – romana</w:t>
      </w:r>
    </w:p>
    <w:p w:rsidR="00B608D5" w:rsidRPr="009E2845" w:rsidRDefault="00B608D5" w:rsidP="00F47191">
      <w:pPr>
        <w:tabs>
          <w:tab w:val="left" w:pos="1276"/>
        </w:tabs>
        <w:autoSpaceDE w:val="0"/>
        <w:autoSpaceDN w:val="0"/>
        <w:adjustRightInd w:val="0"/>
        <w:ind w:left="993" w:hanging="3"/>
        <w:jc w:val="both"/>
        <w:rPr>
          <w:lang w:val="ro-RO"/>
        </w:rPr>
      </w:pPr>
      <w:r w:rsidRPr="009E2845">
        <w:rPr>
          <w:lang w:val="ro-RO"/>
        </w:rPr>
        <w:t xml:space="preserve">         1.b) Formular pentru proiectele majore si nemajore de infrastructura - engleza</w:t>
      </w:r>
    </w:p>
    <w:p w:rsidR="00B608D5" w:rsidRPr="009E2845" w:rsidRDefault="00B608D5" w:rsidP="00F47191">
      <w:pPr>
        <w:autoSpaceDE w:val="0"/>
        <w:autoSpaceDN w:val="0"/>
        <w:adjustRightInd w:val="0"/>
        <w:ind w:firstLine="850"/>
        <w:rPr>
          <w:b/>
          <w:lang w:val="ro-RO"/>
        </w:rPr>
      </w:pPr>
      <w:r w:rsidRPr="009E2845">
        <w:rPr>
          <w:b/>
          <w:lang w:val="ro-RO"/>
        </w:rPr>
        <w:t>Anexa 2. Cadrul legislativ în sectorul de apă/apă uzată</w:t>
      </w:r>
    </w:p>
    <w:p w:rsidR="00B608D5" w:rsidRPr="009E2845" w:rsidRDefault="00B608D5" w:rsidP="00F47191">
      <w:pPr>
        <w:autoSpaceDE w:val="0"/>
        <w:autoSpaceDN w:val="0"/>
        <w:adjustRightInd w:val="0"/>
        <w:ind w:firstLine="850"/>
        <w:rPr>
          <w:b/>
          <w:lang w:val="ro-RO"/>
        </w:rPr>
      </w:pPr>
      <w:r w:rsidRPr="009E2845">
        <w:rPr>
          <w:b/>
          <w:lang w:val="ro-RO"/>
        </w:rPr>
        <w:t>Anexa 3. Listă verificare documente de eligibilitate</w:t>
      </w:r>
      <w:r w:rsidR="005E7AFA" w:rsidRPr="009E2845">
        <w:rPr>
          <w:b/>
          <w:lang w:val="ro-RO"/>
        </w:rPr>
        <w:t xml:space="preserve"> (pentru solicitant)</w:t>
      </w:r>
    </w:p>
    <w:p w:rsidR="00B608D5" w:rsidRPr="009E2845" w:rsidRDefault="00B608D5" w:rsidP="00F47191">
      <w:pPr>
        <w:autoSpaceDE w:val="0"/>
        <w:autoSpaceDN w:val="0"/>
        <w:adjustRightInd w:val="0"/>
        <w:ind w:firstLine="850"/>
        <w:rPr>
          <w:b/>
          <w:lang w:val="ro-RO"/>
        </w:rPr>
      </w:pPr>
      <w:r w:rsidRPr="009E2845">
        <w:rPr>
          <w:b/>
          <w:lang w:val="ro-RO"/>
        </w:rPr>
        <w:t xml:space="preserve">Anexa 4. </w:t>
      </w:r>
      <w:r w:rsidR="007A7321" w:rsidRPr="009E2845">
        <w:rPr>
          <w:b/>
          <w:lang w:val="ro-RO"/>
        </w:rPr>
        <w:t>Modele d</w:t>
      </w:r>
      <w:r w:rsidRPr="009E2845">
        <w:rPr>
          <w:b/>
          <w:lang w:val="ro-RO"/>
        </w:rPr>
        <w:t>eclaraţii (de eligibilitate şi angajament)</w:t>
      </w:r>
    </w:p>
    <w:p w:rsidR="00B608D5" w:rsidRPr="009E2845" w:rsidRDefault="00B608D5" w:rsidP="00F47191">
      <w:pPr>
        <w:autoSpaceDE w:val="0"/>
        <w:autoSpaceDN w:val="0"/>
        <w:adjustRightInd w:val="0"/>
        <w:ind w:firstLine="850"/>
        <w:rPr>
          <w:b/>
          <w:lang w:val="ro-RO"/>
        </w:rPr>
      </w:pPr>
      <w:r w:rsidRPr="009E2845">
        <w:rPr>
          <w:b/>
          <w:lang w:val="ro-RO"/>
        </w:rPr>
        <w:t>Anexa 5. Listă verificare Cerere de finanţare</w:t>
      </w:r>
    </w:p>
    <w:p w:rsidR="00B608D5" w:rsidRPr="009E2845" w:rsidRDefault="00B608D5" w:rsidP="00F47191">
      <w:pPr>
        <w:autoSpaceDE w:val="0"/>
        <w:autoSpaceDN w:val="0"/>
        <w:adjustRightInd w:val="0"/>
        <w:ind w:left="130" w:firstLine="720"/>
        <w:rPr>
          <w:b/>
          <w:lang w:val="ro-RO"/>
        </w:rPr>
      </w:pPr>
      <w:r w:rsidRPr="009E2845">
        <w:rPr>
          <w:b/>
          <w:lang w:val="ro-RO"/>
        </w:rPr>
        <w:t xml:space="preserve">Anexa </w:t>
      </w:r>
      <w:r w:rsidR="00612AC4">
        <w:rPr>
          <w:b/>
          <w:lang w:val="ro-RO"/>
        </w:rPr>
        <w:t>6</w:t>
      </w:r>
      <w:r w:rsidRPr="009E2845">
        <w:rPr>
          <w:b/>
          <w:lang w:val="ro-RO"/>
        </w:rPr>
        <w:t xml:space="preserve">. Modelul contractului de finanţare </w:t>
      </w:r>
    </w:p>
    <w:p w:rsidR="005B5FB4" w:rsidRPr="009E2845" w:rsidRDefault="00B608D5" w:rsidP="00F47191">
      <w:pPr>
        <w:autoSpaceDE w:val="0"/>
        <w:autoSpaceDN w:val="0"/>
        <w:adjustRightInd w:val="0"/>
        <w:ind w:firstLine="850"/>
        <w:rPr>
          <w:b/>
          <w:lang w:val="ro-RO"/>
        </w:rPr>
      </w:pPr>
      <w:r w:rsidRPr="009E2845">
        <w:rPr>
          <w:b/>
          <w:lang w:val="ro-RO"/>
        </w:rPr>
        <w:t xml:space="preserve">Anexa </w:t>
      </w:r>
      <w:r w:rsidR="00612AC4">
        <w:rPr>
          <w:b/>
          <w:lang w:val="ro-RO"/>
        </w:rPr>
        <w:t>7</w:t>
      </w:r>
      <w:r w:rsidRPr="009E2845">
        <w:rPr>
          <w:b/>
          <w:lang w:val="ro-RO"/>
        </w:rPr>
        <w:t>. Date de contact Organisme Intermediare</w:t>
      </w:r>
    </w:p>
    <w:p w:rsidR="002252B0" w:rsidRPr="009E2845" w:rsidRDefault="002252B0" w:rsidP="000E2217">
      <w:pPr>
        <w:autoSpaceDE w:val="0"/>
        <w:autoSpaceDN w:val="0"/>
        <w:adjustRightInd w:val="0"/>
        <w:ind w:firstLine="850"/>
        <w:rPr>
          <w:b/>
          <w:lang w:val="ro-RO"/>
        </w:rPr>
      </w:pPr>
    </w:p>
    <w:p w:rsidR="002252B0" w:rsidRPr="009E2845" w:rsidRDefault="002252B0" w:rsidP="000E2217">
      <w:pPr>
        <w:ind w:left="1800" w:hanging="949"/>
        <w:jc w:val="both"/>
        <w:rPr>
          <w:b/>
          <w:lang w:val="ro-RO"/>
        </w:rPr>
      </w:pPr>
      <w:r w:rsidRPr="009E2845">
        <w:rPr>
          <w:b/>
          <w:lang w:val="ro-RO"/>
        </w:rPr>
        <w:t xml:space="preserve">Anexa </w:t>
      </w:r>
      <w:r w:rsidR="00612AC4">
        <w:rPr>
          <w:b/>
          <w:lang w:val="ro-RO"/>
        </w:rPr>
        <w:t>8</w:t>
      </w:r>
      <w:r w:rsidRPr="009E2845">
        <w:rPr>
          <w:b/>
          <w:lang w:val="ro-RO"/>
        </w:rPr>
        <w:t>. Asistenta tehnic</w:t>
      </w:r>
      <w:r w:rsidR="006B3FAA" w:rsidRPr="009E2845">
        <w:rPr>
          <w:b/>
          <w:lang w:val="ro-RO"/>
        </w:rPr>
        <w:t>ă</w:t>
      </w:r>
      <w:r w:rsidRPr="009E2845">
        <w:rPr>
          <w:b/>
          <w:lang w:val="ro-RO"/>
        </w:rPr>
        <w:t xml:space="preserve"> pentru preg</w:t>
      </w:r>
      <w:r w:rsidR="006B3FAA" w:rsidRPr="009E2845">
        <w:rPr>
          <w:b/>
          <w:lang w:val="ro-RO"/>
        </w:rPr>
        <w:t>ă</w:t>
      </w:r>
      <w:r w:rsidRPr="009E2845">
        <w:rPr>
          <w:b/>
          <w:lang w:val="ro-RO"/>
        </w:rPr>
        <w:t>tire de proiecte pentru perioada de   programare 2014 - 2020</w:t>
      </w:r>
    </w:p>
    <w:p w:rsidR="002252B0" w:rsidRPr="009E2845" w:rsidRDefault="002252B0" w:rsidP="00327EEA">
      <w:pPr>
        <w:autoSpaceDE w:val="0"/>
        <w:autoSpaceDN w:val="0"/>
        <w:adjustRightInd w:val="0"/>
        <w:ind w:left="1418" w:hanging="567"/>
        <w:jc w:val="both"/>
        <w:rPr>
          <w:lang w:val="ro-RO"/>
        </w:rPr>
      </w:pPr>
      <w:r w:rsidRPr="009E2845">
        <w:rPr>
          <w:lang w:val="ro-RO"/>
        </w:rPr>
        <w:t xml:space="preserve">10.a) </w:t>
      </w:r>
      <w:r w:rsidRPr="009E2845">
        <w:rPr>
          <w:i/>
          <w:lang w:val="ro-RO"/>
        </w:rPr>
        <w:t>Modelul Cererii de Finan</w:t>
      </w:r>
      <w:r w:rsidR="006B3FAA" w:rsidRPr="009E2845">
        <w:rPr>
          <w:i/>
          <w:lang w:val="ro-RO"/>
        </w:rPr>
        <w:t>ţ</w:t>
      </w:r>
      <w:r w:rsidRPr="009E2845">
        <w:rPr>
          <w:i/>
          <w:lang w:val="ro-RO"/>
        </w:rPr>
        <w:t>are pentru proiectul de as</w:t>
      </w:r>
      <w:r w:rsidR="00327EEA" w:rsidRPr="009E2845">
        <w:rPr>
          <w:i/>
          <w:lang w:val="ro-RO"/>
        </w:rPr>
        <w:t xml:space="preserve">istenta tehnica prin care se va </w:t>
      </w:r>
      <w:r w:rsidRPr="009E2845">
        <w:rPr>
          <w:i/>
          <w:lang w:val="ro-RO"/>
        </w:rPr>
        <w:t xml:space="preserve">asigura pregatirea Aplicatiei de Finantare pentru investitiile prioritare care vor fi finantate in perioada de programare 2014-2020 </w:t>
      </w:r>
      <w:r w:rsidRPr="009E2845">
        <w:rPr>
          <w:lang w:val="ro-RO"/>
        </w:rPr>
        <w:t xml:space="preserve"> – romana</w:t>
      </w:r>
    </w:p>
    <w:p w:rsidR="002252B0" w:rsidRPr="009E2845" w:rsidRDefault="002252B0" w:rsidP="00327EEA">
      <w:pPr>
        <w:autoSpaceDE w:val="0"/>
        <w:autoSpaceDN w:val="0"/>
        <w:adjustRightInd w:val="0"/>
        <w:ind w:left="1418" w:hanging="567"/>
        <w:jc w:val="both"/>
        <w:rPr>
          <w:lang w:val="ro-RO"/>
        </w:rPr>
      </w:pPr>
      <w:r w:rsidRPr="009E2845">
        <w:rPr>
          <w:lang w:val="ro-RO"/>
        </w:rPr>
        <w:t xml:space="preserve">10.b) </w:t>
      </w:r>
      <w:r w:rsidRPr="009E2845">
        <w:rPr>
          <w:i/>
          <w:lang w:val="ro-RO"/>
        </w:rPr>
        <w:t xml:space="preserve">Modelul </w:t>
      </w:r>
      <w:r w:rsidR="00F329FE" w:rsidRPr="009E2845">
        <w:rPr>
          <w:i/>
          <w:lang w:val="ro-RO"/>
        </w:rPr>
        <w:t>C</w:t>
      </w:r>
      <w:r w:rsidRPr="009E2845">
        <w:rPr>
          <w:i/>
          <w:lang w:val="ro-RO"/>
        </w:rPr>
        <w:t xml:space="preserve">aietului de </w:t>
      </w:r>
      <w:r w:rsidR="00F329FE" w:rsidRPr="009E2845">
        <w:rPr>
          <w:i/>
          <w:lang w:val="ro-RO"/>
        </w:rPr>
        <w:t>S</w:t>
      </w:r>
      <w:r w:rsidRPr="009E2845">
        <w:rPr>
          <w:i/>
          <w:lang w:val="ro-RO"/>
        </w:rPr>
        <w:t xml:space="preserve">arcini pentru selectarea consultantului care va fi responsabil pentru activitatea de pregatire Aplicatiei de Finantare 2014-2020 </w:t>
      </w:r>
      <w:r w:rsidRPr="009E2845">
        <w:rPr>
          <w:lang w:val="ro-RO"/>
        </w:rPr>
        <w:t xml:space="preserve"> – romana</w:t>
      </w:r>
    </w:p>
    <w:p w:rsidR="00372866" w:rsidRPr="009E2845" w:rsidRDefault="00372866" w:rsidP="00372866">
      <w:pPr>
        <w:tabs>
          <w:tab w:val="left" w:pos="1440"/>
          <w:tab w:val="left" w:pos="1530"/>
        </w:tabs>
        <w:ind w:left="1530" w:hanging="1530"/>
        <w:jc w:val="both"/>
        <w:rPr>
          <w:b/>
          <w:lang w:val="ro-RO"/>
        </w:rPr>
      </w:pPr>
      <w:r w:rsidRPr="009E2845">
        <w:rPr>
          <w:b/>
          <w:lang w:val="ro-RO"/>
        </w:rPr>
        <w:t xml:space="preserve">              </w:t>
      </w:r>
      <w:r w:rsidRPr="009C056E">
        <w:rPr>
          <w:b/>
          <w:lang w:val="ro-RO"/>
        </w:rPr>
        <w:t xml:space="preserve">Anexa </w:t>
      </w:r>
      <w:r w:rsidR="00612AC4">
        <w:rPr>
          <w:b/>
          <w:lang w:val="ro-RO"/>
        </w:rPr>
        <w:t>9</w:t>
      </w:r>
      <w:r w:rsidRPr="009C056E">
        <w:rPr>
          <w:b/>
          <w:lang w:val="ro-RO"/>
        </w:rPr>
        <w:t>. Lista de verificare proiecte de asistenta tehnica de pregatire a aplicaţiilor de   finanţare</w:t>
      </w:r>
    </w:p>
    <w:p w:rsidR="00161566" w:rsidRPr="009E2845" w:rsidRDefault="00372866" w:rsidP="00372866">
      <w:pPr>
        <w:autoSpaceDE w:val="0"/>
        <w:autoSpaceDN w:val="0"/>
        <w:adjustRightInd w:val="0"/>
        <w:ind w:left="1440" w:hanging="589"/>
        <w:jc w:val="both"/>
        <w:rPr>
          <w:b/>
          <w:lang w:val="ro-RO"/>
        </w:rPr>
      </w:pPr>
      <w:r w:rsidRPr="009E2845">
        <w:rPr>
          <w:b/>
          <w:lang w:val="ro-RO"/>
        </w:rPr>
        <w:t xml:space="preserve"> Anexa </w:t>
      </w:r>
      <w:r w:rsidR="00612AC4">
        <w:rPr>
          <w:b/>
          <w:lang w:val="ro-RO"/>
        </w:rPr>
        <w:t>10</w:t>
      </w:r>
      <w:r w:rsidRPr="009E2845">
        <w:rPr>
          <w:b/>
          <w:lang w:val="ro-RO"/>
        </w:rPr>
        <w:t>. Declaraţie privind eligibilitatea TVA aferente cheltuielilor ce vor fi efectuate în cadrul proiectului propus spre finanţare din instrumente structurale</w:t>
      </w:r>
      <w:r w:rsidR="005039DB" w:rsidRPr="009E2845">
        <w:rPr>
          <w:b/>
          <w:lang w:val="ro-RO"/>
        </w:rPr>
        <w:br w:type="page"/>
      </w:r>
    </w:p>
    <w:p w:rsidR="00AA042D" w:rsidRPr="009E2845" w:rsidRDefault="00141D0E" w:rsidP="00F47191">
      <w:pPr>
        <w:autoSpaceDE w:val="0"/>
        <w:autoSpaceDN w:val="0"/>
        <w:adjustRightInd w:val="0"/>
        <w:ind w:firstLine="851"/>
        <w:jc w:val="both"/>
        <w:rPr>
          <w:b/>
          <w:lang w:val="ro-RO"/>
        </w:rPr>
      </w:pPr>
      <w:r w:rsidRPr="009E2845">
        <w:rPr>
          <w:b/>
          <w:lang w:val="ro-RO"/>
        </w:rPr>
        <w:lastRenderedPageBreak/>
        <w:t xml:space="preserve">Anexa 1.   </w:t>
      </w:r>
    </w:p>
    <w:p w:rsidR="00AA042D" w:rsidRPr="009E2845" w:rsidRDefault="00AA042D" w:rsidP="00F47191">
      <w:pPr>
        <w:autoSpaceDE w:val="0"/>
        <w:autoSpaceDN w:val="0"/>
        <w:adjustRightInd w:val="0"/>
        <w:ind w:firstLine="851"/>
        <w:jc w:val="both"/>
        <w:rPr>
          <w:b/>
          <w:lang w:val="ro-RO"/>
        </w:rPr>
      </w:pPr>
    </w:p>
    <w:p w:rsidR="00100BF7" w:rsidRDefault="00141D0E" w:rsidP="00100BF7">
      <w:pPr>
        <w:rPr>
          <w:b/>
          <w:lang w:val="ro-RO"/>
        </w:rPr>
      </w:pPr>
      <w:r w:rsidRPr="009E2845">
        <w:rPr>
          <w:b/>
          <w:lang w:val="ro-RO"/>
        </w:rPr>
        <w:t xml:space="preserve"> Formularul Cererii de finanţare</w:t>
      </w:r>
    </w:p>
    <w:p w:rsidR="00100BF7" w:rsidRPr="009E2845" w:rsidRDefault="00141D0E" w:rsidP="00100BF7">
      <w:pPr>
        <w:rPr>
          <w:i/>
          <w:lang w:val="ro-RO"/>
        </w:rPr>
      </w:pPr>
      <w:r w:rsidRPr="009E2845">
        <w:rPr>
          <w:b/>
          <w:lang w:val="ro-RO"/>
        </w:rPr>
        <w:t xml:space="preserve"> </w:t>
      </w:r>
      <w:r w:rsidR="00100BF7" w:rsidRPr="009E2845">
        <w:rPr>
          <w:i/>
          <w:highlight w:val="yellow"/>
          <w:lang w:val="ro-RO"/>
        </w:rPr>
        <w:t xml:space="preserve">A se vedea documentele word </w:t>
      </w:r>
      <w:r w:rsidR="00896362">
        <w:rPr>
          <w:i/>
          <w:highlight w:val="yellow"/>
          <w:lang w:val="ro-RO"/>
        </w:rPr>
        <w:t>inserate</w:t>
      </w:r>
      <w:r w:rsidR="00100BF7" w:rsidRPr="009E2845">
        <w:rPr>
          <w:i/>
          <w:highlight w:val="yellow"/>
          <w:lang w:val="ro-RO"/>
        </w:rPr>
        <w:t>.</w:t>
      </w:r>
    </w:p>
    <w:p w:rsidR="00141D0E" w:rsidRPr="009E2845" w:rsidRDefault="00141D0E" w:rsidP="00F47191">
      <w:pPr>
        <w:autoSpaceDE w:val="0"/>
        <w:autoSpaceDN w:val="0"/>
        <w:adjustRightInd w:val="0"/>
        <w:ind w:firstLine="851"/>
        <w:jc w:val="both"/>
        <w:rPr>
          <w:b/>
          <w:lang w:val="ro-RO"/>
        </w:rPr>
      </w:pPr>
    </w:p>
    <w:p w:rsidR="00141D0E" w:rsidRDefault="00141D0E" w:rsidP="00F47191">
      <w:pPr>
        <w:autoSpaceDE w:val="0"/>
        <w:autoSpaceDN w:val="0"/>
        <w:adjustRightInd w:val="0"/>
        <w:ind w:left="993" w:hanging="993"/>
        <w:jc w:val="both"/>
        <w:rPr>
          <w:lang w:val="ro-RO"/>
        </w:rPr>
      </w:pPr>
      <w:r w:rsidRPr="009E2845">
        <w:rPr>
          <w:lang w:val="ro-RO"/>
        </w:rPr>
        <w:tab/>
        <w:t xml:space="preserve">         1.a)  Formular pentru proiectele majore si nemajore de infrastructura – romana</w:t>
      </w:r>
    </w:p>
    <w:p w:rsidR="00100BF7" w:rsidRDefault="00BA575C" w:rsidP="00100BF7">
      <w:pPr>
        <w:autoSpaceDE w:val="0"/>
        <w:autoSpaceDN w:val="0"/>
        <w:adjustRightInd w:val="0"/>
        <w:ind w:left="993" w:hanging="93"/>
        <w:jc w:val="both"/>
        <w:rPr>
          <w:lang w:val="ro-RO"/>
        </w:rPr>
      </w:pPr>
      <w:r w:rsidRPr="0001136C">
        <w:rPr>
          <w:lang w:val="ro-RO"/>
        </w:rPr>
        <w:object w:dxaOrig="1538" w:dyaOrig="993">
          <v:shape id="_x0000_i1025" type="#_x0000_t75" style="width:77.25pt;height:49.5pt" o:ole="">
            <v:imagedata r:id="rId17" o:title=""/>
          </v:shape>
          <o:OLEObject Type="Embed" ProgID="Word.Document.8" ShapeID="_x0000_i1025" DrawAspect="Icon" ObjectID="_1479795230" r:id="rId18">
            <o:FieldCodes>\s</o:FieldCodes>
          </o:OLEObject>
        </w:object>
      </w:r>
    </w:p>
    <w:p w:rsidR="00100BF7" w:rsidRDefault="00100BF7" w:rsidP="00F47191">
      <w:pPr>
        <w:autoSpaceDE w:val="0"/>
        <w:autoSpaceDN w:val="0"/>
        <w:adjustRightInd w:val="0"/>
        <w:ind w:left="993" w:hanging="993"/>
        <w:jc w:val="both"/>
        <w:rPr>
          <w:lang w:val="ro-RO"/>
        </w:rPr>
      </w:pPr>
    </w:p>
    <w:p w:rsidR="00100BF7" w:rsidRPr="009E2845" w:rsidRDefault="00100BF7" w:rsidP="00F47191">
      <w:pPr>
        <w:autoSpaceDE w:val="0"/>
        <w:autoSpaceDN w:val="0"/>
        <w:adjustRightInd w:val="0"/>
        <w:ind w:left="993" w:hanging="993"/>
        <w:jc w:val="both"/>
        <w:rPr>
          <w:lang w:val="ro-RO"/>
        </w:rPr>
      </w:pPr>
    </w:p>
    <w:p w:rsidR="00141D0E" w:rsidRPr="009E2845" w:rsidRDefault="00141D0E" w:rsidP="00F47191">
      <w:pPr>
        <w:tabs>
          <w:tab w:val="left" w:pos="1276"/>
        </w:tabs>
        <w:autoSpaceDE w:val="0"/>
        <w:autoSpaceDN w:val="0"/>
        <w:adjustRightInd w:val="0"/>
        <w:ind w:left="993" w:hanging="3"/>
        <w:jc w:val="both"/>
        <w:rPr>
          <w:lang w:val="ro-RO"/>
        </w:rPr>
      </w:pPr>
      <w:r w:rsidRPr="009E2845">
        <w:rPr>
          <w:lang w:val="ro-RO"/>
        </w:rPr>
        <w:t xml:space="preserve">         1.b) Formular pentru proiectele majore si nemajore de infrastructura - engleza</w:t>
      </w:r>
    </w:p>
    <w:p w:rsidR="00B8506D" w:rsidRDefault="00B8506D" w:rsidP="00F47191">
      <w:pPr>
        <w:autoSpaceDE w:val="0"/>
        <w:autoSpaceDN w:val="0"/>
        <w:adjustRightInd w:val="0"/>
        <w:ind w:firstLine="850"/>
        <w:jc w:val="center"/>
        <w:rPr>
          <w:sz w:val="20"/>
          <w:szCs w:val="20"/>
          <w:lang w:val="ro-RO"/>
        </w:rPr>
      </w:pPr>
    </w:p>
    <w:p w:rsidR="00100BF7" w:rsidRPr="009E2845" w:rsidRDefault="00BA575C" w:rsidP="00100BF7">
      <w:pPr>
        <w:autoSpaceDE w:val="0"/>
        <w:autoSpaceDN w:val="0"/>
        <w:adjustRightInd w:val="0"/>
        <w:ind w:firstLine="850"/>
        <w:rPr>
          <w:sz w:val="20"/>
          <w:szCs w:val="20"/>
          <w:lang w:val="ro-RO"/>
        </w:rPr>
      </w:pPr>
      <w:r w:rsidRPr="0001136C">
        <w:rPr>
          <w:sz w:val="20"/>
          <w:szCs w:val="20"/>
          <w:lang w:val="ro-RO"/>
        </w:rPr>
        <w:object w:dxaOrig="1538" w:dyaOrig="993">
          <v:shape id="_x0000_i1026" type="#_x0000_t75" style="width:77.25pt;height:49.5pt" o:ole="">
            <v:imagedata r:id="rId19" o:title=""/>
          </v:shape>
          <o:OLEObject Type="Embed" ProgID="Word.Document.8" ShapeID="_x0000_i1026" DrawAspect="Icon" ObjectID="_1479795231" r:id="rId20">
            <o:FieldCodes>\s</o:FieldCodes>
          </o:OLEObject>
        </w:object>
      </w:r>
    </w:p>
    <w:p w:rsidR="00942E4A" w:rsidRPr="009E2845" w:rsidRDefault="00942E4A" w:rsidP="00F47191">
      <w:pPr>
        <w:pStyle w:val="BodyTextIndent"/>
        <w:rPr>
          <w:rFonts w:ascii="Times New Roman" w:hAnsi="Times New Roman"/>
          <w:szCs w:val="24"/>
          <w:lang w:val="ro-RO"/>
        </w:rPr>
      </w:pPr>
    </w:p>
    <w:p w:rsidR="00BF4A28" w:rsidRPr="009E2845" w:rsidRDefault="00BF4A28" w:rsidP="00F47191">
      <w:pPr>
        <w:pStyle w:val="BodyTextIndent"/>
        <w:rPr>
          <w:rFonts w:ascii="Times New Roman" w:hAnsi="Times New Roman"/>
          <w:szCs w:val="24"/>
          <w:lang w:val="ro-RO"/>
        </w:rPr>
      </w:pPr>
    </w:p>
    <w:p w:rsidR="00BF4A28" w:rsidRPr="009E2845" w:rsidRDefault="00BF4A28" w:rsidP="00F47191">
      <w:pPr>
        <w:pStyle w:val="BodyTextIndent"/>
        <w:rPr>
          <w:rFonts w:ascii="Times New Roman" w:hAnsi="Times New Roman"/>
          <w:szCs w:val="24"/>
          <w:lang w:val="ro-RO"/>
        </w:rPr>
      </w:pPr>
    </w:p>
    <w:p w:rsidR="00BF4A28" w:rsidRPr="009E2845" w:rsidRDefault="00BF4A28" w:rsidP="00F47191">
      <w:pPr>
        <w:pStyle w:val="BodyTextIndent"/>
        <w:rPr>
          <w:rFonts w:ascii="Times New Roman" w:hAnsi="Times New Roman"/>
          <w:szCs w:val="24"/>
          <w:lang w:val="ro-RO"/>
        </w:rPr>
      </w:pPr>
    </w:p>
    <w:p w:rsidR="00BF4A28" w:rsidRPr="009E2845" w:rsidRDefault="00BF4A28" w:rsidP="00F47191">
      <w:pPr>
        <w:autoSpaceDE w:val="0"/>
        <w:autoSpaceDN w:val="0"/>
        <w:adjustRightInd w:val="0"/>
        <w:jc w:val="center"/>
        <w:rPr>
          <w:b/>
          <w:bCs/>
          <w:lang w:val="ro-RO"/>
        </w:rPr>
        <w:sectPr w:rsidR="00BF4A28" w:rsidRPr="009E2845" w:rsidSect="00F47191">
          <w:footerReference w:type="even" r:id="rId21"/>
          <w:footerReference w:type="default" r:id="rId22"/>
          <w:pgSz w:w="12240" w:h="15840"/>
          <w:pgMar w:top="709" w:right="1140" w:bottom="737" w:left="1418" w:header="720" w:footer="402" w:gutter="0"/>
          <w:cols w:space="720"/>
          <w:docGrid w:linePitch="360"/>
        </w:sectPr>
      </w:pPr>
    </w:p>
    <w:p w:rsidR="00B14B65" w:rsidRPr="009E2845" w:rsidRDefault="00B14B65" w:rsidP="00F47191">
      <w:pPr>
        <w:jc w:val="right"/>
        <w:rPr>
          <w:b/>
          <w:lang w:val="ro-RO"/>
        </w:rPr>
      </w:pPr>
      <w:r w:rsidRPr="009E2845">
        <w:rPr>
          <w:b/>
          <w:lang w:val="ro-RO"/>
        </w:rPr>
        <w:lastRenderedPageBreak/>
        <w:t>Anexa 2</w:t>
      </w:r>
    </w:p>
    <w:p w:rsidR="00B14B65" w:rsidRPr="009E2845" w:rsidRDefault="00B14B65" w:rsidP="00F47191">
      <w:pPr>
        <w:autoSpaceDE w:val="0"/>
        <w:autoSpaceDN w:val="0"/>
        <w:adjustRightInd w:val="0"/>
        <w:jc w:val="center"/>
        <w:rPr>
          <w:b/>
          <w:bCs/>
          <w:lang w:val="ro-RO"/>
        </w:rPr>
      </w:pPr>
    </w:p>
    <w:p w:rsidR="00942E4A" w:rsidRPr="009E2845" w:rsidRDefault="00942E4A" w:rsidP="00F47191">
      <w:pPr>
        <w:autoSpaceDE w:val="0"/>
        <w:autoSpaceDN w:val="0"/>
        <w:adjustRightInd w:val="0"/>
        <w:jc w:val="center"/>
        <w:rPr>
          <w:b/>
          <w:lang w:val="ro-RO"/>
        </w:rPr>
      </w:pPr>
      <w:r w:rsidRPr="009E2845">
        <w:rPr>
          <w:b/>
          <w:bCs/>
          <w:lang w:val="ro-RO"/>
        </w:rPr>
        <w:t>Cadrul legislativ în sectorul de apă</w:t>
      </w:r>
    </w:p>
    <w:p w:rsidR="00942E4A" w:rsidRPr="009E2845" w:rsidRDefault="00942E4A" w:rsidP="00F47191">
      <w:pPr>
        <w:pStyle w:val="BodyTextIndent"/>
        <w:rPr>
          <w:rFonts w:ascii="Times New Roman" w:hAnsi="Times New Roman"/>
          <w:szCs w:val="24"/>
          <w:lang w:val="ro-RO"/>
        </w:rPr>
      </w:pPr>
    </w:p>
    <w:tbl>
      <w:tblPr>
        <w:tblW w:w="12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gridCol w:w="2982"/>
      </w:tblGrid>
      <w:tr w:rsidR="00942E4A" w:rsidRPr="009E2845" w:rsidTr="00582783">
        <w:trPr>
          <w:trHeight w:val="328"/>
          <w:jc w:val="center"/>
        </w:trPr>
        <w:tc>
          <w:tcPr>
            <w:tcW w:w="9637" w:type="dxa"/>
          </w:tcPr>
          <w:p w:rsidR="00942E4A" w:rsidRPr="009E2845" w:rsidRDefault="00942E4A" w:rsidP="00F47191">
            <w:pPr>
              <w:jc w:val="center"/>
              <w:rPr>
                <w:b/>
                <w:lang w:val="ro-RO"/>
              </w:rPr>
            </w:pPr>
          </w:p>
          <w:p w:rsidR="00942E4A" w:rsidRPr="009E2845" w:rsidRDefault="00942E4A" w:rsidP="00F47191">
            <w:pPr>
              <w:jc w:val="center"/>
              <w:rPr>
                <w:lang w:val="ro-RO"/>
              </w:rPr>
            </w:pPr>
            <w:r w:rsidRPr="009E2845">
              <w:rPr>
                <w:b/>
                <w:lang w:val="ro-RO"/>
              </w:rPr>
              <w:t>Directiva/Actul normativ românesc</w:t>
            </w:r>
          </w:p>
        </w:tc>
        <w:tc>
          <w:tcPr>
            <w:tcW w:w="2982" w:type="dxa"/>
          </w:tcPr>
          <w:p w:rsidR="00942E4A" w:rsidRPr="009E2845" w:rsidRDefault="00942E4A" w:rsidP="00F47191">
            <w:pPr>
              <w:jc w:val="center"/>
              <w:rPr>
                <w:b/>
                <w:sz w:val="16"/>
                <w:szCs w:val="16"/>
                <w:lang w:val="ro-RO"/>
              </w:rPr>
            </w:pPr>
            <w:r w:rsidRPr="009E2845">
              <w:rPr>
                <w:b/>
                <w:sz w:val="16"/>
                <w:szCs w:val="16"/>
                <w:lang w:val="ro-RO"/>
              </w:rPr>
              <w:t>Actul normativ românesc care asigură Transpunerea/Implementarea</w:t>
            </w:r>
          </w:p>
          <w:p w:rsidR="00942E4A" w:rsidRPr="009E2845" w:rsidRDefault="00942E4A" w:rsidP="00F47191">
            <w:pPr>
              <w:jc w:val="center"/>
              <w:rPr>
                <w:lang w:val="ro-RO"/>
              </w:rPr>
            </w:pPr>
            <w:r w:rsidRPr="009E2845">
              <w:rPr>
                <w:b/>
                <w:sz w:val="16"/>
                <w:szCs w:val="16"/>
                <w:lang w:val="ro-RO"/>
              </w:rPr>
              <w:t>(T/I)</w:t>
            </w:r>
          </w:p>
        </w:tc>
      </w:tr>
      <w:tr w:rsidR="00942E4A" w:rsidRPr="009E2845" w:rsidTr="00582783">
        <w:trPr>
          <w:jc w:val="center"/>
        </w:trPr>
        <w:tc>
          <w:tcPr>
            <w:tcW w:w="12619" w:type="dxa"/>
            <w:gridSpan w:val="2"/>
          </w:tcPr>
          <w:p w:rsidR="00942E4A" w:rsidRPr="009E2845" w:rsidRDefault="00942E4A" w:rsidP="00F47191">
            <w:pPr>
              <w:jc w:val="both"/>
              <w:rPr>
                <w:lang w:val="ro-RO"/>
              </w:rPr>
            </w:pPr>
            <w:r w:rsidRPr="009E2845">
              <w:rPr>
                <w:b/>
                <w:lang w:val="ro-RO"/>
              </w:rPr>
              <w:t>Directiva 2000/60/CE</w:t>
            </w:r>
            <w:r w:rsidRPr="009E2845">
              <w:rPr>
                <w:lang w:val="ro-RO"/>
              </w:rPr>
              <w:t xml:space="preserve"> de stabilire a unui cadru de politica comunitara in domeniul apei, modificata de Directivele 2008/32/CE si 2008/105/CE si de Decizia 2455/2001/CE – </w:t>
            </w:r>
            <w:r w:rsidRPr="009E2845">
              <w:rPr>
                <w:b/>
                <w:i/>
                <w:lang w:val="ro-RO"/>
              </w:rPr>
              <w:t>transpusă total</w:t>
            </w:r>
          </w:p>
        </w:tc>
      </w:tr>
      <w:tr w:rsidR="00942E4A" w:rsidRPr="009E2845" w:rsidTr="00582783">
        <w:trPr>
          <w:jc w:val="center"/>
        </w:trPr>
        <w:tc>
          <w:tcPr>
            <w:tcW w:w="9637" w:type="dxa"/>
          </w:tcPr>
          <w:p w:rsidR="00942E4A" w:rsidRPr="009E2845" w:rsidRDefault="00942E4A" w:rsidP="00F47191">
            <w:pPr>
              <w:jc w:val="both"/>
              <w:rPr>
                <w:b/>
                <w:lang w:val="ro-RO"/>
              </w:rPr>
            </w:pPr>
            <w:r w:rsidRPr="009E2845">
              <w:rPr>
                <w:b/>
                <w:lang w:val="ro-RO"/>
              </w:rPr>
              <w:t>OUG nr. 12/2007</w:t>
            </w:r>
            <w:r w:rsidRPr="009E2845">
              <w:rPr>
                <w:b/>
                <w:bCs/>
                <w:lang w:val="ro-RO"/>
              </w:rPr>
              <w:t xml:space="preserve"> </w:t>
            </w:r>
            <w:r w:rsidRPr="009E2845">
              <w:rPr>
                <w:lang w:val="ro-RO"/>
              </w:rPr>
              <w:t xml:space="preserve"> (MO nr. 153/02.03.2007)</w:t>
            </w:r>
            <w:r w:rsidRPr="009E2845">
              <w:rPr>
                <w:bCs/>
                <w:lang w:val="ro-RO"/>
              </w:rPr>
              <w:t xml:space="preserve"> pentru modificarea şi completarea unor acte normative care transpun acquis-ul comunitar în domeniul protecţiei mediului, adoptată prin </w:t>
            </w:r>
            <w:r w:rsidRPr="009E2845">
              <w:rPr>
                <w:b/>
                <w:bCs/>
                <w:lang w:val="ro-RO"/>
              </w:rPr>
              <w:t>Legea nr. 161/2007</w:t>
            </w:r>
            <w:r w:rsidRPr="009E2845">
              <w:rPr>
                <w:bCs/>
                <w:lang w:val="ro-RO"/>
              </w:rPr>
              <w:t xml:space="preserve"> (MO nr. 395/12.06.2007)</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b/>
                <w:lang w:val="ro-RO"/>
              </w:rPr>
            </w:pPr>
            <w:r w:rsidRPr="009E2845">
              <w:rPr>
                <w:b/>
                <w:lang w:val="ro-RO"/>
              </w:rPr>
              <w:t>Legea Apei nr. 107/1996</w:t>
            </w:r>
            <w:r w:rsidRPr="009E2845">
              <w:rPr>
                <w:lang w:val="ro-RO"/>
              </w:rPr>
              <w:t xml:space="preserve"> (MO nr. 244/08.10.1996) </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highlight w:val="yellow"/>
                <w:lang w:val="ro-RO"/>
              </w:rPr>
            </w:pPr>
            <w:r w:rsidRPr="009E2845">
              <w:rPr>
                <w:b/>
                <w:lang w:val="ro-RO"/>
              </w:rPr>
              <w:t>Legea nr. 310/2004</w:t>
            </w:r>
            <w:r w:rsidRPr="009E2845">
              <w:rPr>
                <w:lang w:val="ro-RO"/>
              </w:rPr>
              <w:t xml:space="preserve"> (MO nr. 584/30.06.2004) pentru modificarea </w:t>
            </w:r>
            <w:r w:rsidRPr="009E2845">
              <w:rPr>
                <w:b/>
                <w:lang w:val="ro-RO"/>
              </w:rPr>
              <w:t>Legii Apelor nr. 107/1996</w:t>
            </w:r>
            <w:r w:rsidRPr="009E2845">
              <w:rPr>
                <w:lang w:val="ro-RO"/>
              </w:rPr>
              <w:t xml:space="preserve"> (MO nr. 244/08.10.1996) </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highlight w:val="yellow"/>
                <w:lang w:val="ro-RO"/>
              </w:rPr>
            </w:pPr>
            <w:r w:rsidRPr="009E2845">
              <w:rPr>
                <w:b/>
                <w:lang w:val="ro-RO"/>
              </w:rPr>
              <w:t>Legea nr. 112/2006</w:t>
            </w:r>
            <w:r w:rsidRPr="009E2845">
              <w:rPr>
                <w:lang w:val="ro-RO"/>
              </w:rPr>
              <w:t xml:space="preserve"> (MO nr. 413/12.05.2006) pentru modificarea şi completarea </w:t>
            </w:r>
            <w:r w:rsidRPr="009E2845">
              <w:rPr>
                <w:b/>
                <w:lang w:val="ro-RO"/>
              </w:rPr>
              <w:t xml:space="preserve">Legii Apelor nr. </w:t>
            </w:r>
            <w:hyperlink r:id="rId23" w:tooltip="Legea apelor (act publicat in M.Of. 244 din 08-oct-1996)" w:history="1">
              <w:r w:rsidRPr="009E2845">
                <w:rPr>
                  <w:rStyle w:val="Hyperlink"/>
                  <w:color w:val="auto"/>
                  <w:u w:val="none"/>
                  <w:lang w:val="ro-RO"/>
                </w:rPr>
                <w:t>107/1996</w:t>
              </w:r>
            </w:hyperlink>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autoSpaceDE w:val="0"/>
              <w:autoSpaceDN w:val="0"/>
              <w:adjustRightInd w:val="0"/>
              <w:jc w:val="both"/>
              <w:rPr>
                <w:lang w:val="ro-RO"/>
              </w:rPr>
            </w:pPr>
            <w:r w:rsidRPr="009E2845">
              <w:rPr>
                <w:b/>
                <w:lang w:val="ro-RO"/>
              </w:rPr>
              <w:t>OM nr. 1012/2005</w:t>
            </w:r>
            <w:r w:rsidRPr="009E2845">
              <w:rPr>
                <w:lang w:val="ro-RO"/>
              </w:rPr>
              <w:t xml:space="preserve"> (MO nr. 978/03.11.2005) pentru aprobarea Procedurii privind mecanismul de acces la informaţiile de interes public privind gospodărirea apelor</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b/>
                <w:lang w:val="ro-RO"/>
              </w:rPr>
            </w:pPr>
            <w:r w:rsidRPr="009E2845">
              <w:rPr>
                <w:b/>
                <w:bCs/>
                <w:lang w:val="ro-RO"/>
              </w:rPr>
              <w:t>HG nr.  210/2007</w:t>
            </w:r>
            <w:r w:rsidRPr="009E2845">
              <w:rPr>
                <w:bCs/>
                <w:lang w:val="ro-RO"/>
              </w:rPr>
              <w:t xml:space="preserve"> (MO nr. 187/19.03.2007) pentru modificarea si completarea unor acte normative care transpun acquis-ul comunitar în domeniul protectiei mediului</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lang w:val="ro-RO"/>
              </w:rPr>
            </w:pPr>
            <w:r w:rsidRPr="009E2845">
              <w:rPr>
                <w:b/>
                <w:lang w:val="ro-RO"/>
              </w:rPr>
              <w:t>OM nr. 913/2001</w:t>
            </w:r>
            <w:r w:rsidRPr="009E2845">
              <w:rPr>
                <w:lang w:val="ro-RO"/>
              </w:rPr>
              <w:t xml:space="preserve"> (nepublicat) privind aprobarea structurii cadru a planului de gospodărire a apelor la bazinele hidrografice</w:t>
            </w:r>
          </w:p>
        </w:tc>
        <w:tc>
          <w:tcPr>
            <w:tcW w:w="2982" w:type="dxa"/>
          </w:tcPr>
          <w:p w:rsidR="00942E4A" w:rsidRPr="009E2845" w:rsidRDefault="00942E4A" w:rsidP="00F47191">
            <w:pPr>
              <w:jc w:val="center"/>
              <w:rPr>
                <w:lang w:val="ro-RO"/>
              </w:rPr>
            </w:pPr>
            <w:r w:rsidRPr="009E2845">
              <w:rPr>
                <w:lang w:val="ro-RO"/>
              </w:rPr>
              <w:t>I</w:t>
            </w:r>
          </w:p>
        </w:tc>
      </w:tr>
      <w:tr w:rsidR="00942E4A" w:rsidRPr="009E2845" w:rsidTr="00582783">
        <w:trPr>
          <w:jc w:val="center"/>
        </w:trPr>
        <w:tc>
          <w:tcPr>
            <w:tcW w:w="9637" w:type="dxa"/>
          </w:tcPr>
          <w:p w:rsidR="00942E4A" w:rsidRPr="009E2845" w:rsidRDefault="00942E4A" w:rsidP="00F47191">
            <w:pPr>
              <w:jc w:val="both"/>
              <w:rPr>
                <w:lang w:val="ro-RO"/>
              </w:rPr>
            </w:pPr>
            <w:r w:rsidRPr="009E2845">
              <w:rPr>
                <w:b/>
                <w:lang w:val="ro-RO"/>
              </w:rPr>
              <w:t>HG nr. 472/2000</w:t>
            </w:r>
            <w:r w:rsidRPr="009E2845">
              <w:rPr>
                <w:lang w:val="ro-RO"/>
              </w:rPr>
              <w:t xml:space="preserve"> (MO nr. 272/15.06.2000) </w:t>
            </w:r>
            <w:r w:rsidRPr="009E2845">
              <w:rPr>
                <w:bCs/>
                <w:lang w:val="ro-RO"/>
              </w:rPr>
              <w:t>privind unele măsuri de protecţie a calităţii resurselor de apă</w:t>
            </w:r>
          </w:p>
        </w:tc>
        <w:tc>
          <w:tcPr>
            <w:tcW w:w="2982" w:type="dxa"/>
          </w:tcPr>
          <w:p w:rsidR="00942E4A" w:rsidRPr="009E2845" w:rsidRDefault="00942E4A" w:rsidP="00F47191">
            <w:pPr>
              <w:jc w:val="center"/>
              <w:rPr>
                <w:lang w:val="ro-RO"/>
              </w:rPr>
            </w:pPr>
            <w:r w:rsidRPr="009E2845">
              <w:rPr>
                <w:lang w:val="ro-RO"/>
              </w:rPr>
              <w:t>I</w:t>
            </w:r>
          </w:p>
        </w:tc>
      </w:tr>
      <w:tr w:rsidR="00942E4A" w:rsidRPr="009E2845" w:rsidTr="00582783">
        <w:trPr>
          <w:jc w:val="center"/>
        </w:trPr>
        <w:tc>
          <w:tcPr>
            <w:tcW w:w="9637" w:type="dxa"/>
          </w:tcPr>
          <w:p w:rsidR="00942E4A" w:rsidRPr="009E2845" w:rsidRDefault="00942E4A" w:rsidP="00F47191">
            <w:pPr>
              <w:jc w:val="both"/>
              <w:rPr>
                <w:highlight w:val="yellow"/>
                <w:lang w:val="ro-RO"/>
              </w:rPr>
            </w:pPr>
            <w:r w:rsidRPr="009E2845">
              <w:rPr>
                <w:b/>
                <w:lang w:val="ro-RO"/>
              </w:rPr>
              <w:t>OM nr. 1125/2002</w:t>
            </w:r>
            <w:r w:rsidRPr="009E2845">
              <w:rPr>
                <w:lang w:val="ro-RO"/>
              </w:rPr>
              <w:t xml:space="preserve"> (nepublicat) pentru aprobarea Comitetului pentru coordonarea şi monitorizarea aplicării Directivei 2000/60/EC şi a celorlalte directive în domeniul apei</w:t>
            </w:r>
          </w:p>
        </w:tc>
        <w:tc>
          <w:tcPr>
            <w:tcW w:w="2982" w:type="dxa"/>
          </w:tcPr>
          <w:p w:rsidR="00942E4A" w:rsidRPr="009E2845" w:rsidRDefault="00942E4A" w:rsidP="00F47191">
            <w:pPr>
              <w:jc w:val="center"/>
              <w:rPr>
                <w:lang w:val="ro-RO"/>
              </w:rPr>
            </w:pPr>
            <w:r w:rsidRPr="009E2845">
              <w:rPr>
                <w:lang w:val="ro-RO"/>
              </w:rPr>
              <w:t>I</w:t>
            </w:r>
          </w:p>
        </w:tc>
      </w:tr>
      <w:tr w:rsidR="00942E4A" w:rsidRPr="009E2845" w:rsidTr="00582783">
        <w:trPr>
          <w:jc w:val="center"/>
        </w:trPr>
        <w:tc>
          <w:tcPr>
            <w:tcW w:w="9637" w:type="dxa"/>
          </w:tcPr>
          <w:p w:rsidR="00942E4A" w:rsidRPr="009E2845" w:rsidRDefault="00942E4A" w:rsidP="00F47191">
            <w:pPr>
              <w:jc w:val="both"/>
              <w:rPr>
                <w:b/>
                <w:lang w:val="ro-RO"/>
              </w:rPr>
            </w:pPr>
            <w:r w:rsidRPr="009E2845">
              <w:rPr>
                <w:rStyle w:val="do1"/>
                <w:sz w:val="24"/>
                <w:szCs w:val="24"/>
                <w:lang w:val="ro-RO"/>
              </w:rPr>
              <w:t>OM nr. 662/2006</w:t>
            </w:r>
            <w:r w:rsidRPr="009E2845">
              <w:rPr>
                <w:rStyle w:val="do1"/>
                <w:b w:val="0"/>
                <w:sz w:val="24"/>
                <w:szCs w:val="24"/>
                <w:lang w:val="ro-RO"/>
              </w:rPr>
              <w:t xml:space="preserve"> (MO nr. 661/</w:t>
            </w:r>
            <w:r w:rsidRPr="009E2845">
              <w:rPr>
                <w:bCs/>
                <w:lang w:val="ro-RO"/>
              </w:rPr>
              <w:t>1.08.</w:t>
            </w:r>
            <w:r w:rsidRPr="009E2845">
              <w:rPr>
                <w:rStyle w:val="do1"/>
                <w:b w:val="0"/>
                <w:sz w:val="24"/>
                <w:szCs w:val="24"/>
                <w:lang w:val="ro-RO"/>
              </w:rPr>
              <w:t xml:space="preserve">2006) privind aprobarea Procedurii şi a competenţelor de emitere a avizelor şi autorizaţiilor de gospodărire a apelor </w:t>
            </w:r>
          </w:p>
        </w:tc>
        <w:tc>
          <w:tcPr>
            <w:tcW w:w="2982" w:type="dxa"/>
          </w:tcPr>
          <w:p w:rsidR="00942E4A" w:rsidRPr="009E2845" w:rsidRDefault="00942E4A" w:rsidP="00F47191">
            <w:pPr>
              <w:jc w:val="center"/>
              <w:rPr>
                <w:lang w:val="ro-RO"/>
              </w:rPr>
            </w:pPr>
            <w:r w:rsidRPr="009E2845">
              <w:rPr>
                <w:lang w:val="ro-RO"/>
              </w:rPr>
              <w:t>I</w:t>
            </w:r>
          </w:p>
        </w:tc>
      </w:tr>
      <w:tr w:rsidR="00942E4A" w:rsidRPr="009E2845" w:rsidTr="00582783">
        <w:trPr>
          <w:jc w:val="center"/>
        </w:trPr>
        <w:tc>
          <w:tcPr>
            <w:tcW w:w="9637" w:type="dxa"/>
          </w:tcPr>
          <w:p w:rsidR="00942E4A" w:rsidRPr="009E2845" w:rsidRDefault="00942E4A" w:rsidP="00F47191">
            <w:pPr>
              <w:jc w:val="both"/>
              <w:rPr>
                <w:lang w:val="ro-RO"/>
              </w:rPr>
            </w:pPr>
            <w:r w:rsidRPr="009E2845">
              <w:rPr>
                <w:b/>
                <w:lang w:val="ro-RO"/>
              </w:rPr>
              <w:t>OM nr. 1258/2006</w:t>
            </w:r>
            <w:r w:rsidRPr="009E2845">
              <w:rPr>
                <w:lang w:val="ro-RO"/>
              </w:rPr>
              <w:t xml:space="preserve"> (MO nr. 17/10.01.2007) privind aprobarea Metodologiei şi a Instrucţiunilor tehnice pentru elaborarea schemelor directoare</w:t>
            </w:r>
          </w:p>
        </w:tc>
        <w:tc>
          <w:tcPr>
            <w:tcW w:w="2982" w:type="dxa"/>
          </w:tcPr>
          <w:p w:rsidR="00942E4A" w:rsidRPr="009E2845" w:rsidRDefault="00942E4A" w:rsidP="00F47191">
            <w:pPr>
              <w:jc w:val="center"/>
              <w:rPr>
                <w:lang w:val="ro-RO"/>
              </w:rPr>
            </w:pPr>
            <w:r w:rsidRPr="009E2845">
              <w:rPr>
                <w:lang w:val="ro-RO"/>
              </w:rPr>
              <w:t>I</w:t>
            </w:r>
          </w:p>
        </w:tc>
      </w:tr>
      <w:tr w:rsidR="00942E4A" w:rsidRPr="009E2845" w:rsidTr="00582783">
        <w:trPr>
          <w:jc w:val="center"/>
        </w:trPr>
        <w:tc>
          <w:tcPr>
            <w:tcW w:w="9637" w:type="dxa"/>
          </w:tcPr>
          <w:p w:rsidR="00942E4A" w:rsidRPr="009E2845" w:rsidRDefault="00942E4A" w:rsidP="00F47191">
            <w:pPr>
              <w:jc w:val="both"/>
              <w:rPr>
                <w:lang w:val="ro-RO"/>
              </w:rPr>
            </w:pPr>
            <w:r w:rsidRPr="009E2845">
              <w:rPr>
                <w:b/>
                <w:lang w:val="ro-RO"/>
              </w:rPr>
              <w:t>OM nr. 661/2006</w:t>
            </w:r>
            <w:r w:rsidRPr="009E2845">
              <w:rPr>
                <w:lang w:val="ro-RO"/>
              </w:rPr>
              <w:t xml:space="preserve"> (MO nr. 658/31.07.2006) privind aprobarea Normativului de conţinut al documentaţiilor tehnice de fundamentare necesare obţinerii avizului de gospodărire a apelor şi a autoriz</w:t>
            </w:r>
            <w:r w:rsidR="00BF4A28" w:rsidRPr="009E2845">
              <w:rPr>
                <w:lang w:val="ro-RO"/>
              </w:rPr>
              <w:t xml:space="preserve">aţiei de gospodărire a apelor, </w:t>
            </w:r>
            <w:r w:rsidRPr="009E2845">
              <w:rPr>
                <w:lang w:val="ro-RO"/>
              </w:rPr>
              <w:t xml:space="preserve">care amendeaza </w:t>
            </w:r>
            <w:r w:rsidRPr="009E2845">
              <w:rPr>
                <w:b/>
                <w:lang w:val="ro-RO"/>
              </w:rPr>
              <w:t>OM nr. 277/1997</w:t>
            </w:r>
            <w:r w:rsidRPr="009E2845">
              <w:rPr>
                <w:lang w:val="ro-RO"/>
              </w:rPr>
              <w:t xml:space="preserve"> </w:t>
            </w:r>
          </w:p>
          <w:p w:rsidR="00942E4A" w:rsidRPr="009E2845" w:rsidRDefault="00942E4A" w:rsidP="00F47191">
            <w:pPr>
              <w:jc w:val="both"/>
              <w:rPr>
                <w:lang w:val="ro-RO"/>
              </w:rPr>
            </w:pPr>
          </w:p>
          <w:p w:rsidR="00942E4A" w:rsidRPr="009E2845" w:rsidRDefault="00942E4A" w:rsidP="00F47191">
            <w:pPr>
              <w:jc w:val="both"/>
              <w:rPr>
                <w:lang w:val="ro-RO"/>
              </w:rPr>
            </w:pPr>
          </w:p>
        </w:tc>
        <w:tc>
          <w:tcPr>
            <w:tcW w:w="2982" w:type="dxa"/>
          </w:tcPr>
          <w:p w:rsidR="00942E4A" w:rsidRPr="009E2845" w:rsidRDefault="00942E4A" w:rsidP="00F47191">
            <w:pPr>
              <w:jc w:val="center"/>
              <w:rPr>
                <w:lang w:val="ro-RO"/>
              </w:rPr>
            </w:pPr>
            <w:r w:rsidRPr="009E2845">
              <w:rPr>
                <w:lang w:val="ro-RO"/>
              </w:rPr>
              <w:t>I</w:t>
            </w:r>
          </w:p>
        </w:tc>
      </w:tr>
      <w:tr w:rsidR="00942E4A" w:rsidRPr="009E2845" w:rsidTr="00582783">
        <w:trPr>
          <w:jc w:val="center"/>
        </w:trPr>
        <w:tc>
          <w:tcPr>
            <w:tcW w:w="9637" w:type="dxa"/>
          </w:tcPr>
          <w:p w:rsidR="00942E4A" w:rsidRPr="009E2845" w:rsidRDefault="00942E4A" w:rsidP="00F47191">
            <w:pPr>
              <w:jc w:val="both"/>
              <w:rPr>
                <w:bCs/>
                <w:lang w:val="ro-RO"/>
              </w:rPr>
            </w:pPr>
            <w:r w:rsidRPr="009E2845">
              <w:rPr>
                <w:b/>
                <w:lang w:val="ro-RO"/>
              </w:rPr>
              <w:lastRenderedPageBreak/>
              <w:t>HG nr. 100/2002</w:t>
            </w:r>
            <w:r w:rsidRPr="009E2845">
              <w:rPr>
                <w:lang w:val="ro-RO"/>
              </w:rPr>
              <w:t xml:space="preserve"> (MO nr. 130/19.02.2002) </w:t>
            </w:r>
            <w:r w:rsidRPr="009E2845">
              <w:rPr>
                <w:bCs/>
                <w:lang w:val="ro-RO"/>
              </w:rPr>
              <w:t>pentru aprobarea Normelor de calitate pe care trebuie să le îndeplinească apele de suprafaţă utilizate pentru potabilizare şi a Normativului privind metodele de măsurare şi frecvenţa de prelevare şi analiză a probelor din apele de suprafaţă destinate producerii de apă potabilă</w:t>
            </w:r>
          </w:p>
        </w:tc>
        <w:tc>
          <w:tcPr>
            <w:tcW w:w="2982" w:type="dxa"/>
          </w:tcPr>
          <w:p w:rsidR="00942E4A" w:rsidRPr="009E2845" w:rsidRDefault="00942E4A" w:rsidP="00F47191">
            <w:pPr>
              <w:jc w:val="center"/>
              <w:rPr>
                <w:lang w:val="ro-RO"/>
              </w:rPr>
            </w:pPr>
            <w:r w:rsidRPr="009E2845">
              <w:rPr>
                <w:lang w:val="ro-RO"/>
              </w:rPr>
              <w:t>I</w:t>
            </w:r>
          </w:p>
        </w:tc>
      </w:tr>
      <w:tr w:rsidR="00942E4A" w:rsidRPr="009E2845" w:rsidTr="00582783">
        <w:trPr>
          <w:jc w:val="center"/>
        </w:trPr>
        <w:tc>
          <w:tcPr>
            <w:tcW w:w="9637" w:type="dxa"/>
          </w:tcPr>
          <w:p w:rsidR="00942E4A" w:rsidRPr="009E2845" w:rsidRDefault="00942E4A" w:rsidP="00F47191">
            <w:pPr>
              <w:jc w:val="both"/>
              <w:rPr>
                <w:lang w:val="ro-RO"/>
              </w:rPr>
            </w:pPr>
            <w:r w:rsidRPr="009E2845">
              <w:rPr>
                <w:b/>
                <w:lang w:val="ro-RO"/>
              </w:rPr>
              <w:t>HG nr. 567/2006</w:t>
            </w:r>
            <w:r w:rsidRPr="009E2845">
              <w:rPr>
                <w:lang w:val="ro-RO"/>
              </w:rPr>
              <w:t xml:space="preserve"> (MO nr. 417/15.05.2006) privind modificarea Normelor de calitate pe care trebuie să le îndeplinească apele de suprafaţă utilizate pentru potabilizarea NTPA – 013, aprobate prin </w:t>
            </w:r>
            <w:r w:rsidRPr="009E2845">
              <w:rPr>
                <w:b/>
                <w:lang w:val="ro-RO"/>
              </w:rPr>
              <w:t>HG nr. 100/2002</w:t>
            </w:r>
            <w:r w:rsidRPr="009E2845">
              <w:rPr>
                <w:lang w:val="ro-RO"/>
              </w:rPr>
              <w:t xml:space="preserve"> </w:t>
            </w:r>
          </w:p>
        </w:tc>
        <w:tc>
          <w:tcPr>
            <w:tcW w:w="2982" w:type="dxa"/>
          </w:tcPr>
          <w:p w:rsidR="00942E4A" w:rsidRPr="009E2845" w:rsidRDefault="00942E4A" w:rsidP="00F47191">
            <w:pPr>
              <w:jc w:val="center"/>
              <w:rPr>
                <w:lang w:val="ro-RO"/>
              </w:rPr>
            </w:pPr>
            <w:r w:rsidRPr="009E2845">
              <w:rPr>
                <w:lang w:val="ro-RO"/>
              </w:rPr>
              <w:t>I</w:t>
            </w:r>
          </w:p>
        </w:tc>
      </w:tr>
      <w:tr w:rsidR="00942E4A" w:rsidRPr="009E2845" w:rsidTr="00582783">
        <w:trPr>
          <w:jc w:val="center"/>
        </w:trPr>
        <w:tc>
          <w:tcPr>
            <w:tcW w:w="9637" w:type="dxa"/>
          </w:tcPr>
          <w:p w:rsidR="00942E4A" w:rsidRPr="009E2845" w:rsidRDefault="00942E4A" w:rsidP="00F47191">
            <w:pPr>
              <w:jc w:val="both"/>
              <w:rPr>
                <w:b/>
                <w:lang w:val="ro-RO"/>
              </w:rPr>
            </w:pPr>
            <w:r w:rsidRPr="009E2845">
              <w:rPr>
                <w:rStyle w:val="do1"/>
                <w:sz w:val="24"/>
                <w:szCs w:val="24"/>
                <w:lang w:val="ro-RO"/>
              </w:rPr>
              <w:t>OM nr. 161/2006</w:t>
            </w:r>
            <w:r w:rsidRPr="009E2845">
              <w:rPr>
                <w:rStyle w:val="do1"/>
                <w:b w:val="0"/>
                <w:sz w:val="24"/>
                <w:szCs w:val="24"/>
                <w:lang w:val="ro-RO"/>
              </w:rPr>
              <w:t xml:space="preserve"> (MO nr. 511/</w:t>
            </w:r>
            <w:r w:rsidRPr="009E2845">
              <w:rPr>
                <w:bCs/>
                <w:lang w:val="ro-RO"/>
              </w:rPr>
              <w:t>13.06.</w:t>
            </w:r>
            <w:r w:rsidRPr="009E2845">
              <w:rPr>
                <w:rStyle w:val="do1"/>
                <w:b w:val="0"/>
                <w:sz w:val="24"/>
                <w:szCs w:val="24"/>
                <w:lang w:val="ro-RO"/>
              </w:rPr>
              <w:t xml:space="preserve">2006) pentru aprobarea Normativului privind clasificarea calităţii apelor de suprafaţă în vederea stabilirii stării ecologice a corpurilor de apă </w:t>
            </w:r>
          </w:p>
        </w:tc>
        <w:tc>
          <w:tcPr>
            <w:tcW w:w="2982" w:type="dxa"/>
          </w:tcPr>
          <w:p w:rsidR="00942E4A" w:rsidRPr="009E2845" w:rsidRDefault="00942E4A" w:rsidP="00F47191">
            <w:pPr>
              <w:jc w:val="center"/>
              <w:rPr>
                <w:lang w:val="ro-RO"/>
              </w:rPr>
            </w:pPr>
            <w:r w:rsidRPr="009E2845">
              <w:rPr>
                <w:lang w:val="ro-RO"/>
              </w:rPr>
              <w:t>I</w:t>
            </w:r>
          </w:p>
        </w:tc>
      </w:tr>
      <w:tr w:rsidR="00942E4A" w:rsidRPr="009E2845" w:rsidTr="00582783">
        <w:trPr>
          <w:jc w:val="center"/>
        </w:trPr>
        <w:tc>
          <w:tcPr>
            <w:tcW w:w="12619" w:type="dxa"/>
            <w:gridSpan w:val="2"/>
          </w:tcPr>
          <w:p w:rsidR="00942E4A" w:rsidRPr="009E2845" w:rsidRDefault="00942E4A" w:rsidP="00F47191">
            <w:pPr>
              <w:jc w:val="both"/>
              <w:rPr>
                <w:lang w:val="ro-RO"/>
              </w:rPr>
            </w:pPr>
            <w:r w:rsidRPr="009E2845">
              <w:rPr>
                <w:b/>
                <w:lang w:val="ro-RO"/>
              </w:rPr>
              <w:t>Directiva 91/271/CEE</w:t>
            </w:r>
            <w:r w:rsidRPr="009E2845">
              <w:rPr>
                <w:lang w:val="ro-RO"/>
              </w:rPr>
              <w:t xml:space="preserve"> privind tratarea apelor urbane reziduale, amendată de Directiva 98/15/EC şi de Regulamentul (CE) nr. 1882/2003 – </w:t>
            </w:r>
            <w:r w:rsidRPr="009E2845">
              <w:rPr>
                <w:b/>
                <w:i/>
                <w:lang w:val="ro-RO"/>
              </w:rPr>
              <w:t>transpusă total</w:t>
            </w:r>
          </w:p>
        </w:tc>
      </w:tr>
      <w:tr w:rsidR="00942E4A" w:rsidRPr="009E2845" w:rsidTr="00582783">
        <w:trPr>
          <w:jc w:val="center"/>
        </w:trPr>
        <w:tc>
          <w:tcPr>
            <w:tcW w:w="9637" w:type="dxa"/>
          </w:tcPr>
          <w:p w:rsidR="00942E4A" w:rsidRPr="009E2845" w:rsidRDefault="00942E4A" w:rsidP="00F47191">
            <w:pPr>
              <w:jc w:val="both"/>
              <w:rPr>
                <w:bCs/>
                <w:lang w:val="ro-RO"/>
              </w:rPr>
            </w:pPr>
            <w:r w:rsidRPr="009E2845">
              <w:rPr>
                <w:b/>
                <w:bCs/>
                <w:lang w:val="ro-RO"/>
              </w:rPr>
              <w:t>HG nr. 352/2005</w:t>
            </w:r>
            <w:r w:rsidRPr="009E2845">
              <w:rPr>
                <w:bCs/>
                <w:lang w:val="ro-RO"/>
              </w:rPr>
              <w:t xml:space="preserve"> (MO nr. 398/11.05.2005) pentru modificarea </w:t>
            </w:r>
            <w:r w:rsidRPr="009E2845">
              <w:rPr>
                <w:b/>
                <w:bCs/>
                <w:lang w:val="ro-RO"/>
              </w:rPr>
              <w:t>HG nr. 188/2002</w:t>
            </w:r>
            <w:r w:rsidRPr="009E2845">
              <w:rPr>
                <w:bCs/>
                <w:lang w:val="ro-RO"/>
              </w:rPr>
              <w:t xml:space="preserve"> </w:t>
            </w:r>
            <w:r w:rsidRPr="009E2845">
              <w:rPr>
                <w:rStyle w:val="do1"/>
                <w:b w:val="0"/>
                <w:sz w:val="24"/>
                <w:szCs w:val="24"/>
                <w:lang w:val="ro-RO"/>
              </w:rPr>
              <w:t>(MO nr. 187/</w:t>
            </w:r>
            <w:r w:rsidRPr="009E2845">
              <w:rPr>
                <w:bCs/>
                <w:lang w:val="ro-RO"/>
              </w:rPr>
              <w:t>20.03.</w:t>
            </w:r>
            <w:r w:rsidRPr="009E2845">
              <w:rPr>
                <w:rStyle w:val="do1"/>
                <w:b w:val="0"/>
                <w:sz w:val="24"/>
                <w:szCs w:val="24"/>
                <w:lang w:val="ro-RO"/>
              </w:rPr>
              <w:t xml:space="preserve">2002) </w:t>
            </w:r>
            <w:r w:rsidRPr="009E2845">
              <w:rPr>
                <w:bCs/>
                <w:lang w:val="ro-RO"/>
              </w:rPr>
              <w:t>pentru aprobarea unor norme privind condiţiile de descărcare în mediul acvatic a apelor uzate</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b/>
                <w:lang w:val="ro-RO"/>
              </w:rPr>
            </w:pPr>
            <w:r w:rsidRPr="009E2845">
              <w:rPr>
                <w:b/>
                <w:lang w:val="ro-RO"/>
              </w:rPr>
              <w:t>Legea Apei nr. 107/1996</w:t>
            </w:r>
            <w:r w:rsidRPr="009E2845">
              <w:rPr>
                <w:lang w:val="ro-RO"/>
              </w:rPr>
              <w:t xml:space="preserve"> (MO nr. 244/08.10.1996) </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highlight w:val="yellow"/>
                <w:lang w:val="ro-RO"/>
              </w:rPr>
            </w:pPr>
            <w:r w:rsidRPr="009E2845">
              <w:rPr>
                <w:b/>
                <w:lang w:val="ro-RO"/>
              </w:rPr>
              <w:t>Legea nr. 310/2004</w:t>
            </w:r>
            <w:r w:rsidRPr="009E2845">
              <w:rPr>
                <w:lang w:val="ro-RO"/>
              </w:rPr>
              <w:t xml:space="preserve"> (MO nr. 584/30.06.2004) pentru modificarea </w:t>
            </w:r>
            <w:r w:rsidRPr="009E2845">
              <w:rPr>
                <w:b/>
                <w:lang w:val="ro-RO"/>
              </w:rPr>
              <w:t>Legii Apelor nr. 107/1996</w:t>
            </w:r>
            <w:r w:rsidRPr="009E2845">
              <w:rPr>
                <w:lang w:val="ro-RO"/>
              </w:rPr>
              <w:t xml:space="preserve"> (MO nr. 244/08.10.1996) </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rStyle w:val="do1"/>
                <w:b w:val="0"/>
                <w:sz w:val="24"/>
                <w:szCs w:val="24"/>
                <w:lang w:val="ro-RO"/>
              </w:rPr>
            </w:pPr>
            <w:r w:rsidRPr="009E2845">
              <w:rPr>
                <w:rStyle w:val="do1"/>
                <w:sz w:val="24"/>
                <w:szCs w:val="24"/>
                <w:lang w:val="ro-RO"/>
              </w:rPr>
              <w:t xml:space="preserve">OM nr. 344/2004 </w:t>
            </w:r>
            <w:r w:rsidRPr="009E2845">
              <w:rPr>
                <w:rStyle w:val="do1"/>
                <w:b w:val="0"/>
                <w:sz w:val="24"/>
                <w:szCs w:val="24"/>
                <w:lang w:val="ro-RO"/>
              </w:rPr>
              <w:t>(MO nr. 959/19</w:t>
            </w:r>
            <w:r w:rsidRPr="009E2845">
              <w:rPr>
                <w:bCs/>
                <w:lang w:val="ro-RO"/>
              </w:rPr>
              <w:t>.10.2004</w:t>
            </w:r>
            <w:r w:rsidRPr="009E2845">
              <w:rPr>
                <w:rStyle w:val="do1"/>
                <w:b w:val="0"/>
                <w:sz w:val="24"/>
                <w:szCs w:val="24"/>
                <w:lang w:val="ro-RO"/>
              </w:rPr>
              <w:t>) p</w:t>
            </w:r>
            <w:r w:rsidRPr="009E2845">
              <w:rPr>
                <w:bCs/>
                <w:lang w:val="ro-RO"/>
              </w:rPr>
              <w:t>entru aprobarea Normelor tehnice privind protecţia mediului şi în special a solurilor, când se utilizează nămolurile de epurare în agricultură</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rStyle w:val="do1"/>
                <w:sz w:val="24"/>
                <w:szCs w:val="24"/>
                <w:lang w:val="ro-RO"/>
              </w:rPr>
            </w:pPr>
            <w:r w:rsidRPr="009E2845">
              <w:rPr>
                <w:b/>
                <w:bCs/>
                <w:lang w:val="ro-RO"/>
              </w:rPr>
              <w:t>HG nr.  210/2007</w:t>
            </w:r>
            <w:r w:rsidRPr="009E2845">
              <w:rPr>
                <w:bCs/>
                <w:lang w:val="ro-RO"/>
              </w:rPr>
              <w:t xml:space="preserve"> (MO nr. 187/19.03.2007) pentru modificarea si completarea unor acte normative care transpun acquis-ul comunitar în domeniul protectiei mediului</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b/>
                <w:lang w:val="ro-RO"/>
              </w:rPr>
            </w:pPr>
            <w:r w:rsidRPr="009E2845">
              <w:rPr>
                <w:rStyle w:val="do1"/>
                <w:sz w:val="24"/>
                <w:szCs w:val="24"/>
                <w:lang w:val="ro-RO"/>
              </w:rPr>
              <w:t>OM nr. 662/2006</w:t>
            </w:r>
            <w:r w:rsidRPr="009E2845">
              <w:rPr>
                <w:rStyle w:val="do1"/>
                <w:b w:val="0"/>
                <w:sz w:val="24"/>
                <w:szCs w:val="24"/>
                <w:lang w:val="ro-RO"/>
              </w:rPr>
              <w:t xml:space="preserve"> (MO nr. 661/</w:t>
            </w:r>
            <w:r w:rsidRPr="009E2845">
              <w:rPr>
                <w:bCs/>
                <w:lang w:val="ro-RO"/>
              </w:rPr>
              <w:t>1.08.</w:t>
            </w:r>
            <w:r w:rsidRPr="009E2845">
              <w:rPr>
                <w:rStyle w:val="do1"/>
                <w:b w:val="0"/>
                <w:sz w:val="24"/>
                <w:szCs w:val="24"/>
                <w:lang w:val="ro-RO"/>
              </w:rPr>
              <w:t xml:space="preserve">2006) privind aprobarea Procedurii şi a competenţelor de emitere a avizelor şi autorizaţiilor de gospodărire a apelor </w:t>
            </w:r>
          </w:p>
        </w:tc>
        <w:tc>
          <w:tcPr>
            <w:tcW w:w="2982" w:type="dxa"/>
          </w:tcPr>
          <w:p w:rsidR="00942E4A" w:rsidRPr="009E2845" w:rsidRDefault="00942E4A" w:rsidP="00F47191">
            <w:pPr>
              <w:jc w:val="center"/>
              <w:rPr>
                <w:lang w:val="ro-RO"/>
              </w:rPr>
            </w:pPr>
            <w:r w:rsidRPr="009E2845">
              <w:rPr>
                <w:lang w:val="ro-RO"/>
              </w:rPr>
              <w:t>I</w:t>
            </w:r>
          </w:p>
        </w:tc>
      </w:tr>
      <w:tr w:rsidR="00942E4A" w:rsidRPr="009E2845" w:rsidTr="00582783">
        <w:trPr>
          <w:jc w:val="center"/>
        </w:trPr>
        <w:tc>
          <w:tcPr>
            <w:tcW w:w="9637" w:type="dxa"/>
          </w:tcPr>
          <w:p w:rsidR="00942E4A" w:rsidRPr="009E2845" w:rsidRDefault="00942E4A" w:rsidP="00F47191">
            <w:pPr>
              <w:jc w:val="both"/>
              <w:rPr>
                <w:lang w:val="ro-RO"/>
              </w:rPr>
            </w:pPr>
            <w:r w:rsidRPr="009E2845">
              <w:rPr>
                <w:b/>
                <w:lang w:val="ro-RO"/>
              </w:rPr>
              <w:t>OM nr. 661/2006</w:t>
            </w:r>
            <w:r w:rsidRPr="009E2845">
              <w:rPr>
                <w:lang w:val="ro-RO"/>
              </w:rPr>
              <w:t xml:space="preserve"> (MO nr. 658/31.07.2006) privind aprobarea Normativului de conţinut al documentaţiilor tehnice de fundamentare necesare obţinerii avizului de gospodărire a apelor şi a autorizaţiei de gospodărire a apelor,  care abroga </w:t>
            </w:r>
            <w:r w:rsidRPr="009E2845">
              <w:rPr>
                <w:b/>
                <w:lang w:val="ro-RO"/>
              </w:rPr>
              <w:t>OM nr. 277/1997</w:t>
            </w:r>
            <w:r w:rsidRPr="009E2845">
              <w:rPr>
                <w:lang w:val="ro-RO"/>
              </w:rPr>
              <w:t xml:space="preserve">  </w:t>
            </w:r>
          </w:p>
        </w:tc>
        <w:tc>
          <w:tcPr>
            <w:tcW w:w="2982" w:type="dxa"/>
          </w:tcPr>
          <w:p w:rsidR="00942E4A" w:rsidRPr="009E2845" w:rsidRDefault="00942E4A" w:rsidP="00F47191">
            <w:pPr>
              <w:jc w:val="center"/>
              <w:rPr>
                <w:lang w:val="ro-RO"/>
              </w:rPr>
            </w:pPr>
            <w:r w:rsidRPr="009E2845">
              <w:rPr>
                <w:lang w:val="ro-RO"/>
              </w:rPr>
              <w:t>I</w:t>
            </w:r>
          </w:p>
        </w:tc>
      </w:tr>
      <w:tr w:rsidR="00942E4A" w:rsidRPr="009E2845" w:rsidTr="00582783">
        <w:trPr>
          <w:jc w:val="center"/>
        </w:trPr>
        <w:tc>
          <w:tcPr>
            <w:tcW w:w="9637" w:type="dxa"/>
          </w:tcPr>
          <w:p w:rsidR="00942E4A" w:rsidRPr="009E2845" w:rsidRDefault="00942E4A" w:rsidP="00F47191">
            <w:pPr>
              <w:jc w:val="both"/>
              <w:rPr>
                <w:lang w:val="ro-RO"/>
              </w:rPr>
            </w:pPr>
            <w:r w:rsidRPr="009E2845">
              <w:rPr>
                <w:lang w:val="ro-RO"/>
              </w:rPr>
              <w:t> </w:t>
            </w:r>
            <w:r w:rsidRPr="009E2845">
              <w:rPr>
                <w:b/>
                <w:bCs/>
                <w:lang w:val="ro-RO"/>
              </w:rPr>
              <w:t xml:space="preserve">HG  nr. 1275/2008 </w:t>
            </w:r>
            <w:r w:rsidRPr="009E2845">
              <w:rPr>
                <w:bCs/>
                <w:lang w:val="ro-RO"/>
              </w:rPr>
              <w:t xml:space="preserve">(MO nr. 700/15.10.2008) </w:t>
            </w:r>
            <w:r w:rsidRPr="009E2845">
              <w:rPr>
                <w:lang w:val="ro-RO"/>
              </w:rPr>
              <w:t xml:space="preserve"> pentru aprobarea Listei cuprinzând 4 obiective de investi</w:t>
            </w:r>
            <w:r w:rsidRPr="009E2845">
              <w:rPr>
                <w:rFonts w:ascii="Tahoma" w:hAnsi="Tahoma"/>
                <w:lang w:val="ro-RO"/>
              </w:rPr>
              <w:t>ț</w:t>
            </w:r>
            <w:r w:rsidRPr="009E2845">
              <w:rPr>
                <w:lang w:val="ro-RO"/>
              </w:rPr>
              <w:t xml:space="preserve">ii </w:t>
            </w:r>
            <w:r w:rsidRPr="009E2845">
              <w:rPr>
                <w:rFonts w:ascii="Tahoma" w:hAnsi="Tahoma"/>
                <w:lang w:val="ro-RO"/>
              </w:rPr>
              <w:t>ș</w:t>
            </w:r>
            <w:r w:rsidRPr="009E2845">
              <w:rPr>
                <w:lang w:val="ro-RO"/>
              </w:rPr>
              <w:t xml:space="preserve">i a indicatorilor tehnico-economici din cadrul proiectului „Sistem integrat de reabilitare a sistemelor de alimentare cu apă </w:t>
            </w:r>
            <w:r w:rsidRPr="009E2845">
              <w:rPr>
                <w:rFonts w:ascii="Tahoma" w:hAnsi="Tahoma"/>
                <w:lang w:val="ro-RO"/>
              </w:rPr>
              <w:t>ș</w:t>
            </w:r>
            <w:r w:rsidRPr="009E2845">
              <w:rPr>
                <w:lang w:val="ro-RO"/>
              </w:rPr>
              <w:t>i canalizare, a sta</w:t>
            </w:r>
            <w:r w:rsidRPr="009E2845">
              <w:rPr>
                <w:rFonts w:ascii="Tahoma" w:hAnsi="Tahoma"/>
                <w:lang w:val="ro-RO"/>
              </w:rPr>
              <w:t>ț</w:t>
            </w:r>
            <w:r w:rsidRPr="009E2845">
              <w:rPr>
                <w:lang w:val="ro-RO"/>
              </w:rPr>
              <w:t xml:space="preserve">iilor de tratare a apei potabile </w:t>
            </w:r>
            <w:r w:rsidRPr="009E2845">
              <w:rPr>
                <w:rFonts w:ascii="Tahoma" w:hAnsi="Tahoma"/>
                <w:lang w:val="ro-RO"/>
              </w:rPr>
              <w:t>ș</w:t>
            </w:r>
            <w:r w:rsidRPr="009E2845">
              <w:rPr>
                <w:lang w:val="ro-RO"/>
              </w:rPr>
              <w:t>i a sta</w:t>
            </w:r>
            <w:r w:rsidRPr="009E2845">
              <w:rPr>
                <w:rFonts w:ascii="Tahoma" w:hAnsi="Tahoma"/>
                <w:lang w:val="ro-RO"/>
              </w:rPr>
              <w:t>ț</w:t>
            </w:r>
            <w:r w:rsidRPr="009E2845">
              <w:rPr>
                <w:lang w:val="ro-RO"/>
              </w:rPr>
              <w:t>iilor de epurare a apelor uzate în localită</w:t>
            </w:r>
            <w:r w:rsidRPr="009E2845">
              <w:rPr>
                <w:rFonts w:ascii="Tahoma" w:hAnsi="Tahoma"/>
                <w:lang w:val="ro-RO"/>
              </w:rPr>
              <w:t>ț</w:t>
            </w:r>
            <w:r w:rsidRPr="009E2845">
              <w:rPr>
                <w:lang w:val="ro-RO"/>
              </w:rPr>
              <w:t>ile cu o popula</w:t>
            </w:r>
            <w:r w:rsidRPr="009E2845">
              <w:rPr>
                <w:rFonts w:ascii="Tahoma" w:hAnsi="Tahoma"/>
                <w:lang w:val="ro-RO"/>
              </w:rPr>
              <w:t>ț</w:t>
            </w:r>
            <w:r w:rsidRPr="009E2845">
              <w:rPr>
                <w:lang w:val="ro-RO"/>
              </w:rPr>
              <w:t>ie de până la 50.000 de locuitori”, derulat prin intermediul Companiei Na</w:t>
            </w:r>
            <w:r w:rsidRPr="009E2845">
              <w:rPr>
                <w:rFonts w:ascii="Tahoma" w:hAnsi="Tahoma"/>
                <w:lang w:val="ro-RO"/>
              </w:rPr>
              <w:t>ț</w:t>
            </w:r>
            <w:r w:rsidRPr="009E2845">
              <w:rPr>
                <w:lang w:val="ro-RO"/>
              </w:rPr>
              <w:t>ionale de Investi</w:t>
            </w:r>
            <w:r w:rsidRPr="009E2845">
              <w:rPr>
                <w:rFonts w:ascii="Tahoma" w:hAnsi="Tahoma"/>
                <w:lang w:val="ro-RO"/>
              </w:rPr>
              <w:t>ț</w:t>
            </w:r>
            <w:r w:rsidRPr="009E2845">
              <w:rPr>
                <w:lang w:val="ro-RO"/>
              </w:rPr>
              <w:t>ii „C.N.I.” – S.A.</w:t>
            </w:r>
          </w:p>
        </w:tc>
        <w:tc>
          <w:tcPr>
            <w:tcW w:w="2982" w:type="dxa"/>
          </w:tcPr>
          <w:p w:rsidR="00942E4A" w:rsidRPr="009E2845" w:rsidRDefault="00942E4A" w:rsidP="00F47191">
            <w:pPr>
              <w:jc w:val="center"/>
              <w:rPr>
                <w:lang w:val="ro-RO"/>
              </w:rPr>
            </w:pPr>
            <w:r w:rsidRPr="009E2845">
              <w:rPr>
                <w:lang w:val="ro-RO"/>
              </w:rPr>
              <w:t>I</w:t>
            </w:r>
          </w:p>
        </w:tc>
      </w:tr>
      <w:tr w:rsidR="00942E4A" w:rsidRPr="009E2845" w:rsidTr="00582783">
        <w:trPr>
          <w:jc w:val="center"/>
        </w:trPr>
        <w:tc>
          <w:tcPr>
            <w:tcW w:w="9637" w:type="dxa"/>
          </w:tcPr>
          <w:p w:rsidR="00942E4A" w:rsidRPr="009E2845" w:rsidRDefault="00942E4A" w:rsidP="00F47191">
            <w:pPr>
              <w:jc w:val="both"/>
              <w:rPr>
                <w:lang w:val="ro-RO"/>
              </w:rPr>
            </w:pPr>
            <w:r w:rsidRPr="009E2845">
              <w:rPr>
                <w:b/>
                <w:bCs/>
                <w:lang w:val="ro-RO"/>
              </w:rPr>
              <w:t xml:space="preserve"> HG nr. 967/2008 </w:t>
            </w:r>
            <w:r w:rsidRPr="009E2845">
              <w:rPr>
                <w:bCs/>
                <w:lang w:val="ro-RO"/>
              </w:rPr>
              <w:t>(MO nr. 643/9.09.2008)</w:t>
            </w:r>
            <w:r w:rsidRPr="009E2845">
              <w:rPr>
                <w:b/>
                <w:bCs/>
                <w:lang w:val="ro-RO"/>
              </w:rPr>
              <w:t xml:space="preserve"> </w:t>
            </w:r>
            <w:r w:rsidRPr="009E2845">
              <w:rPr>
                <w:lang w:val="ro-RO"/>
              </w:rPr>
              <w:t>privind aprobarea indicatorilor tehnico-economici ai obiectivului de investi</w:t>
            </w:r>
            <w:r w:rsidRPr="009E2845">
              <w:rPr>
                <w:rFonts w:ascii="Tahoma" w:hAnsi="Tahoma"/>
                <w:lang w:val="ro-RO"/>
              </w:rPr>
              <w:t>ț</w:t>
            </w:r>
            <w:r w:rsidRPr="009E2845">
              <w:rPr>
                <w:lang w:val="ro-RO"/>
              </w:rPr>
              <w:t>ii „Îmbunătă</w:t>
            </w:r>
            <w:r w:rsidRPr="009E2845">
              <w:rPr>
                <w:rFonts w:ascii="Tahoma" w:hAnsi="Tahoma"/>
                <w:lang w:val="ro-RO"/>
              </w:rPr>
              <w:t>ț</w:t>
            </w:r>
            <w:r w:rsidRPr="009E2845">
              <w:rPr>
                <w:lang w:val="ro-RO"/>
              </w:rPr>
              <w:t xml:space="preserve">irea sistemelor de alimentare cu apă potabilă, de canalizare </w:t>
            </w:r>
            <w:r w:rsidRPr="009E2845">
              <w:rPr>
                <w:rFonts w:ascii="Tahoma" w:hAnsi="Tahoma"/>
                <w:lang w:val="ro-RO"/>
              </w:rPr>
              <w:t>ș</w:t>
            </w:r>
            <w:r w:rsidRPr="009E2845">
              <w:rPr>
                <w:lang w:val="ro-RO"/>
              </w:rPr>
              <w:t>i de epurare a apelor uzate în jude</w:t>
            </w:r>
            <w:r w:rsidRPr="009E2845">
              <w:rPr>
                <w:rFonts w:ascii="Tahoma" w:hAnsi="Tahoma"/>
                <w:lang w:val="ro-RO"/>
              </w:rPr>
              <w:t>ț</w:t>
            </w:r>
            <w:r w:rsidRPr="009E2845">
              <w:rPr>
                <w:lang w:val="ro-RO"/>
              </w:rPr>
              <w:t>ul Cara</w:t>
            </w:r>
            <w:r w:rsidRPr="009E2845">
              <w:rPr>
                <w:rFonts w:ascii="Tahoma" w:hAnsi="Tahoma"/>
                <w:lang w:val="ro-RO"/>
              </w:rPr>
              <w:t>ș</w:t>
            </w:r>
            <w:r w:rsidRPr="009E2845">
              <w:rPr>
                <w:lang w:val="ro-RO"/>
              </w:rPr>
              <w:t>-Severin, România”, cuprins în Programul ISPA </w:t>
            </w:r>
          </w:p>
        </w:tc>
        <w:tc>
          <w:tcPr>
            <w:tcW w:w="2982" w:type="dxa"/>
          </w:tcPr>
          <w:p w:rsidR="00942E4A" w:rsidRPr="009E2845" w:rsidRDefault="00942E4A" w:rsidP="00F47191">
            <w:pPr>
              <w:jc w:val="center"/>
              <w:rPr>
                <w:highlight w:val="yellow"/>
                <w:lang w:val="ro-RO"/>
              </w:rPr>
            </w:pPr>
            <w:r w:rsidRPr="009E2845">
              <w:rPr>
                <w:lang w:val="ro-RO"/>
              </w:rPr>
              <w:t>I</w:t>
            </w:r>
          </w:p>
        </w:tc>
      </w:tr>
      <w:tr w:rsidR="00942E4A" w:rsidRPr="009E2845" w:rsidTr="00582783">
        <w:trPr>
          <w:jc w:val="center"/>
        </w:trPr>
        <w:tc>
          <w:tcPr>
            <w:tcW w:w="9637" w:type="dxa"/>
          </w:tcPr>
          <w:p w:rsidR="00942E4A" w:rsidRPr="009E2845" w:rsidRDefault="00942E4A" w:rsidP="00F47191">
            <w:pPr>
              <w:jc w:val="both"/>
              <w:rPr>
                <w:lang w:val="ro-RO"/>
              </w:rPr>
            </w:pPr>
            <w:r w:rsidRPr="009E2845">
              <w:rPr>
                <w:b/>
                <w:bCs/>
                <w:lang w:val="ro-RO"/>
              </w:rPr>
              <w:t xml:space="preserve">HG  nr. 659/2008  </w:t>
            </w:r>
            <w:r w:rsidRPr="009E2845">
              <w:rPr>
                <w:bCs/>
                <w:lang w:val="ro-RO"/>
              </w:rPr>
              <w:t>(MO nr. 464/23.06.2008</w:t>
            </w:r>
            <w:r w:rsidRPr="009E2845">
              <w:rPr>
                <w:lang w:val="ro-RO"/>
              </w:rPr>
              <w:t xml:space="preserve">)   pentru aprobarea listei cuprinzând obiectivele de </w:t>
            </w:r>
            <w:r w:rsidRPr="009E2845">
              <w:rPr>
                <w:lang w:val="ro-RO"/>
              </w:rPr>
              <w:lastRenderedPageBreak/>
              <w:t>investi</w:t>
            </w:r>
            <w:r w:rsidRPr="009E2845">
              <w:rPr>
                <w:rFonts w:ascii="Tahoma" w:hAnsi="Tahoma"/>
                <w:lang w:val="ro-RO"/>
              </w:rPr>
              <w:t>ț</w:t>
            </w:r>
            <w:r w:rsidRPr="009E2845">
              <w:rPr>
                <w:lang w:val="ro-RO"/>
              </w:rPr>
              <w:t xml:space="preserve">ii </w:t>
            </w:r>
            <w:r w:rsidRPr="009E2845">
              <w:rPr>
                <w:rFonts w:ascii="Tahoma" w:hAnsi="Tahoma"/>
                <w:lang w:val="ro-RO"/>
              </w:rPr>
              <w:t>ș</w:t>
            </w:r>
            <w:r w:rsidRPr="009E2845">
              <w:rPr>
                <w:lang w:val="ro-RO"/>
              </w:rPr>
              <w:t xml:space="preserve">i a indicatorilor tehnico-economici din cadrul Proiectului „Sistem integrat de reabilitare a sistemelor de alimentare cu apă </w:t>
            </w:r>
            <w:r w:rsidRPr="009E2845">
              <w:rPr>
                <w:rFonts w:ascii="Tahoma" w:hAnsi="Tahoma"/>
                <w:lang w:val="ro-RO"/>
              </w:rPr>
              <w:t>ș</w:t>
            </w:r>
            <w:r w:rsidRPr="009E2845">
              <w:rPr>
                <w:lang w:val="ro-RO"/>
              </w:rPr>
              <w:t>i canalizare, a sta</w:t>
            </w:r>
            <w:r w:rsidRPr="009E2845">
              <w:rPr>
                <w:rFonts w:ascii="Tahoma" w:hAnsi="Tahoma"/>
                <w:lang w:val="ro-RO"/>
              </w:rPr>
              <w:t>ț</w:t>
            </w:r>
            <w:r w:rsidRPr="009E2845">
              <w:rPr>
                <w:lang w:val="ro-RO"/>
              </w:rPr>
              <w:t xml:space="preserve">iilor de tratare a apei potabile </w:t>
            </w:r>
            <w:r w:rsidRPr="009E2845">
              <w:rPr>
                <w:rFonts w:ascii="Tahoma" w:hAnsi="Tahoma"/>
                <w:lang w:val="ro-RO"/>
              </w:rPr>
              <w:t>ș</w:t>
            </w:r>
            <w:r w:rsidRPr="009E2845">
              <w:rPr>
                <w:lang w:val="ro-RO"/>
              </w:rPr>
              <w:t>i sta</w:t>
            </w:r>
            <w:r w:rsidRPr="009E2845">
              <w:rPr>
                <w:rFonts w:ascii="Tahoma" w:hAnsi="Tahoma"/>
                <w:lang w:val="ro-RO"/>
              </w:rPr>
              <w:t>ț</w:t>
            </w:r>
            <w:r w:rsidRPr="009E2845">
              <w:rPr>
                <w:lang w:val="ro-RO"/>
              </w:rPr>
              <w:t>iilor de epurare a apelor uzate în localită</w:t>
            </w:r>
            <w:r w:rsidRPr="009E2845">
              <w:rPr>
                <w:rFonts w:ascii="Tahoma" w:hAnsi="Tahoma"/>
                <w:lang w:val="ro-RO"/>
              </w:rPr>
              <w:t>ț</w:t>
            </w:r>
            <w:r w:rsidRPr="009E2845">
              <w:rPr>
                <w:lang w:val="ro-RO"/>
              </w:rPr>
              <w:t>ile cu o popula</w:t>
            </w:r>
            <w:r w:rsidRPr="009E2845">
              <w:rPr>
                <w:rFonts w:ascii="Tahoma" w:hAnsi="Tahoma"/>
                <w:lang w:val="ro-RO"/>
              </w:rPr>
              <w:t>ț</w:t>
            </w:r>
            <w:r w:rsidRPr="009E2845">
              <w:rPr>
                <w:lang w:val="ro-RO"/>
              </w:rPr>
              <w:t>ie de până la 50.000 de locuitori”, derulat prin intermediul Companiei Na</w:t>
            </w:r>
            <w:r w:rsidRPr="009E2845">
              <w:rPr>
                <w:rFonts w:ascii="Tahoma" w:hAnsi="Tahoma"/>
                <w:lang w:val="ro-RO"/>
              </w:rPr>
              <w:t>ț</w:t>
            </w:r>
            <w:r w:rsidRPr="009E2845">
              <w:rPr>
                <w:lang w:val="ro-RO"/>
              </w:rPr>
              <w:t>ionale de Investi</w:t>
            </w:r>
            <w:r w:rsidRPr="009E2845">
              <w:rPr>
                <w:rFonts w:ascii="Tahoma" w:hAnsi="Tahoma"/>
                <w:lang w:val="ro-RO"/>
              </w:rPr>
              <w:t>ț</w:t>
            </w:r>
            <w:r w:rsidRPr="009E2845">
              <w:rPr>
                <w:lang w:val="ro-RO"/>
              </w:rPr>
              <w:t>ii „C.N.I.” — S.A.</w:t>
            </w:r>
          </w:p>
        </w:tc>
        <w:tc>
          <w:tcPr>
            <w:tcW w:w="2982" w:type="dxa"/>
          </w:tcPr>
          <w:p w:rsidR="00942E4A" w:rsidRPr="009E2845" w:rsidRDefault="00942E4A" w:rsidP="00F47191">
            <w:pPr>
              <w:jc w:val="center"/>
              <w:rPr>
                <w:highlight w:val="yellow"/>
                <w:lang w:val="ro-RO"/>
              </w:rPr>
            </w:pPr>
            <w:r w:rsidRPr="009E2845">
              <w:rPr>
                <w:lang w:val="ro-RO"/>
              </w:rPr>
              <w:lastRenderedPageBreak/>
              <w:t>I</w:t>
            </w:r>
          </w:p>
        </w:tc>
      </w:tr>
      <w:tr w:rsidR="00942E4A" w:rsidRPr="009E2845" w:rsidTr="00582783">
        <w:trPr>
          <w:jc w:val="center"/>
        </w:trPr>
        <w:tc>
          <w:tcPr>
            <w:tcW w:w="12619" w:type="dxa"/>
            <w:gridSpan w:val="2"/>
          </w:tcPr>
          <w:p w:rsidR="00942E4A" w:rsidRPr="009E2845" w:rsidRDefault="00942E4A" w:rsidP="00F47191">
            <w:pPr>
              <w:jc w:val="both"/>
              <w:rPr>
                <w:i/>
                <w:lang w:val="ro-RO"/>
              </w:rPr>
            </w:pPr>
            <w:r w:rsidRPr="009E2845">
              <w:rPr>
                <w:b/>
                <w:bCs/>
                <w:lang w:val="ro-RO"/>
              </w:rPr>
              <w:lastRenderedPageBreak/>
              <w:t>Directiva 2006/11/CE</w:t>
            </w:r>
            <w:r w:rsidRPr="009E2845">
              <w:rPr>
                <w:bCs/>
                <w:lang w:val="ro-RO"/>
              </w:rPr>
              <w:t xml:space="preserve"> privind poluarea cauzată de anumite substanţe periculoase deversate în mediul acvatic al Comunităţii</w:t>
            </w:r>
            <w:r w:rsidRPr="009E2845">
              <w:rPr>
                <w:b/>
                <w:bCs/>
                <w:lang w:val="ro-RO"/>
              </w:rPr>
              <w:t xml:space="preserve"> </w:t>
            </w:r>
            <w:r w:rsidRPr="009E2845">
              <w:rPr>
                <w:bCs/>
                <w:lang w:val="ro-RO"/>
              </w:rPr>
              <w:t>(versiune codificata)</w:t>
            </w:r>
            <w:r w:rsidRPr="009E2845">
              <w:rPr>
                <w:b/>
                <w:bCs/>
                <w:lang w:val="ro-RO"/>
              </w:rPr>
              <w:t xml:space="preserve"> </w:t>
            </w:r>
            <w:r w:rsidRPr="009E2845">
              <w:rPr>
                <w:bCs/>
                <w:lang w:val="ro-RO"/>
              </w:rPr>
              <w:t>–</w:t>
            </w:r>
            <w:r w:rsidRPr="009E2845">
              <w:rPr>
                <w:b/>
                <w:bCs/>
                <w:lang w:val="ro-RO"/>
              </w:rPr>
              <w:t xml:space="preserve"> </w:t>
            </w:r>
            <w:r w:rsidRPr="009E2845">
              <w:rPr>
                <w:b/>
                <w:bCs/>
                <w:i/>
                <w:lang w:val="ro-RO"/>
              </w:rPr>
              <w:t>transpusă total</w:t>
            </w:r>
          </w:p>
        </w:tc>
      </w:tr>
      <w:tr w:rsidR="00942E4A" w:rsidRPr="009E2845" w:rsidTr="00582783">
        <w:trPr>
          <w:jc w:val="center"/>
        </w:trPr>
        <w:tc>
          <w:tcPr>
            <w:tcW w:w="9637" w:type="dxa"/>
          </w:tcPr>
          <w:p w:rsidR="00942E4A" w:rsidRPr="009E2845" w:rsidRDefault="00942E4A" w:rsidP="00F47191">
            <w:pPr>
              <w:jc w:val="both"/>
              <w:rPr>
                <w:lang w:val="ro-RO"/>
              </w:rPr>
            </w:pPr>
            <w:r w:rsidRPr="009E2845">
              <w:rPr>
                <w:b/>
                <w:bCs/>
                <w:lang w:val="ro-RO"/>
              </w:rPr>
              <w:t>HG nr. 351/2005</w:t>
            </w:r>
            <w:r w:rsidRPr="009E2845">
              <w:rPr>
                <w:bCs/>
                <w:lang w:val="ro-RO"/>
              </w:rPr>
              <w:t xml:space="preserve"> (MO nr. 428/20.05.2005) privind aprobarea Programului de eliminare treptată a evacuărilor, emisiilor şi pierderilor de substanţe prioritar periculoase</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lang w:val="ro-RO"/>
              </w:rPr>
            </w:pPr>
            <w:r w:rsidRPr="009E2845">
              <w:rPr>
                <w:b/>
                <w:bCs/>
                <w:lang w:val="ro-RO"/>
              </w:rPr>
              <w:t>HG nr. 783/2006</w:t>
            </w:r>
            <w:r w:rsidRPr="009E2845">
              <w:rPr>
                <w:bCs/>
                <w:lang w:val="ro-RO"/>
              </w:rPr>
              <w:t xml:space="preserve"> (MO nr. 562/29.06.2006) pentru modificarea şi completarea anexei la </w:t>
            </w:r>
            <w:r w:rsidRPr="009E2845">
              <w:rPr>
                <w:b/>
                <w:bCs/>
                <w:lang w:val="ro-RO"/>
              </w:rPr>
              <w:t xml:space="preserve">HG nr. </w:t>
            </w:r>
            <w:hyperlink r:id="rId24" w:tooltip="privind aprobarea Programului de eliminare treptată a evacuărilor, emisiilor şi pierderilor de substanţe prioritar periculoase (act publicat in M.Of. 428 din 20-mai-2005)" w:history="1">
              <w:r w:rsidRPr="009E2845">
                <w:rPr>
                  <w:rStyle w:val="Hyperlink"/>
                  <w:color w:val="auto"/>
                  <w:u w:val="none"/>
                  <w:lang w:val="ro-RO"/>
                </w:rPr>
                <w:t>351/2005</w:t>
              </w:r>
            </w:hyperlink>
            <w:r w:rsidRPr="009E2845">
              <w:rPr>
                <w:bCs/>
                <w:lang w:val="ro-RO"/>
              </w:rPr>
              <w:t xml:space="preserve">  (MO nr. 428/20.05.2005) privind aprobarea Programului de eliminare treptată a evacuărilor, emisiilor şi pierderilor de substanţe prioritar periculoase </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b/>
                <w:bCs/>
                <w:lang w:val="ro-RO"/>
              </w:rPr>
            </w:pPr>
            <w:r w:rsidRPr="009E2845">
              <w:rPr>
                <w:b/>
                <w:bCs/>
                <w:lang w:val="ro-RO"/>
              </w:rPr>
              <w:t>HG nr. 210/2007</w:t>
            </w:r>
            <w:r w:rsidRPr="009E2845">
              <w:rPr>
                <w:bCs/>
                <w:lang w:val="ro-RO"/>
              </w:rPr>
              <w:t xml:space="preserve"> (MO nr. 187/19.03.2007) pentru modificarea si completarea unor acte normative care transpun acquis-ul comunitar în domeniul protectiei mediului</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b/>
                <w:lang w:val="ro-RO"/>
              </w:rPr>
            </w:pPr>
            <w:r w:rsidRPr="009E2845">
              <w:rPr>
                <w:b/>
                <w:lang w:val="ro-RO"/>
              </w:rPr>
              <w:t>Legea Apei nr. 107/1996</w:t>
            </w:r>
            <w:r w:rsidRPr="009E2845">
              <w:rPr>
                <w:lang w:val="ro-RO"/>
              </w:rPr>
              <w:t xml:space="preserve"> (MO nr. 244/08.10.1996) </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highlight w:val="yellow"/>
                <w:lang w:val="ro-RO"/>
              </w:rPr>
            </w:pPr>
            <w:r w:rsidRPr="009E2845">
              <w:rPr>
                <w:b/>
                <w:lang w:val="ro-RO"/>
              </w:rPr>
              <w:t>Legea nr. 310/2004</w:t>
            </w:r>
            <w:r w:rsidRPr="009E2845">
              <w:rPr>
                <w:lang w:val="ro-RO"/>
              </w:rPr>
              <w:t xml:space="preserve"> (MO nr. 584/30.06.2004) pentru modificarea </w:t>
            </w:r>
            <w:r w:rsidRPr="009E2845">
              <w:rPr>
                <w:b/>
                <w:lang w:val="ro-RO"/>
              </w:rPr>
              <w:t>Legii Apelor nr. 107/1996</w:t>
            </w:r>
            <w:r w:rsidRPr="009E2845">
              <w:rPr>
                <w:lang w:val="ro-RO"/>
              </w:rPr>
              <w:t xml:space="preserve"> (MO nr. 244/08.10.1996) </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b/>
                <w:lang w:val="ro-RO"/>
              </w:rPr>
            </w:pPr>
            <w:r w:rsidRPr="009E2845">
              <w:rPr>
                <w:b/>
                <w:lang w:val="ro-RO"/>
              </w:rPr>
              <w:t>Legea nr. 112/2006</w:t>
            </w:r>
            <w:r w:rsidRPr="009E2845">
              <w:rPr>
                <w:lang w:val="ro-RO"/>
              </w:rPr>
              <w:t xml:space="preserve"> (MO nr. 413/12.05.2006) pentru modificarea şi completarea </w:t>
            </w:r>
            <w:r w:rsidRPr="009E2845">
              <w:rPr>
                <w:b/>
                <w:lang w:val="ro-RO"/>
              </w:rPr>
              <w:t xml:space="preserve">Legii apelor nr. </w:t>
            </w:r>
            <w:hyperlink r:id="rId25" w:tooltip="Legea apelor (act publicat in M.Of. 244 din 08-oct-1996)" w:history="1">
              <w:r w:rsidRPr="009E2845">
                <w:rPr>
                  <w:rStyle w:val="Hyperlink"/>
                  <w:color w:val="auto"/>
                  <w:u w:val="none"/>
                  <w:lang w:val="ro-RO"/>
                </w:rPr>
                <w:t>107/1996</w:t>
              </w:r>
            </w:hyperlink>
            <w:r w:rsidRPr="009E2845">
              <w:rPr>
                <w:b/>
                <w:lang w:val="ro-RO"/>
              </w:rPr>
              <w:t xml:space="preserve"> </w:t>
            </w:r>
            <w:r w:rsidRPr="009E2845">
              <w:rPr>
                <w:lang w:val="ro-RO"/>
              </w:rPr>
              <w:t>(MO nr. 244/08.10.1996)</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b/>
                <w:lang w:val="ro-RO"/>
              </w:rPr>
            </w:pPr>
            <w:r w:rsidRPr="009E2845">
              <w:rPr>
                <w:b/>
                <w:lang w:val="ro-RO"/>
              </w:rPr>
              <w:t>HG nr. 585/2002</w:t>
            </w:r>
            <w:r w:rsidRPr="009E2845">
              <w:rPr>
                <w:lang w:val="ro-RO"/>
              </w:rPr>
              <w:t xml:space="preserve"> (MO nr. 485/05.07.2002)</w:t>
            </w:r>
            <w:r w:rsidRPr="009E2845">
              <w:rPr>
                <w:b/>
                <w:lang w:val="ro-RO"/>
              </w:rPr>
              <w:t xml:space="preserve"> </w:t>
            </w:r>
            <w:r w:rsidRPr="009E2845">
              <w:rPr>
                <w:lang w:val="ro-RO"/>
              </w:rPr>
              <w:t xml:space="preserve">pentru aprobarea Standardelor naţionale de protecţie a informaţiilor clasificate în România </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b/>
                <w:lang w:val="ro-RO"/>
              </w:rPr>
            </w:pPr>
            <w:r w:rsidRPr="009E2845">
              <w:rPr>
                <w:b/>
                <w:lang w:val="ro-RO"/>
              </w:rPr>
              <w:t>OUG nr. 12/2007</w:t>
            </w:r>
            <w:r w:rsidRPr="009E2845">
              <w:rPr>
                <w:b/>
                <w:bCs/>
                <w:lang w:val="ro-RO"/>
              </w:rPr>
              <w:t xml:space="preserve"> </w:t>
            </w:r>
            <w:r w:rsidRPr="009E2845">
              <w:rPr>
                <w:lang w:val="ro-RO"/>
              </w:rPr>
              <w:t xml:space="preserve"> (MO nr. 153/02.03.2007)</w:t>
            </w:r>
            <w:r w:rsidRPr="009E2845">
              <w:rPr>
                <w:bCs/>
                <w:lang w:val="ro-RO"/>
              </w:rPr>
              <w:t xml:space="preserve"> pentru modificarea şi completarea unor acte normative care transpun acquis-ul comunitar în domeniul protecţiei mediului adoptat prin </w:t>
            </w:r>
            <w:r w:rsidRPr="009E2845">
              <w:rPr>
                <w:b/>
                <w:bCs/>
                <w:lang w:val="ro-RO"/>
              </w:rPr>
              <w:t>Legea nr. 161/2007</w:t>
            </w:r>
            <w:r w:rsidRPr="009E2845">
              <w:rPr>
                <w:bCs/>
                <w:lang w:val="ro-RO"/>
              </w:rPr>
              <w:t xml:space="preserve"> (MO nr. 395/12.06.2007)</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bCs/>
                <w:lang w:val="ro-RO"/>
              </w:rPr>
            </w:pPr>
            <w:r w:rsidRPr="009E2845">
              <w:rPr>
                <w:b/>
                <w:bCs/>
                <w:lang w:val="ro-RO"/>
              </w:rPr>
              <w:t xml:space="preserve">OUG nr. 152/2005 </w:t>
            </w:r>
            <w:r w:rsidRPr="009E2845">
              <w:rPr>
                <w:lang w:val="ro-RO"/>
              </w:rPr>
              <w:t>(MO nr. 1078/30.11.2005)</w:t>
            </w:r>
            <w:r w:rsidRPr="009E2845">
              <w:rPr>
                <w:bCs/>
                <w:lang w:val="ro-RO"/>
              </w:rPr>
              <w:t xml:space="preserve"> privind prevenirea şi controlul integrat al poluării</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lang w:val="ro-RO"/>
              </w:rPr>
            </w:pPr>
            <w:r w:rsidRPr="009E2845">
              <w:rPr>
                <w:b/>
                <w:lang w:val="ro-RO"/>
              </w:rPr>
              <w:t>OM nr. 501/2003</w:t>
            </w:r>
            <w:r w:rsidRPr="009E2845">
              <w:rPr>
                <w:lang w:val="ro-RO"/>
              </w:rPr>
              <w:t xml:space="preserve"> (MO nr. 591/20.08.2003)  privind </w:t>
            </w:r>
            <w:r w:rsidRPr="009E2845">
              <w:rPr>
                <w:rStyle w:val="do1"/>
                <w:b w:val="0"/>
                <w:sz w:val="24"/>
                <w:szCs w:val="24"/>
                <w:lang w:val="ro-RO"/>
              </w:rPr>
              <w:t xml:space="preserve">aprobarea Regulamentului pentru întocmirea inventarului iniţial al surselor de poluare pentru mediul acvatic şi apele subterane </w:t>
            </w:r>
          </w:p>
        </w:tc>
        <w:tc>
          <w:tcPr>
            <w:tcW w:w="2982" w:type="dxa"/>
          </w:tcPr>
          <w:p w:rsidR="00942E4A" w:rsidRPr="009E2845" w:rsidRDefault="00942E4A" w:rsidP="00F47191">
            <w:pPr>
              <w:jc w:val="center"/>
              <w:rPr>
                <w:lang w:val="ro-RO"/>
              </w:rPr>
            </w:pPr>
            <w:r w:rsidRPr="009E2845">
              <w:rPr>
                <w:lang w:val="ro-RO"/>
              </w:rPr>
              <w:t>I</w:t>
            </w:r>
          </w:p>
        </w:tc>
      </w:tr>
      <w:tr w:rsidR="00942E4A" w:rsidRPr="009E2845" w:rsidTr="00582783">
        <w:trPr>
          <w:jc w:val="center"/>
        </w:trPr>
        <w:tc>
          <w:tcPr>
            <w:tcW w:w="9637" w:type="dxa"/>
          </w:tcPr>
          <w:p w:rsidR="00942E4A" w:rsidRPr="009E2845" w:rsidRDefault="00942E4A" w:rsidP="00F47191">
            <w:pPr>
              <w:jc w:val="both"/>
              <w:rPr>
                <w:lang w:val="ro-RO"/>
              </w:rPr>
            </w:pPr>
            <w:r w:rsidRPr="009E2845">
              <w:rPr>
                <w:b/>
                <w:lang w:val="ro-RO"/>
              </w:rPr>
              <w:t>OM nr. 245/2005</w:t>
            </w:r>
            <w:r w:rsidRPr="009E2845">
              <w:rPr>
                <w:lang w:val="ro-RO"/>
              </w:rPr>
              <w:t xml:space="preserve"> (MO nr. 565/01.07.2005) pentru aprobarea Metodologiei de evaluare a riscului substanţelor periculoase din listele I şi II şi al substanţelor prioritare/prioritar periculoase în mediul acvatic prin modelare matematică şi a Metodologiei de evaluare a impactului substanţelor periculoase din listele I şi II şi al substanţelor prioritare/prioritar periculoase asupra mediului acvatic prin teste ecotoxicologice - alge verzi, dafnia, peşti</w:t>
            </w:r>
          </w:p>
        </w:tc>
        <w:tc>
          <w:tcPr>
            <w:tcW w:w="2982" w:type="dxa"/>
          </w:tcPr>
          <w:p w:rsidR="00942E4A" w:rsidRPr="009E2845" w:rsidRDefault="00942E4A" w:rsidP="00F47191">
            <w:pPr>
              <w:jc w:val="center"/>
              <w:rPr>
                <w:lang w:val="ro-RO"/>
              </w:rPr>
            </w:pPr>
            <w:r w:rsidRPr="009E2845">
              <w:rPr>
                <w:lang w:val="ro-RO"/>
              </w:rPr>
              <w:t>I</w:t>
            </w:r>
          </w:p>
        </w:tc>
      </w:tr>
      <w:tr w:rsidR="00942E4A" w:rsidRPr="009E2845" w:rsidTr="00582783">
        <w:trPr>
          <w:jc w:val="center"/>
        </w:trPr>
        <w:tc>
          <w:tcPr>
            <w:tcW w:w="9637" w:type="dxa"/>
          </w:tcPr>
          <w:p w:rsidR="00942E4A" w:rsidRPr="009E2845" w:rsidRDefault="00942E4A" w:rsidP="00F47191">
            <w:pPr>
              <w:jc w:val="both"/>
              <w:rPr>
                <w:lang w:val="ro-RO"/>
              </w:rPr>
            </w:pPr>
            <w:r w:rsidRPr="009E2845">
              <w:rPr>
                <w:b/>
                <w:lang w:val="ro-RO"/>
              </w:rPr>
              <w:t>OM nr. 1177/2002</w:t>
            </w:r>
            <w:r w:rsidRPr="009E2845">
              <w:rPr>
                <w:lang w:val="ro-RO"/>
              </w:rPr>
              <w:t xml:space="preserve"> (nepublicat) pentru aprobarea metodologiei de evaluare integrată a riscului în context transfrontalier</w:t>
            </w:r>
          </w:p>
        </w:tc>
        <w:tc>
          <w:tcPr>
            <w:tcW w:w="2982" w:type="dxa"/>
          </w:tcPr>
          <w:p w:rsidR="00942E4A" w:rsidRPr="009E2845" w:rsidRDefault="00942E4A" w:rsidP="00F47191">
            <w:pPr>
              <w:jc w:val="center"/>
              <w:rPr>
                <w:lang w:val="ro-RO"/>
              </w:rPr>
            </w:pPr>
            <w:r w:rsidRPr="009E2845">
              <w:rPr>
                <w:lang w:val="ro-RO"/>
              </w:rPr>
              <w:t>I</w:t>
            </w:r>
          </w:p>
          <w:p w:rsidR="00942E4A" w:rsidRPr="009E2845" w:rsidRDefault="00942E4A" w:rsidP="00F47191">
            <w:pPr>
              <w:jc w:val="center"/>
              <w:rPr>
                <w:lang w:val="ro-RO"/>
              </w:rPr>
            </w:pPr>
          </w:p>
        </w:tc>
      </w:tr>
      <w:tr w:rsidR="00942E4A" w:rsidRPr="009E2845" w:rsidTr="00582783">
        <w:trPr>
          <w:jc w:val="center"/>
        </w:trPr>
        <w:tc>
          <w:tcPr>
            <w:tcW w:w="9637" w:type="dxa"/>
          </w:tcPr>
          <w:p w:rsidR="00942E4A" w:rsidRPr="009E2845" w:rsidRDefault="00942E4A" w:rsidP="00F47191">
            <w:pPr>
              <w:jc w:val="both"/>
              <w:rPr>
                <w:highlight w:val="yellow"/>
                <w:lang w:val="ro-RO"/>
              </w:rPr>
            </w:pPr>
            <w:r w:rsidRPr="009E2845">
              <w:rPr>
                <w:b/>
                <w:lang w:val="ro-RO"/>
              </w:rPr>
              <w:t xml:space="preserve">OM MAPM/MSF nr. 1406/191/2003 </w:t>
            </w:r>
            <w:r w:rsidRPr="009E2845">
              <w:rPr>
                <w:lang w:val="ro-RO"/>
              </w:rPr>
              <w:t xml:space="preserve">(MO nr. 213/01.04.2003) </w:t>
            </w:r>
            <w:r w:rsidRPr="009E2845">
              <w:rPr>
                <w:rStyle w:val="do1"/>
                <w:b w:val="0"/>
                <w:sz w:val="24"/>
                <w:szCs w:val="24"/>
                <w:lang w:val="ro-RO"/>
              </w:rPr>
              <w:t xml:space="preserve">pentru aprobarea Metodologiei de evaluare rapidă a riscului pentru mediu şi sănătatea umană </w:t>
            </w:r>
          </w:p>
        </w:tc>
        <w:tc>
          <w:tcPr>
            <w:tcW w:w="2982" w:type="dxa"/>
          </w:tcPr>
          <w:p w:rsidR="00942E4A" w:rsidRPr="009E2845" w:rsidRDefault="00942E4A" w:rsidP="00F47191">
            <w:pPr>
              <w:jc w:val="center"/>
              <w:rPr>
                <w:lang w:val="ro-RO"/>
              </w:rPr>
            </w:pPr>
            <w:r w:rsidRPr="009E2845">
              <w:rPr>
                <w:lang w:val="ro-RO"/>
              </w:rPr>
              <w:t>I</w:t>
            </w:r>
          </w:p>
        </w:tc>
      </w:tr>
      <w:tr w:rsidR="00942E4A" w:rsidRPr="009E2845" w:rsidTr="00582783">
        <w:trPr>
          <w:jc w:val="center"/>
        </w:trPr>
        <w:tc>
          <w:tcPr>
            <w:tcW w:w="9637" w:type="dxa"/>
          </w:tcPr>
          <w:p w:rsidR="00942E4A" w:rsidRPr="009E2845" w:rsidRDefault="00942E4A" w:rsidP="00F47191">
            <w:pPr>
              <w:jc w:val="both"/>
              <w:rPr>
                <w:lang w:val="ro-RO"/>
              </w:rPr>
            </w:pPr>
            <w:r w:rsidRPr="009E2845">
              <w:rPr>
                <w:b/>
                <w:lang w:val="ro-RO"/>
              </w:rPr>
              <w:lastRenderedPageBreak/>
              <w:t>OM nr. 44/2004</w:t>
            </w:r>
            <w:r w:rsidRPr="009E2845">
              <w:rPr>
                <w:lang w:val="ro-RO"/>
              </w:rPr>
              <w:t xml:space="preserve"> (MO nr. 154/23.02.2004) privind aprobarea Regulamentului privind realizarea monitoringului calităţii apelor pentru substanţe prioritare/prioritar periculoase </w:t>
            </w:r>
          </w:p>
        </w:tc>
        <w:tc>
          <w:tcPr>
            <w:tcW w:w="2982" w:type="dxa"/>
          </w:tcPr>
          <w:p w:rsidR="00942E4A" w:rsidRPr="009E2845" w:rsidRDefault="00942E4A" w:rsidP="00F47191">
            <w:pPr>
              <w:jc w:val="center"/>
              <w:rPr>
                <w:lang w:val="ro-RO"/>
              </w:rPr>
            </w:pPr>
            <w:r w:rsidRPr="009E2845">
              <w:rPr>
                <w:lang w:val="ro-RO"/>
              </w:rPr>
              <w:t>I</w:t>
            </w:r>
          </w:p>
        </w:tc>
      </w:tr>
      <w:tr w:rsidR="00942E4A" w:rsidRPr="009E2845" w:rsidTr="00582783">
        <w:trPr>
          <w:jc w:val="center"/>
        </w:trPr>
        <w:tc>
          <w:tcPr>
            <w:tcW w:w="9637" w:type="dxa"/>
          </w:tcPr>
          <w:p w:rsidR="00942E4A" w:rsidRPr="009E2845" w:rsidRDefault="00942E4A" w:rsidP="00F47191">
            <w:pPr>
              <w:jc w:val="both"/>
              <w:rPr>
                <w:bCs/>
                <w:lang w:val="ro-RO"/>
              </w:rPr>
            </w:pPr>
            <w:r w:rsidRPr="009E2845">
              <w:rPr>
                <w:b/>
                <w:bCs/>
                <w:lang w:val="ro-RO"/>
              </w:rPr>
              <w:t>OM nr. 479/2006</w:t>
            </w:r>
            <w:r w:rsidRPr="009E2845">
              <w:rPr>
                <w:bCs/>
                <w:lang w:val="ro-RO"/>
              </w:rPr>
              <w:t xml:space="preserve"> (MO nr. 619/18.07.2006) pentru aprobarea metodologiei şi chestionarelor de raportare a datelor din domeniul apelor</w:t>
            </w:r>
          </w:p>
        </w:tc>
        <w:tc>
          <w:tcPr>
            <w:tcW w:w="2982" w:type="dxa"/>
          </w:tcPr>
          <w:p w:rsidR="00942E4A" w:rsidRPr="009E2845" w:rsidRDefault="00942E4A" w:rsidP="00F47191">
            <w:pPr>
              <w:jc w:val="center"/>
              <w:rPr>
                <w:lang w:val="ro-RO"/>
              </w:rPr>
            </w:pPr>
            <w:r w:rsidRPr="009E2845">
              <w:rPr>
                <w:lang w:val="ro-RO"/>
              </w:rPr>
              <w:t>I</w:t>
            </w:r>
          </w:p>
        </w:tc>
      </w:tr>
      <w:tr w:rsidR="00942E4A" w:rsidRPr="009E2845" w:rsidTr="00582783">
        <w:trPr>
          <w:jc w:val="center"/>
        </w:trPr>
        <w:tc>
          <w:tcPr>
            <w:tcW w:w="9637" w:type="dxa"/>
          </w:tcPr>
          <w:p w:rsidR="00942E4A" w:rsidRPr="009E2845" w:rsidRDefault="00942E4A" w:rsidP="00F47191">
            <w:pPr>
              <w:jc w:val="both"/>
              <w:rPr>
                <w:lang w:val="ro-RO"/>
              </w:rPr>
            </w:pPr>
            <w:r w:rsidRPr="009E2845">
              <w:rPr>
                <w:b/>
                <w:lang w:val="ro-RO"/>
              </w:rPr>
              <w:t>OM nr. 661/2006</w:t>
            </w:r>
            <w:r w:rsidRPr="009E2845">
              <w:rPr>
                <w:lang w:val="ro-RO"/>
              </w:rPr>
              <w:t xml:space="preserve"> (MO nr. 658/31.07.2006) privind aprobarea Normativului de conţinut al documentaţiilor tehnice de fundamentare necesare obţinerii avizului de gospodărire a apelor şi a autorizaţiei de gospodărire a apelor,  care abrogă </w:t>
            </w:r>
            <w:r w:rsidRPr="009E2845">
              <w:rPr>
                <w:b/>
                <w:lang w:val="ro-RO"/>
              </w:rPr>
              <w:t>OM nr. 277/1997</w:t>
            </w:r>
            <w:r w:rsidRPr="009E2845">
              <w:rPr>
                <w:lang w:val="ro-RO"/>
              </w:rPr>
              <w:t xml:space="preserve">  </w:t>
            </w:r>
          </w:p>
        </w:tc>
        <w:tc>
          <w:tcPr>
            <w:tcW w:w="2982" w:type="dxa"/>
          </w:tcPr>
          <w:p w:rsidR="00942E4A" w:rsidRPr="009E2845" w:rsidRDefault="00942E4A" w:rsidP="00F47191">
            <w:pPr>
              <w:jc w:val="center"/>
              <w:rPr>
                <w:lang w:val="ro-RO"/>
              </w:rPr>
            </w:pPr>
            <w:r w:rsidRPr="009E2845">
              <w:rPr>
                <w:lang w:val="ro-RO"/>
              </w:rPr>
              <w:t>I</w:t>
            </w:r>
          </w:p>
          <w:p w:rsidR="00942E4A" w:rsidRPr="009E2845" w:rsidRDefault="00942E4A" w:rsidP="00F47191">
            <w:pPr>
              <w:jc w:val="center"/>
              <w:rPr>
                <w:lang w:val="ro-RO"/>
              </w:rPr>
            </w:pPr>
          </w:p>
        </w:tc>
      </w:tr>
      <w:tr w:rsidR="00942E4A" w:rsidRPr="009E2845" w:rsidTr="00582783">
        <w:trPr>
          <w:jc w:val="center"/>
        </w:trPr>
        <w:tc>
          <w:tcPr>
            <w:tcW w:w="9637" w:type="dxa"/>
          </w:tcPr>
          <w:p w:rsidR="00942E4A" w:rsidRPr="009E2845" w:rsidRDefault="00942E4A" w:rsidP="00F47191">
            <w:pPr>
              <w:jc w:val="both"/>
              <w:rPr>
                <w:lang w:val="ro-RO"/>
              </w:rPr>
            </w:pPr>
            <w:r w:rsidRPr="009E2845">
              <w:rPr>
                <w:b/>
                <w:lang w:val="ro-RO"/>
              </w:rPr>
              <w:t>OM nr. 662/2006</w:t>
            </w:r>
            <w:r w:rsidRPr="009E2845">
              <w:rPr>
                <w:lang w:val="ro-RO"/>
              </w:rPr>
              <w:t xml:space="preserve"> (MO nr. 661/1.08.2006) privind aprobarea Procedurii şi a competenţelor de emitere a avizelor şi autorizaţiilor de gospodărire a apelor care abroga </w:t>
            </w:r>
            <w:r w:rsidRPr="009E2845">
              <w:rPr>
                <w:b/>
                <w:lang w:val="ro-RO"/>
              </w:rPr>
              <w:t>OM nr. 1141/2002</w:t>
            </w:r>
            <w:r w:rsidRPr="009E2845">
              <w:rPr>
                <w:lang w:val="ro-RO"/>
              </w:rPr>
              <w:t xml:space="preserve">  </w:t>
            </w:r>
          </w:p>
        </w:tc>
        <w:tc>
          <w:tcPr>
            <w:tcW w:w="2982" w:type="dxa"/>
          </w:tcPr>
          <w:p w:rsidR="00942E4A" w:rsidRPr="009E2845" w:rsidRDefault="00942E4A" w:rsidP="00F47191">
            <w:pPr>
              <w:jc w:val="center"/>
              <w:rPr>
                <w:lang w:val="ro-RO"/>
              </w:rPr>
            </w:pPr>
            <w:r w:rsidRPr="009E2845">
              <w:rPr>
                <w:lang w:val="ro-RO"/>
              </w:rPr>
              <w:t>I</w:t>
            </w:r>
          </w:p>
          <w:p w:rsidR="00942E4A" w:rsidRPr="009E2845" w:rsidRDefault="00942E4A" w:rsidP="00F47191">
            <w:pPr>
              <w:jc w:val="center"/>
              <w:rPr>
                <w:lang w:val="ro-RO"/>
              </w:rPr>
            </w:pPr>
          </w:p>
        </w:tc>
      </w:tr>
      <w:tr w:rsidR="00942E4A" w:rsidRPr="009E2845" w:rsidTr="00582783">
        <w:trPr>
          <w:jc w:val="center"/>
        </w:trPr>
        <w:tc>
          <w:tcPr>
            <w:tcW w:w="12619" w:type="dxa"/>
            <w:gridSpan w:val="2"/>
          </w:tcPr>
          <w:p w:rsidR="00942E4A" w:rsidRPr="009E2845" w:rsidRDefault="00942E4A" w:rsidP="00F47191">
            <w:pPr>
              <w:autoSpaceDE w:val="0"/>
              <w:autoSpaceDN w:val="0"/>
              <w:adjustRightInd w:val="0"/>
              <w:jc w:val="both"/>
              <w:rPr>
                <w:lang w:val="ro-RO"/>
              </w:rPr>
            </w:pPr>
            <w:r w:rsidRPr="009E2845">
              <w:rPr>
                <w:bCs/>
                <w:lang w:val="ro-RO"/>
              </w:rPr>
              <w:t xml:space="preserve">1. </w:t>
            </w:r>
            <w:r w:rsidRPr="009E2845">
              <w:rPr>
                <w:b/>
                <w:bCs/>
                <w:lang w:val="ro-RO"/>
              </w:rPr>
              <w:t>Directiva 86/280/CEE</w:t>
            </w:r>
            <w:r w:rsidRPr="009E2845">
              <w:rPr>
                <w:bCs/>
                <w:lang w:val="ro-RO"/>
              </w:rPr>
              <w:t xml:space="preserve"> privind valorile limită şi obiectivele de calitate pentru evacuarile anumitor substanţe periculoase incluse în Lista I din anexa la Directiva 76/464/CEE, </w:t>
            </w:r>
            <w:r w:rsidRPr="009E2845">
              <w:rPr>
                <w:lang w:val="ro-RO"/>
              </w:rPr>
              <w:t>amendată de Directiva</w:t>
            </w:r>
            <w:r w:rsidRPr="009E2845">
              <w:rPr>
                <w:bCs/>
                <w:lang w:val="ro-RO"/>
              </w:rPr>
              <w:t xml:space="preserve"> </w:t>
            </w:r>
            <w:r w:rsidRPr="009E2845">
              <w:rPr>
                <w:lang w:val="ro-RO"/>
              </w:rPr>
              <w:t>2008/105/CE</w:t>
            </w:r>
            <w:r w:rsidRPr="009E2845">
              <w:rPr>
                <w:bCs/>
                <w:lang w:val="ro-RO"/>
              </w:rPr>
              <w:t xml:space="preserve"> </w:t>
            </w:r>
            <w:r w:rsidRPr="009E2845">
              <w:rPr>
                <w:lang w:val="ro-RO"/>
              </w:rPr>
              <w:t>(se abrogă la data de 22 decembrie 2012 de Directiva 2008/105/CE)</w:t>
            </w:r>
          </w:p>
          <w:p w:rsidR="00942E4A" w:rsidRPr="009E2845" w:rsidRDefault="00942E4A" w:rsidP="00F47191">
            <w:pPr>
              <w:jc w:val="both"/>
              <w:rPr>
                <w:bCs/>
                <w:lang w:val="ro-RO"/>
              </w:rPr>
            </w:pPr>
            <w:r w:rsidRPr="009E2845">
              <w:rPr>
                <w:bCs/>
                <w:lang w:val="ro-RO"/>
              </w:rPr>
              <w:t xml:space="preserve">2. </w:t>
            </w:r>
            <w:r w:rsidRPr="009E2845">
              <w:rPr>
                <w:b/>
                <w:bCs/>
                <w:lang w:val="ro-RO"/>
              </w:rPr>
              <w:t>Directiva 88/347/CEE</w:t>
            </w:r>
            <w:r w:rsidRPr="009E2845">
              <w:rPr>
                <w:bCs/>
                <w:lang w:val="ro-RO"/>
              </w:rPr>
              <w:t xml:space="preserve"> de modificare a anexei II la Directiva 86/280/EEC privind valorile limită şi obiectivele de calitate pentru evacuarile anumitor substanţe periculoase incluse în lista I din anexa la Directiva 76/464/CEE</w:t>
            </w:r>
          </w:p>
          <w:p w:rsidR="00942E4A" w:rsidRPr="009E2845" w:rsidRDefault="00942E4A" w:rsidP="00F47191">
            <w:pPr>
              <w:jc w:val="both"/>
              <w:rPr>
                <w:bCs/>
                <w:lang w:val="ro-RO"/>
              </w:rPr>
            </w:pPr>
            <w:r w:rsidRPr="009E2845">
              <w:rPr>
                <w:bCs/>
                <w:lang w:val="ro-RO"/>
              </w:rPr>
              <w:t xml:space="preserve">3. </w:t>
            </w:r>
            <w:r w:rsidRPr="009E2845">
              <w:rPr>
                <w:b/>
                <w:bCs/>
                <w:lang w:val="ro-RO"/>
              </w:rPr>
              <w:t>Directiva 90/415/CEE</w:t>
            </w:r>
            <w:r w:rsidRPr="009E2845">
              <w:rPr>
                <w:bCs/>
                <w:lang w:val="ro-RO"/>
              </w:rPr>
              <w:t xml:space="preserve"> de modificare a anexei II la Directivei 86/280/EEC privind valorile limită şi obiectivele de calitate pentru evacuarile anumitor substanţe periculoase incluse în lista I din anexa la Directiva 76/464/CEE</w:t>
            </w:r>
          </w:p>
          <w:p w:rsidR="00942E4A" w:rsidRPr="009E2845" w:rsidRDefault="00942E4A" w:rsidP="00F47191">
            <w:pPr>
              <w:jc w:val="both"/>
              <w:rPr>
                <w:lang w:val="ro-RO"/>
              </w:rPr>
            </w:pPr>
            <w:r w:rsidRPr="009E2845">
              <w:rPr>
                <w:bCs/>
                <w:lang w:val="ro-RO"/>
              </w:rPr>
              <w:t xml:space="preserve">4. </w:t>
            </w:r>
            <w:r w:rsidRPr="009E2845">
              <w:rPr>
                <w:b/>
                <w:bCs/>
                <w:lang w:val="ro-RO"/>
              </w:rPr>
              <w:t>Directiva 82/176/CEE</w:t>
            </w:r>
            <w:r w:rsidRPr="009E2845">
              <w:rPr>
                <w:bCs/>
                <w:lang w:val="ro-RO"/>
              </w:rPr>
              <w:t xml:space="preserve"> privind valorile limită şi obiectivele de calitate pentru evacuari de mercur din sectorul electrolizei cloralcanilor</w:t>
            </w:r>
            <w:r w:rsidRPr="009E2845">
              <w:rPr>
                <w:lang w:val="ro-RO"/>
              </w:rPr>
              <w:t xml:space="preserve">, amendată de Directivele </w:t>
            </w:r>
            <w:r w:rsidRPr="009E2845">
              <w:rPr>
                <w:bCs/>
                <w:lang w:val="ro-RO"/>
              </w:rPr>
              <w:t xml:space="preserve">91/692/CEE şi </w:t>
            </w:r>
            <w:r w:rsidRPr="009E2845">
              <w:rPr>
                <w:lang w:val="ro-RO"/>
              </w:rPr>
              <w:t>2008/105/CE</w:t>
            </w:r>
            <w:r w:rsidRPr="009E2845">
              <w:rPr>
                <w:bCs/>
                <w:lang w:val="ro-RO"/>
              </w:rPr>
              <w:t xml:space="preserve"> </w:t>
            </w:r>
            <w:r w:rsidRPr="009E2845">
              <w:rPr>
                <w:lang w:val="ro-RO"/>
              </w:rPr>
              <w:t>(se abrogă la data de 22 decembrie 2012 de Directiva 2008/105/CE)</w:t>
            </w:r>
          </w:p>
          <w:p w:rsidR="00942E4A" w:rsidRPr="009E2845" w:rsidRDefault="00942E4A" w:rsidP="00F47191">
            <w:pPr>
              <w:jc w:val="both"/>
              <w:rPr>
                <w:lang w:val="ro-RO"/>
              </w:rPr>
            </w:pPr>
            <w:r w:rsidRPr="009E2845">
              <w:rPr>
                <w:bCs/>
                <w:lang w:val="ro-RO"/>
              </w:rPr>
              <w:t xml:space="preserve">5. </w:t>
            </w:r>
            <w:r w:rsidRPr="009E2845">
              <w:rPr>
                <w:b/>
                <w:bCs/>
                <w:lang w:val="ro-RO"/>
              </w:rPr>
              <w:t>Directiva 83/513/CEE</w:t>
            </w:r>
            <w:r w:rsidRPr="009E2845">
              <w:rPr>
                <w:bCs/>
                <w:lang w:val="ro-RO"/>
              </w:rPr>
              <w:t xml:space="preserve"> privind valorile limită şi obiectivele de calitate pentru evacuarile de cadmiu</w:t>
            </w:r>
            <w:r w:rsidRPr="009E2845">
              <w:rPr>
                <w:lang w:val="ro-RO"/>
              </w:rPr>
              <w:t xml:space="preserve">, amendată de Directivele </w:t>
            </w:r>
            <w:r w:rsidRPr="009E2845">
              <w:rPr>
                <w:bCs/>
                <w:lang w:val="ro-RO"/>
              </w:rPr>
              <w:t xml:space="preserve">91/692/CEE şi </w:t>
            </w:r>
            <w:r w:rsidRPr="009E2845">
              <w:rPr>
                <w:lang w:val="ro-RO"/>
              </w:rPr>
              <w:t>2008/105/CE</w:t>
            </w:r>
            <w:r w:rsidRPr="009E2845">
              <w:rPr>
                <w:bCs/>
                <w:lang w:val="ro-RO"/>
              </w:rPr>
              <w:t xml:space="preserve"> </w:t>
            </w:r>
            <w:r w:rsidRPr="009E2845">
              <w:rPr>
                <w:lang w:val="ro-RO"/>
              </w:rPr>
              <w:t>(se abrogă la data de 22 decembrie 2012 de Directiva 2008/105/CE)</w:t>
            </w:r>
          </w:p>
          <w:p w:rsidR="00942E4A" w:rsidRPr="009E2845" w:rsidRDefault="00942E4A" w:rsidP="00F47191">
            <w:pPr>
              <w:jc w:val="both"/>
              <w:rPr>
                <w:bCs/>
                <w:lang w:val="ro-RO"/>
              </w:rPr>
            </w:pPr>
            <w:r w:rsidRPr="009E2845">
              <w:rPr>
                <w:bCs/>
                <w:lang w:val="ro-RO"/>
              </w:rPr>
              <w:t xml:space="preserve">6. </w:t>
            </w:r>
            <w:r w:rsidRPr="009E2845">
              <w:rPr>
                <w:b/>
                <w:bCs/>
                <w:lang w:val="ro-RO"/>
              </w:rPr>
              <w:t>Directiva 84/156/CEE</w:t>
            </w:r>
            <w:r w:rsidRPr="009E2845">
              <w:rPr>
                <w:bCs/>
                <w:lang w:val="ro-RO"/>
              </w:rPr>
              <w:t xml:space="preserve"> privind valorile limită şi obiectivele de calitate pentru evacuarile de mercur din alte sectoare industriale decat </w:t>
            </w:r>
            <w:r w:rsidRPr="009E2845">
              <w:rPr>
                <w:lang w:val="ro-RO"/>
              </w:rPr>
              <w:t xml:space="preserve">cel al electrolizei cloralcanilor, amendată de Directivele </w:t>
            </w:r>
            <w:r w:rsidRPr="009E2845">
              <w:rPr>
                <w:bCs/>
                <w:lang w:val="ro-RO"/>
              </w:rPr>
              <w:t xml:space="preserve">91/692/CEE şi </w:t>
            </w:r>
            <w:r w:rsidRPr="009E2845">
              <w:rPr>
                <w:lang w:val="ro-RO"/>
              </w:rPr>
              <w:t>2008/105/CE</w:t>
            </w:r>
            <w:r w:rsidRPr="009E2845">
              <w:rPr>
                <w:bCs/>
                <w:lang w:val="ro-RO"/>
              </w:rPr>
              <w:t xml:space="preserve"> </w:t>
            </w:r>
            <w:r w:rsidRPr="009E2845">
              <w:rPr>
                <w:lang w:val="ro-RO"/>
              </w:rPr>
              <w:t>(se abrogă la data de 22 decembrie 2012 de Directiva 2008/105/CE)</w:t>
            </w:r>
          </w:p>
          <w:p w:rsidR="00942E4A" w:rsidRPr="009E2845" w:rsidRDefault="00942E4A" w:rsidP="00F47191">
            <w:pPr>
              <w:jc w:val="both"/>
              <w:rPr>
                <w:bCs/>
                <w:lang w:val="ro-RO"/>
              </w:rPr>
            </w:pPr>
            <w:r w:rsidRPr="009E2845">
              <w:rPr>
                <w:bCs/>
                <w:lang w:val="ro-RO"/>
              </w:rPr>
              <w:t xml:space="preserve">7. </w:t>
            </w:r>
            <w:r w:rsidRPr="009E2845">
              <w:rPr>
                <w:b/>
                <w:bCs/>
                <w:lang w:val="ro-RO"/>
              </w:rPr>
              <w:t>Directiva 84/491/CEE</w:t>
            </w:r>
            <w:r w:rsidRPr="009E2845">
              <w:rPr>
                <w:bCs/>
                <w:lang w:val="ro-RO"/>
              </w:rPr>
              <w:t xml:space="preserve"> privind valorile limită şi obiectivele de calitate pentru evacuarile de hexaclorciclohexan</w:t>
            </w:r>
            <w:r w:rsidRPr="009E2845">
              <w:rPr>
                <w:lang w:val="ro-RO"/>
              </w:rPr>
              <w:t xml:space="preserve">, amendată de Directivele </w:t>
            </w:r>
            <w:r w:rsidRPr="009E2845">
              <w:rPr>
                <w:bCs/>
                <w:lang w:val="ro-RO"/>
              </w:rPr>
              <w:t xml:space="preserve">91/692/CEE şi </w:t>
            </w:r>
            <w:r w:rsidRPr="009E2845">
              <w:rPr>
                <w:lang w:val="ro-RO"/>
              </w:rPr>
              <w:t>2008/105/CE</w:t>
            </w:r>
            <w:r w:rsidRPr="009E2845">
              <w:rPr>
                <w:bCs/>
                <w:lang w:val="ro-RO"/>
              </w:rPr>
              <w:t xml:space="preserve"> </w:t>
            </w:r>
            <w:r w:rsidRPr="009E2845">
              <w:rPr>
                <w:lang w:val="ro-RO"/>
              </w:rPr>
              <w:t>(se abrogă la data de 22 decembrie 2012 de Directiva 2008/105/CE)</w:t>
            </w:r>
            <w:r w:rsidRPr="009E2845">
              <w:rPr>
                <w:bCs/>
                <w:lang w:val="ro-RO"/>
              </w:rPr>
              <w:t xml:space="preserve"> – </w:t>
            </w:r>
            <w:r w:rsidRPr="009E2845">
              <w:rPr>
                <w:b/>
                <w:bCs/>
                <w:i/>
                <w:lang w:val="ro-RO"/>
              </w:rPr>
              <w:t>transpuse total</w:t>
            </w:r>
          </w:p>
        </w:tc>
      </w:tr>
      <w:tr w:rsidR="00942E4A" w:rsidRPr="009E2845" w:rsidTr="00582783">
        <w:trPr>
          <w:jc w:val="center"/>
        </w:trPr>
        <w:tc>
          <w:tcPr>
            <w:tcW w:w="9637" w:type="dxa"/>
          </w:tcPr>
          <w:p w:rsidR="00942E4A" w:rsidRPr="009E2845" w:rsidRDefault="00942E4A" w:rsidP="00F47191">
            <w:pPr>
              <w:jc w:val="both"/>
              <w:rPr>
                <w:bCs/>
                <w:lang w:val="ro-RO"/>
              </w:rPr>
            </w:pPr>
            <w:r w:rsidRPr="009E2845">
              <w:rPr>
                <w:b/>
                <w:bCs/>
                <w:lang w:val="ro-RO"/>
              </w:rPr>
              <w:t>HG nr. 351/2005</w:t>
            </w:r>
            <w:r w:rsidRPr="009E2845">
              <w:rPr>
                <w:bCs/>
                <w:lang w:val="ro-RO"/>
              </w:rPr>
              <w:t xml:space="preserve"> (MO nr. 428/20.05.2005) privind aprobarea programului de eliminare treptată a evacuărilor, emisiilor şi pierderilor de substanţe prioritar periculoase </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bCs/>
                <w:lang w:val="ro-RO"/>
              </w:rPr>
            </w:pPr>
            <w:r w:rsidRPr="009E2845">
              <w:rPr>
                <w:b/>
                <w:bCs/>
                <w:lang w:val="ro-RO"/>
              </w:rPr>
              <w:t>HG nr. 783/2006</w:t>
            </w:r>
            <w:r w:rsidRPr="009E2845">
              <w:rPr>
                <w:bCs/>
                <w:lang w:val="ro-RO"/>
              </w:rPr>
              <w:t xml:space="preserve"> (MO nr. 562/29.06.2006) pentru modificarea şi completarea anexei la </w:t>
            </w:r>
            <w:r w:rsidRPr="009E2845">
              <w:rPr>
                <w:b/>
                <w:bCs/>
                <w:lang w:val="ro-RO"/>
              </w:rPr>
              <w:t>HG nr. 351/2005</w:t>
            </w:r>
            <w:r w:rsidRPr="009E2845">
              <w:rPr>
                <w:bCs/>
                <w:lang w:val="ro-RO"/>
              </w:rPr>
              <w:t xml:space="preserve"> (MO nr. 428/20.05.2005) privind aprobarea Programului de eliminare treptată a evacuărilor, emisiilor şi pierderilor de substanţe prioritar periculoase</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bCs/>
                <w:lang w:val="ro-RO"/>
              </w:rPr>
            </w:pPr>
            <w:r w:rsidRPr="009E2845">
              <w:rPr>
                <w:b/>
                <w:bCs/>
                <w:lang w:val="ro-RO"/>
              </w:rPr>
              <w:t>HG nr. 210/2007</w:t>
            </w:r>
            <w:r w:rsidRPr="009E2845">
              <w:rPr>
                <w:bCs/>
                <w:lang w:val="ro-RO"/>
              </w:rPr>
              <w:t xml:space="preserve"> (MO nr. 187/19.03.2007) pentru modificarea si completarea unor acte normative care transpun acquis-ul comunitar în domeniul protectiei mediului</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lang w:val="ro-RO"/>
              </w:rPr>
            </w:pPr>
            <w:r w:rsidRPr="009E2845">
              <w:rPr>
                <w:b/>
                <w:lang w:val="ro-RO"/>
              </w:rPr>
              <w:t>OM nr. 31/2006</w:t>
            </w:r>
            <w:r w:rsidRPr="009E2845">
              <w:rPr>
                <w:lang w:val="ro-RO"/>
              </w:rPr>
              <w:t xml:space="preserve"> (MO nr. 234 bis/15.03.2006) privind aprobarea Manualului pentru modernizarea şi dezvoltarea Sistemului de Monitoring Integrat al Apelor din România (SMIAR), care abroga </w:t>
            </w:r>
            <w:r w:rsidRPr="009E2845">
              <w:rPr>
                <w:b/>
                <w:lang w:val="ro-RO"/>
              </w:rPr>
              <w:lastRenderedPageBreak/>
              <w:t>OM nr. 35/2003</w:t>
            </w:r>
            <w:r w:rsidRPr="009E2845">
              <w:rPr>
                <w:lang w:val="ro-RO"/>
              </w:rPr>
              <w:t xml:space="preserve"> </w:t>
            </w:r>
          </w:p>
        </w:tc>
        <w:tc>
          <w:tcPr>
            <w:tcW w:w="2982" w:type="dxa"/>
          </w:tcPr>
          <w:p w:rsidR="00942E4A" w:rsidRPr="009E2845" w:rsidRDefault="00942E4A" w:rsidP="00F47191">
            <w:pPr>
              <w:jc w:val="center"/>
              <w:rPr>
                <w:lang w:val="ro-RO"/>
              </w:rPr>
            </w:pPr>
            <w:r w:rsidRPr="009E2845">
              <w:rPr>
                <w:lang w:val="ro-RO"/>
              </w:rPr>
              <w:lastRenderedPageBreak/>
              <w:t>T/I</w:t>
            </w:r>
          </w:p>
          <w:p w:rsidR="00942E4A" w:rsidRPr="009E2845" w:rsidRDefault="00942E4A" w:rsidP="00F47191">
            <w:pPr>
              <w:jc w:val="center"/>
              <w:rPr>
                <w:lang w:val="ro-RO"/>
              </w:rPr>
            </w:pPr>
          </w:p>
        </w:tc>
      </w:tr>
      <w:tr w:rsidR="00942E4A" w:rsidRPr="009E2845" w:rsidTr="00582783">
        <w:trPr>
          <w:jc w:val="center"/>
        </w:trPr>
        <w:tc>
          <w:tcPr>
            <w:tcW w:w="9637" w:type="dxa"/>
          </w:tcPr>
          <w:p w:rsidR="00942E4A" w:rsidRPr="009E2845" w:rsidRDefault="00942E4A" w:rsidP="00F47191">
            <w:pPr>
              <w:jc w:val="both"/>
              <w:rPr>
                <w:bCs/>
                <w:lang w:val="ro-RO"/>
              </w:rPr>
            </w:pPr>
            <w:r w:rsidRPr="009E2845">
              <w:rPr>
                <w:b/>
                <w:bCs/>
                <w:lang w:val="ro-RO"/>
              </w:rPr>
              <w:lastRenderedPageBreak/>
              <w:t xml:space="preserve">OUG nr. 152/2005 </w:t>
            </w:r>
            <w:r w:rsidRPr="009E2845">
              <w:rPr>
                <w:lang w:val="ro-RO"/>
              </w:rPr>
              <w:t>(MO nr. 1078/30.11.2005)</w:t>
            </w:r>
            <w:r w:rsidRPr="009E2845">
              <w:rPr>
                <w:bCs/>
                <w:lang w:val="ro-RO"/>
              </w:rPr>
              <w:t xml:space="preserve"> privind prevenirea şi controlul integrat al poluării</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bCs/>
                <w:lang w:val="ro-RO"/>
              </w:rPr>
            </w:pPr>
            <w:r w:rsidRPr="009E2845">
              <w:rPr>
                <w:rStyle w:val="do1"/>
                <w:sz w:val="24"/>
                <w:szCs w:val="24"/>
                <w:lang w:val="ro-RO"/>
              </w:rPr>
              <w:t>OM nr. 662/2006</w:t>
            </w:r>
            <w:r w:rsidRPr="009E2845">
              <w:rPr>
                <w:rStyle w:val="do1"/>
                <w:b w:val="0"/>
                <w:sz w:val="24"/>
                <w:szCs w:val="24"/>
                <w:lang w:val="ro-RO"/>
              </w:rPr>
              <w:t xml:space="preserve"> (MO.nr. 661/</w:t>
            </w:r>
            <w:r w:rsidRPr="009E2845">
              <w:rPr>
                <w:bCs/>
                <w:lang w:val="ro-RO"/>
              </w:rPr>
              <w:t>1.08.</w:t>
            </w:r>
            <w:r w:rsidRPr="009E2845">
              <w:rPr>
                <w:rStyle w:val="do1"/>
                <w:b w:val="0"/>
                <w:sz w:val="24"/>
                <w:szCs w:val="24"/>
                <w:lang w:val="ro-RO"/>
              </w:rPr>
              <w:t xml:space="preserve">2006) privind aprobarea Procedurii şi a competenţelor de emitere a avizelor şi autorizaţiilor de gospodărire a apelor </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autoSpaceDE w:val="0"/>
              <w:autoSpaceDN w:val="0"/>
              <w:adjustRightInd w:val="0"/>
              <w:jc w:val="both"/>
              <w:rPr>
                <w:lang w:val="ro-RO"/>
              </w:rPr>
            </w:pPr>
            <w:r w:rsidRPr="009E2845">
              <w:rPr>
                <w:rStyle w:val="do1"/>
                <w:sz w:val="24"/>
                <w:szCs w:val="24"/>
                <w:lang w:val="ro-RO"/>
              </w:rPr>
              <w:t>HG nr. 188/2002</w:t>
            </w:r>
            <w:r w:rsidRPr="009E2845">
              <w:rPr>
                <w:lang w:val="ro-RO"/>
              </w:rPr>
              <w:t xml:space="preserve"> </w:t>
            </w:r>
            <w:r w:rsidRPr="009E2845">
              <w:rPr>
                <w:rStyle w:val="do1"/>
                <w:b w:val="0"/>
                <w:sz w:val="24"/>
                <w:szCs w:val="24"/>
                <w:lang w:val="ro-RO"/>
              </w:rPr>
              <w:t>(MO nr. 187/20.03.2002)</w:t>
            </w:r>
            <w:r w:rsidRPr="009E2845">
              <w:rPr>
                <w:rStyle w:val="do1"/>
                <w:sz w:val="24"/>
                <w:szCs w:val="24"/>
                <w:lang w:val="ro-RO"/>
              </w:rPr>
              <w:t xml:space="preserve"> </w:t>
            </w:r>
            <w:r w:rsidRPr="009E2845">
              <w:rPr>
                <w:rStyle w:val="do1"/>
                <w:b w:val="0"/>
                <w:sz w:val="24"/>
                <w:szCs w:val="24"/>
                <w:lang w:val="ro-RO"/>
              </w:rPr>
              <w:t>pentru aprobarea unor norme privind condiţiile de descărcare în mediul acvatic a apelor uzate</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autoSpaceDE w:val="0"/>
              <w:autoSpaceDN w:val="0"/>
              <w:adjustRightInd w:val="0"/>
              <w:jc w:val="both"/>
              <w:rPr>
                <w:lang w:val="ro-RO"/>
              </w:rPr>
            </w:pPr>
            <w:r w:rsidRPr="009E2845">
              <w:rPr>
                <w:rStyle w:val="do1"/>
                <w:sz w:val="24"/>
                <w:szCs w:val="24"/>
                <w:lang w:val="ro-RO"/>
              </w:rPr>
              <w:t>OM nr. 44/2004</w:t>
            </w:r>
            <w:r w:rsidRPr="009E2845">
              <w:rPr>
                <w:lang w:val="ro-RO"/>
              </w:rPr>
              <w:t xml:space="preserve"> </w:t>
            </w:r>
            <w:r w:rsidRPr="009E2845">
              <w:rPr>
                <w:rStyle w:val="do1"/>
                <w:b w:val="0"/>
                <w:sz w:val="24"/>
                <w:szCs w:val="24"/>
                <w:lang w:val="ro-RO"/>
              </w:rPr>
              <w:t>(MO nr. 154/23.02.2004) pentru aprobarea Regulamentului privind realizarea monitoringului calităţii apelor pentru substanţe prioritare/prioritar periculoase</w:t>
            </w:r>
            <w:r w:rsidRPr="009E2845">
              <w:rPr>
                <w:lang w:val="ro-RO"/>
              </w:rPr>
              <w:t xml:space="preserve"> </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lang w:val="ro-RO"/>
              </w:rPr>
            </w:pPr>
            <w:r w:rsidRPr="009E2845">
              <w:rPr>
                <w:b/>
                <w:lang w:val="ro-RO"/>
              </w:rPr>
              <w:t>OM nr. 661/2006</w:t>
            </w:r>
            <w:r w:rsidRPr="009E2845">
              <w:rPr>
                <w:lang w:val="ro-RO"/>
              </w:rPr>
              <w:t xml:space="preserve"> (MO nr. 658/31.07.2006) privind aprobarea Normativului de conţinut al documentaţiilor tehnice de fundamentare necesare obţinerii avizului de gospodărire a apelor şi a autorizaţiei de gospodărire a apelor,  care abroga </w:t>
            </w:r>
            <w:r w:rsidRPr="009E2845">
              <w:rPr>
                <w:b/>
                <w:lang w:val="ro-RO"/>
              </w:rPr>
              <w:t>OM nr. 277/1997</w:t>
            </w:r>
            <w:r w:rsidRPr="009E2845">
              <w:rPr>
                <w:lang w:val="ro-RO"/>
              </w:rPr>
              <w:t xml:space="preserve">  </w:t>
            </w:r>
          </w:p>
        </w:tc>
        <w:tc>
          <w:tcPr>
            <w:tcW w:w="2982" w:type="dxa"/>
          </w:tcPr>
          <w:p w:rsidR="00942E4A" w:rsidRPr="009E2845" w:rsidRDefault="00942E4A" w:rsidP="00F47191">
            <w:pPr>
              <w:jc w:val="center"/>
              <w:rPr>
                <w:lang w:val="ro-RO"/>
              </w:rPr>
            </w:pPr>
            <w:r w:rsidRPr="009E2845">
              <w:rPr>
                <w:lang w:val="ro-RO"/>
              </w:rPr>
              <w:t>I</w:t>
            </w:r>
          </w:p>
          <w:p w:rsidR="00942E4A" w:rsidRPr="009E2845" w:rsidRDefault="00942E4A" w:rsidP="00F47191">
            <w:pPr>
              <w:jc w:val="center"/>
              <w:rPr>
                <w:lang w:val="ro-RO"/>
              </w:rPr>
            </w:pPr>
          </w:p>
        </w:tc>
      </w:tr>
      <w:tr w:rsidR="00942E4A" w:rsidRPr="009E2845" w:rsidTr="00582783">
        <w:trPr>
          <w:jc w:val="center"/>
        </w:trPr>
        <w:tc>
          <w:tcPr>
            <w:tcW w:w="12619" w:type="dxa"/>
            <w:gridSpan w:val="2"/>
          </w:tcPr>
          <w:p w:rsidR="00942E4A" w:rsidRPr="009E2845" w:rsidRDefault="00942E4A" w:rsidP="00F47191">
            <w:pPr>
              <w:jc w:val="both"/>
              <w:rPr>
                <w:bCs/>
                <w:lang w:val="ro-RO"/>
              </w:rPr>
            </w:pPr>
            <w:r w:rsidRPr="009E2845">
              <w:rPr>
                <w:b/>
                <w:bCs/>
                <w:lang w:val="ro-RO"/>
              </w:rPr>
              <w:t>Directiva 2006/44/CE</w:t>
            </w:r>
            <w:r w:rsidRPr="009E2845">
              <w:rPr>
                <w:bCs/>
                <w:lang w:val="ro-RO"/>
              </w:rPr>
              <w:t xml:space="preserve"> privind calitatea apelor dulci care necesită protecţie sau îmbunătăţiri în vederea întreţinerii vieţii piscicole (versiune codificată) – </w:t>
            </w:r>
            <w:r w:rsidRPr="009E2845">
              <w:rPr>
                <w:b/>
                <w:bCs/>
                <w:i/>
                <w:lang w:val="ro-RO"/>
              </w:rPr>
              <w:t>transpusă total</w:t>
            </w:r>
          </w:p>
        </w:tc>
      </w:tr>
      <w:tr w:rsidR="00942E4A" w:rsidRPr="009E2845" w:rsidTr="00582783">
        <w:trPr>
          <w:jc w:val="center"/>
        </w:trPr>
        <w:tc>
          <w:tcPr>
            <w:tcW w:w="9637" w:type="dxa"/>
          </w:tcPr>
          <w:p w:rsidR="00942E4A" w:rsidRPr="009E2845" w:rsidRDefault="00942E4A" w:rsidP="00F47191">
            <w:pPr>
              <w:jc w:val="both"/>
              <w:rPr>
                <w:bCs/>
                <w:lang w:val="ro-RO"/>
              </w:rPr>
            </w:pPr>
            <w:r w:rsidRPr="009E2845">
              <w:rPr>
                <w:b/>
                <w:bCs/>
                <w:lang w:val="ro-RO"/>
              </w:rPr>
              <w:t>HG nr. 202/2002</w:t>
            </w:r>
            <w:r w:rsidRPr="009E2845">
              <w:rPr>
                <w:bCs/>
                <w:lang w:val="ro-RO"/>
              </w:rPr>
              <w:t xml:space="preserve"> (MO nr. 196/22.03.2002) pentru aprobarea Normelor tehnice privind calitatea apelor de suprafaţă care necesită protecţie şi ameliorare în scopul susţinerii vieţii piscicole</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bCs/>
                <w:lang w:val="ro-RO"/>
              </w:rPr>
            </w:pPr>
            <w:r w:rsidRPr="009E2845">
              <w:rPr>
                <w:b/>
                <w:bCs/>
                <w:lang w:val="ro-RO"/>
              </w:rPr>
              <w:t>HG nr. 563/2006</w:t>
            </w:r>
            <w:r w:rsidRPr="009E2845">
              <w:rPr>
                <w:bCs/>
                <w:lang w:val="ro-RO"/>
              </w:rPr>
              <w:t xml:space="preserve"> (MO nr. 406/10.05.2006) privind modificarea şi completarea </w:t>
            </w:r>
            <w:r w:rsidRPr="009E2845">
              <w:rPr>
                <w:b/>
                <w:bCs/>
                <w:lang w:val="ro-RO"/>
              </w:rPr>
              <w:t xml:space="preserve">HG nr. </w:t>
            </w:r>
            <w:hyperlink r:id="rId26" w:history="1">
              <w:r w:rsidRPr="009E2845">
                <w:rPr>
                  <w:rStyle w:val="Hyperlink"/>
                  <w:color w:val="auto"/>
                  <w:u w:val="none"/>
                  <w:lang w:val="ro-RO"/>
                </w:rPr>
                <w:t>202/2002</w:t>
              </w:r>
            </w:hyperlink>
            <w:r w:rsidRPr="009E2845">
              <w:rPr>
                <w:bCs/>
                <w:lang w:val="ro-RO"/>
              </w:rPr>
              <w:t xml:space="preserve"> (MO nr. 196/22.03.2002) pentru aprobarea Normelor tehnice privind calitatea apelor de suprafaţă care necesită protecţie şi ameliorare în scopul susţinerii vieţii piscicole</w:t>
            </w:r>
          </w:p>
        </w:tc>
        <w:tc>
          <w:tcPr>
            <w:tcW w:w="2982" w:type="dxa"/>
          </w:tcPr>
          <w:p w:rsidR="00942E4A" w:rsidRPr="009E2845" w:rsidRDefault="00942E4A" w:rsidP="00F47191">
            <w:pPr>
              <w:ind w:left="720" w:hanging="720"/>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b/>
                <w:bCs/>
                <w:lang w:val="ro-RO"/>
              </w:rPr>
            </w:pPr>
            <w:r w:rsidRPr="009E2845">
              <w:rPr>
                <w:b/>
                <w:bCs/>
                <w:lang w:val="ro-RO"/>
              </w:rPr>
              <w:t>HG nr.  210/2007</w:t>
            </w:r>
            <w:r w:rsidRPr="009E2845">
              <w:rPr>
                <w:bCs/>
                <w:lang w:val="ro-RO"/>
              </w:rPr>
              <w:t xml:space="preserve"> (MO nr. 187/19.03.2007) pentru modificarea si completarea unor acte normative care transpun acquis-ul comunitar în domeniul protectiei mediului</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12619" w:type="dxa"/>
            <w:gridSpan w:val="2"/>
          </w:tcPr>
          <w:p w:rsidR="00942E4A" w:rsidRPr="009E2845" w:rsidRDefault="00942E4A" w:rsidP="00F47191">
            <w:pPr>
              <w:jc w:val="both"/>
              <w:rPr>
                <w:lang w:val="ro-RO"/>
              </w:rPr>
            </w:pPr>
            <w:r w:rsidRPr="009E2845">
              <w:rPr>
                <w:b/>
                <w:bCs/>
                <w:lang w:val="ro-RO"/>
              </w:rPr>
              <w:t>Directiva 2006/113/CE</w:t>
            </w:r>
            <w:r w:rsidRPr="009E2845">
              <w:rPr>
                <w:bCs/>
                <w:lang w:val="ro-RO"/>
              </w:rPr>
              <w:t xml:space="preserve"> privind calitatea apelor conchilicole (versiune codificată) – </w:t>
            </w:r>
            <w:r w:rsidRPr="009E2845">
              <w:rPr>
                <w:b/>
                <w:bCs/>
                <w:i/>
                <w:lang w:val="ro-RO"/>
              </w:rPr>
              <w:t>transpusă total</w:t>
            </w:r>
          </w:p>
        </w:tc>
      </w:tr>
      <w:tr w:rsidR="00942E4A" w:rsidRPr="009E2845" w:rsidTr="00582783">
        <w:trPr>
          <w:jc w:val="center"/>
        </w:trPr>
        <w:tc>
          <w:tcPr>
            <w:tcW w:w="9637" w:type="dxa"/>
          </w:tcPr>
          <w:p w:rsidR="00942E4A" w:rsidRPr="009E2845" w:rsidRDefault="00942E4A" w:rsidP="00F47191">
            <w:pPr>
              <w:jc w:val="both"/>
              <w:rPr>
                <w:b/>
                <w:bCs/>
                <w:lang w:val="ro-RO"/>
              </w:rPr>
            </w:pPr>
            <w:r w:rsidRPr="009E2845">
              <w:rPr>
                <w:b/>
                <w:bCs/>
                <w:lang w:val="ro-RO"/>
              </w:rPr>
              <w:t xml:space="preserve">HG nr. 201/2002 </w:t>
            </w:r>
            <w:r w:rsidRPr="009E2845">
              <w:rPr>
                <w:bCs/>
                <w:lang w:val="ro-RO"/>
              </w:rPr>
              <w:t>(</w:t>
            </w:r>
            <w:r w:rsidRPr="009E2845">
              <w:rPr>
                <w:lang w:val="ro-RO"/>
              </w:rPr>
              <w:t xml:space="preserve">MO nr. 196/22.03.2002) </w:t>
            </w:r>
            <w:r w:rsidRPr="009E2845">
              <w:rPr>
                <w:bCs/>
                <w:lang w:val="ro-RO"/>
              </w:rPr>
              <w:t>pentru aprobarea Normelor tehnice privind calitatea apelor pentru moluşte</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bCs/>
                <w:lang w:val="ro-RO"/>
              </w:rPr>
            </w:pPr>
            <w:r w:rsidRPr="009E2845">
              <w:rPr>
                <w:b/>
                <w:bCs/>
                <w:lang w:val="ro-RO"/>
              </w:rPr>
              <w:t>HG nr. 467/2006</w:t>
            </w:r>
            <w:r w:rsidRPr="009E2845">
              <w:rPr>
                <w:bCs/>
                <w:lang w:val="ro-RO"/>
              </w:rPr>
              <w:t xml:space="preserve"> (</w:t>
            </w:r>
            <w:r w:rsidRPr="009E2845">
              <w:rPr>
                <w:lang w:val="ro-RO"/>
              </w:rPr>
              <w:t xml:space="preserve">MO nr. 349/18.04.2006) </w:t>
            </w:r>
            <w:r w:rsidRPr="009E2845">
              <w:rPr>
                <w:bCs/>
                <w:lang w:val="ro-RO"/>
              </w:rPr>
              <w:t xml:space="preserve">pentru modificarea Normelor tehnice privind calitatea apelor pentru moluşte, aprobate prin </w:t>
            </w:r>
            <w:r w:rsidRPr="009E2845">
              <w:rPr>
                <w:b/>
                <w:bCs/>
                <w:lang w:val="ro-RO"/>
              </w:rPr>
              <w:t>HG nr.</w:t>
            </w:r>
            <w:r w:rsidRPr="009E2845">
              <w:rPr>
                <w:bCs/>
                <w:lang w:val="ro-RO"/>
              </w:rPr>
              <w:t xml:space="preserve"> </w:t>
            </w:r>
            <w:hyperlink r:id="rId27" w:tooltip="pentru aprobarea Normelor tehnice privind calitatea apelor pentru moluste (act publicat in M.Of. 196 din 22-mar-2002)" w:history="1">
              <w:r w:rsidRPr="009E2845">
                <w:rPr>
                  <w:rStyle w:val="Hyperlink"/>
                  <w:color w:val="auto"/>
                  <w:u w:val="none"/>
                  <w:lang w:val="ro-RO"/>
                </w:rPr>
                <w:t>201/2002</w:t>
              </w:r>
            </w:hyperlink>
            <w:r w:rsidRPr="009E2845">
              <w:rPr>
                <w:bCs/>
                <w:lang w:val="ro-RO"/>
              </w:rPr>
              <w:t xml:space="preserve"> (</w:t>
            </w:r>
            <w:r w:rsidRPr="009E2845">
              <w:rPr>
                <w:lang w:val="ro-RO"/>
              </w:rPr>
              <w:t>MO nr. 196/22.03.2002)</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bCs/>
                <w:lang w:val="ro-RO"/>
              </w:rPr>
            </w:pPr>
            <w:r w:rsidRPr="009E2845">
              <w:rPr>
                <w:b/>
                <w:bCs/>
                <w:lang w:val="ro-RO"/>
              </w:rPr>
              <w:t>HG nr.  210/2007</w:t>
            </w:r>
            <w:r w:rsidRPr="009E2845">
              <w:rPr>
                <w:bCs/>
                <w:lang w:val="ro-RO"/>
              </w:rPr>
              <w:t xml:space="preserve"> (MO nr. 187/19.03.2007) pentru modificarea si completarea unor acte normative care transpun acquis-ul comunitar în domeniul protectiei mediului </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bCs/>
                <w:lang w:val="ro-RO"/>
              </w:rPr>
            </w:pPr>
            <w:r w:rsidRPr="009E2845">
              <w:rPr>
                <w:b/>
                <w:bCs/>
                <w:lang w:val="ro-RO"/>
              </w:rPr>
              <w:t xml:space="preserve">HG nr. 859/2007 </w:t>
            </w:r>
            <w:r w:rsidRPr="009E2845">
              <w:rPr>
                <w:bCs/>
                <w:lang w:val="ro-RO"/>
              </w:rPr>
              <w:t>(MO nr. 535/07.08.2007) pentru modificarea şi completarea unor acte normative în vederea finalizării transpunerii acquis-ului comunitar în domeniul protecţiei mediului</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12619" w:type="dxa"/>
            <w:gridSpan w:val="2"/>
          </w:tcPr>
          <w:p w:rsidR="00942E4A" w:rsidRPr="009E2845" w:rsidRDefault="00942E4A" w:rsidP="00F47191">
            <w:pPr>
              <w:jc w:val="both"/>
              <w:rPr>
                <w:lang w:val="ro-RO"/>
              </w:rPr>
            </w:pPr>
            <w:r w:rsidRPr="009E2845">
              <w:rPr>
                <w:b/>
                <w:lang w:val="ro-RO"/>
              </w:rPr>
              <w:t>Directiva 91/676/CEE</w:t>
            </w:r>
            <w:r w:rsidRPr="009E2845">
              <w:rPr>
                <w:lang w:val="ro-RO"/>
              </w:rPr>
              <w:t xml:space="preserve"> privind protecţia apelor împotriva poluării cu nitraţii proveniţi din surse agricole, amendată de Regulamentul (CE) nr. 1882/2003 – </w:t>
            </w:r>
            <w:r w:rsidRPr="009E2845">
              <w:rPr>
                <w:b/>
                <w:i/>
                <w:lang w:val="ro-RO"/>
              </w:rPr>
              <w:t>transpusă total</w:t>
            </w:r>
          </w:p>
        </w:tc>
      </w:tr>
      <w:tr w:rsidR="00942E4A" w:rsidRPr="009E2845" w:rsidTr="00582783">
        <w:trPr>
          <w:jc w:val="center"/>
        </w:trPr>
        <w:tc>
          <w:tcPr>
            <w:tcW w:w="9637" w:type="dxa"/>
          </w:tcPr>
          <w:p w:rsidR="00942E4A" w:rsidRPr="009E2845" w:rsidRDefault="00942E4A" w:rsidP="00F47191">
            <w:pPr>
              <w:jc w:val="both"/>
              <w:rPr>
                <w:b/>
                <w:lang w:val="ro-RO"/>
              </w:rPr>
            </w:pPr>
            <w:r w:rsidRPr="009E2845">
              <w:rPr>
                <w:b/>
                <w:bCs/>
                <w:lang w:val="ro-RO"/>
              </w:rPr>
              <w:t>HG nr. 964/2000</w:t>
            </w:r>
            <w:r w:rsidRPr="009E2845">
              <w:rPr>
                <w:bCs/>
                <w:lang w:val="ro-RO"/>
              </w:rPr>
              <w:t xml:space="preserve"> </w:t>
            </w:r>
            <w:r w:rsidRPr="009E2845">
              <w:rPr>
                <w:lang w:val="ro-RO"/>
              </w:rPr>
              <w:t xml:space="preserve">(MO nr. 526/25.10.2000) </w:t>
            </w:r>
            <w:r w:rsidRPr="009E2845">
              <w:rPr>
                <w:bCs/>
                <w:lang w:val="ro-RO"/>
              </w:rPr>
              <w:t>privind aprobarea Planului de acţiune pentru protecţia apelor împotriva poluării cu nitraţi proveniţi din surse agricole</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b/>
                <w:lang w:val="ro-RO"/>
              </w:rPr>
            </w:pPr>
            <w:r w:rsidRPr="009E2845">
              <w:rPr>
                <w:b/>
                <w:lang w:val="ro-RO"/>
              </w:rPr>
              <w:t xml:space="preserve">HG nr. 1360/2005 </w:t>
            </w:r>
            <w:r w:rsidRPr="009E2845">
              <w:rPr>
                <w:lang w:val="ro-RO"/>
              </w:rPr>
              <w:t>(MO nr. 1061/28.03.2005)</w:t>
            </w:r>
            <w:r w:rsidRPr="009E2845">
              <w:rPr>
                <w:bCs/>
                <w:lang w:val="ro-RO"/>
              </w:rPr>
              <w:t xml:space="preserve"> pentru modificarea şi completarea </w:t>
            </w:r>
            <w:r w:rsidRPr="009E2845">
              <w:rPr>
                <w:b/>
                <w:bCs/>
                <w:lang w:val="ro-RO"/>
              </w:rPr>
              <w:t xml:space="preserve">HG nr. </w:t>
            </w:r>
            <w:r w:rsidRPr="009E2845">
              <w:rPr>
                <w:b/>
                <w:bCs/>
                <w:lang w:val="ro-RO"/>
              </w:rPr>
              <w:lastRenderedPageBreak/>
              <w:t>964/2000</w:t>
            </w:r>
            <w:r w:rsidRPr="009E2845">
              <w:rPr>
                <w:bCs/>
                <w:lang w:val="ro-RO"/>
              </w:rPr>
              <w:t xml:space="preserve"> </w:t>
            </w:r>
            <w:r w:rsidRPr="009E2845">
              <w:rPr>
                <w:lang w:val="ro-RO"/>
              </w:rPr>
              <w:t xml:space="preserve">(MO nr. 526/25.10.2000) </w:t>
            </w:r>
            <w:r w:rsidRPr="009E2845">
              <w:rPr>
                <w:bCs/>
                <w:lang w:val="ro-RO"/>
              </w:rPr>
              <w:t>privind aprobarea Planului de acţiune pentru protecţia apelor împotriva poluării cu nitraţi proveniţi din surse agricole</w:t>
            </w:r>
          </w:p>
        </w:tc>
        <w:tc>
          <w:tcPr>
            <w:tcW w:w="2982" w:type="dxa"/>
          </w:tcPr>
          <w:p w:rsidR="00942E4A" w:rsidRPr="009E2845" w:rsidRDefault="00942E4A" w:rsidP="00F47191">
            <w:pPr>
              <w:jc w:val="center"/>
              <w:rPr>
                <w:lang w:val="ro-RO"/>
              </w:rPr>
            </w:pPr>
            <w:r w:rsidRPr="009E2845">
              <w:rPr>
                <w:lang w:val="ro-RO"/>
              </w:rPr>
              <w:lastRenderedPageBreak/>
              <w:t>T</w:t>
            </w:r>
          </w:p>
        </w:tc>
      </w:tr>
      <w:tr w:rsidR="00942E4A" w:rsidRPr="009E2845" w:rsidTr="00582783">
        <w:trPr>
          <w:jc w:val="center"/>
        </w:trPr>
        <w:tc>
          <w:tcPr>
            <w:tcW w:w="9637" w:type="dxa"/>
          </w:tcPr>
          <w:p w:rsidR="00942E4A" w:rsidRPr="009E2845" w:rsidRDefault="00942E4A" w:rsidP="00F47191">
            <w:pPr>
              <w:jc w:val="both"/>
              <w:rPr>
                <w:b/>
                <w:lang w:val="ro-RO"/>
              </w:rPr>
            </w:pPr>
            <w:r w:rsidRPr="009E2845">
              <w:rPr>
                <w:b/>
                <w:bCs/>
                <w:lang w:val="ro-RO"/>
              </w:rPr>
              <w:lastRenderedPageBreak/>
              <w:t>HG nr. 210/2007</w:t>
            </w:r>
            <w:r w:rsidRPr="009E2845">
              <w:rPr>
                <w:bCs/>
                <w:lang w:val="ro-RO"/>
              </w:rPr>
              <w:t xml:space="preserve"> (MO nr. 187/19.03.2007) pentru modificarea si completarea unor acte normative care transpun acquis-ul comunitar în domeniul protectiei mediului</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rStyle w:val="do1"/>
                <w:b w:val="0"/>
                <w:sz w:val="24"/>
                <w:szCs w:val="24"/>
                <w:lang w:val="ro-RO"/>
              </w:rPr>
            </w:pPr>
            <w:r w:rsidRPr="009E2845">
              <w:rPr>
                <w:rStyle w:val="do1"/>
                <w:sz w:val="24"/>
                <w:szCs w:val="24"/>
                <w:lang w:val="ro-RO"/>
              </w:rPr>
              <w:t>OM nr. 1387/2006</w:t>
            </w:r>
            <w:r w:rsidRPr="009E2845">
              <w:rPr>
                <w:rStyle w:val="do1"/>
                <w:b w:val="0"/>
                <w:sz w:val="24"/>
                <w:szCs w:val="24"/>
                <w:lang w:val="ro-RO"/>
              </w:rPr>
              <w:t xml:space="preserve"> (MO nr. 91/</w:t>
            </w:r>
            <w:r w:rsidRPr="009E2845">
              <w:rPr>
                <w:bCs/>
                <w:lang w:val="ro-RO"/>
              </w:rPr>
              <w:t>05.02.</w:t>
            </w:r>
            <w:r w:rsidRPr="009E2845">
              <w:rPr>
                <w:rStyle w:val="do1"/>
                <w:b w:val="0"/>
                <w:sz w:val="24"/>
                <w:szCs w:val="24"/>
                <w:lang w:val="ro-RO"/>
              </w:rPr>
              <w:t xml:space="preserve">2007) privind aprobarea Procedurii de participare a publicului la elaborarea, modificarea sau revizuirea programelor de acţiune pentru zonele vulnerabile la poluarea cu nitraţi din surse agricole </w:t>
            </w:r>
          </w:p>
          <w:p w:rsidR="00942E4A" w:rsidRPr="009E2845" w:rsidRDefault="00942E4A" w:rsidP="00F47191">
            <w:pPr>
              <w:jc w:val="both"/>
              <w:rPr>
                <w:bCs/>
                <w:lang w:val="ro-RO"/>
              </w:rPr>
            </w:pPr>
          </w:p>
        </w:tc>
        <w:tc>
          <w:tcPr>
            <w:tcW w:w="2982" w:type="dxa"/>
          </w:tcPr>
          <w:p w:rsidR="00942E4A" w:rsidRPr="009E2845" w:rsidRDefault="00942E4A" w:rsidP="00F47191">
            <w:pPr>
              <w:jc w:val="center"/>
              <w:rPr>
                <w:lang w:val="ro-RO"/>
              </w:rPr>
            </w:pPr>
            <w:r w:rsidRPr="009E2845">
              <w:rPr>
                <w:lang w:val="ro-RO"/>
              </w:rPr>
              <w:t>I</w:t>
            </w:r>
          </w:p>
        </w:tc>
      </w:tr>
      <w:tr w:rsidR="00942E4A" w:rsidRPr="009E2845" w:rsidTr="00582783">
        <w:trPr>
          <w:jc w:val="center"/>
        </w:trPr>
        <w:tc>
          <w:tcPr>
            <w:tcW w:w="9637" w:type="dxa"/>
          </w:tcPr>
          <w:p w:rsidR="00942E4A" w:rsidRPr="009E2845" w:rsidRDefault="00942E4A" w:rsidP="00F47191">
            <w:pPr>
              <w:jc w:val="both"/>
              <w:rPr>
                <w:highlight w:val="yellow"/>
                <w:lang w:val="ro-RO"/>
              </w:rPr>
            </w:pPr>
            <w:r w:rsidRPr="009E2845">
              <w:rPr>
                <w:b/>
                <w:lang w:val="ro-RO"/>
              </w:rPr>
              <w:t>OM nr. 1072/2003</w:t>
            </w:r>
            <w:r w:rsidRPr="009E2845">
              <w:rPr>
                <w:lang w:val="ro-RO"/>
              </w:rPr>
              <w:t xml:space="preserve"> (MO nr. 71/28.01.2004) privind aprobarea organizării Monitoringului suport naţional integrat de supraveghere, control şi decizii pentru reducerea aportului de poluanti proveniţi din surse agricole în apele subterane şi de suprafaţă şi pentru aprobarea Programului de supraveghere şi control corespunzător şi a procedurilor şi instrucţiunilor de evaluare a datelor de monitorizare a poluanţilor proveniti din surse agricole in apele de suprafaţă şi in apele subterane </w:t>
            </w:r>
          </w:p>
        </w:tc>
        <w:tc>
          <w:tcPr>
            <w:tcW w:w="2982" w:type="dxa"/>
          </w:tcPr>
          <w:p w:rsidR="00942E4A" w:rsidRPr="009E2845" w:rsidRDefault="00942E4A" w:rsidP="00F47191">
            <w:pPr>
              <w:jc w:val="center"/>
              <w:rPr>
                <w:lang w:val="ro-RO"/>
              </w:rPr>
            </w:pPr>
            <w:r w:rsidRPr="009E2845">
              <w:rPr>
                <w:lang w:val="ro-RO"/>
              </w:rPr>
              <w:t>I</w:t>
            </w:r>
          </w:p>
        </w:tc>
      </w:tr>
      <w:tr w:rsidR="00942E4A" w:rsidRPr="009E2845" w:rsidTr="00582783">
        <w:trPr>
          <w:jc w:val="center"/>
        </w:trPr>
        <w:tc>
          <w:tcPr>
            <w:tcW w:w="9637" w:type="dxa"/>
          </w:tcPr>
          <w:p w:rsidR="00942E4A" w:rsidRPr="009E2845" w:rsidRDefault="00942E4A" w:rsidP="00F47191">
            <w:pPr>
              <w:jc w:val="both"/>
              <w:rPr>
                <w:lang w:val="ro-RO"/>
              </w:rPr>
            </w:pPr>
            <w:r w:rsidRPr="009E2845">
              <w:rPr>
                <w:b/>
                <w:lang w:val="ro-RO"/>
              </w:rPr>
              <w:t xml:space="preserve">OM MAPM/MAPDR nr. 452/105951/2001 </w:t>
            </w:r>
            <w:r w:rsidRPr="009E2845">
              <w:rPr>
                <w:lang w:val="ro-RO"/>
              </w:rPr>
              <w:t>(MO nr. 296/06.06.2001) privind aprobarea Regulamentul de organizare şi funcţionare a Comisiei şi a Grupului de sprijin pentru aplicarea Planului de acţiune pentru protecţia apelor împotriva poluării cu nitraţi proveniţi din surse agricole</w:t>
            </w:r>
          </w:p>
        </w:tc>
        <w:tc>
          <w:tcPr>
            <w:tcW w:w="2982" w:type="dxa"/>
          </w:tcPr>
          <w:p w:rsidR="00942E4A" w:rsidRPr="009E2845" w:rsidRDefault="00942E4A" w:rsidP="00F47191">
            <w:pPr>
              <w:jc w:val="center"/>
              <w:rPr>
                <w:lang w:val="ro-RO"/>
              </w:rPr>
            </w:pPr>
            <w:r w:rsidRPr="009E2845">
              <w:rPr>
                <w:lang w:val="ro-RO"/>
              </w:rPr>
              <w:t>I</w:t>
            </w:r>
          </w:p>
        </w:tc>
      </w:tr>
      <w:tr w:rsidR="00942E4A" w:rsidRPr="009E2845" w:rsidTr="00582783">
        <w:trPr>
          <w:jc w:val="center"/>
        </w:trPr>
        <w:tc>
          <w:tcPr>
            <w:tcW w:w="9637" w:type="dxa"/>
          </w:tcPr>
          <w:p w:rsidR="00942E4A" w:rsidRPr="009E2845" w:rsidRDefault="00942E4A" w:rsidP="00F47191">
            <w:pPr>
              <w:jc w:val="both"/>
              <w:rPr>
                <w:lang w:val="ro-RO"/>
              </w:rPr>
            </w:pPr>
            <w:r w:rsidRPr="009E2845">
              <w:rPr>
                <w:b/>
                <w:lang w:val="ro-RO"/>
              </w:rPr>
              <w:t xml:space="preserve">OM MMGA/MAPDR nr. 242/197/2005 </w:t>
            </w:r>
            <w:r w:rsidRPr="009E2845">
              <w:rPr>
                <w:lang w:val="ro-RO"/>
              </w:rPr>
              <w:t>(MO nr. 471/03.06.2005) pentru aprobarea organizării Sistemului naţional de monitoring integrat al solului, de supraveghere, control şi decizii pentru reducerea aportului de poluanţi proveniţi din surse agricole şi de management al reziduurilor organice provenite din zootehnie în zone vulnerabile şi potenţial vulnerabile la poluarea cu nitraţi şi pentru aprobarea Programului de organizare a Sistemului naţional de monitoring integrat al solului, de supraveghere, control şi decizii pentru reducerea aportului de poluanţi proveniţi din surse agricole şi de management al reziduurilor organice provenite din zootehnie în zone vulnerabile şi potenţial vulnerabile la poluarea cu nitraţi</w:t>
            </w:r>
          </w:p>
        </w:tc>
        <w:tc>
          <w:tcPr>
            <w:tcW w:w="2982" w:type="dxa"/>
          </w:tcPr>
          <w:p w:rsidR="00942E4A" w:rsidRPr="009E2845" w:rsidRDefault="00942E4A" w:rsidP="00F47191">
            <w:pPr>
              <w:jc w:val="center"/>
              <w:rPr>
                <w:lang w:val="ro-RO"/>
              </w:rPr>
            </w:pPr>
            <w:r w:rsidRPr="009E2845">
              <w:rPr>
                <w:lang w:val="ro-RO"/>
              </w:rPr>
              <w:t>I</w:t>
            </w:r>
          </w:p>
        </w:tc>
      </w:tr>
      <w:tr w:rsidR="00942E4A" w:rsidRPr="009E2845" w:rsidTr="00582783">
        <w:trPr>
          <w:jc w:val="center"/>
        </w:trPr>
        <w:tc>
          <w:tcPr>
            <w:tcW w:w="9637" w:type="dxa"/>
          </w:tcPr>
          <w:p w:rsidR="00942E4A" w:rsidRPr="009E2845" w:rsidRDefault="00942E4A" w:rsidP="00F47191">
            <w:pPr>
              <w:jc w:val="both"/>
              <w:rPr>
                <w:lang w:val="ro-RO"/>
              </w:rPr>
            </w:pPr>
            <w:r w:rsidRPr="009E2845">
              <w:rPr>
                <w:b/>
                <w:lang w:val="ro-RO"/>
              </w:rPr>
              <w:t xml:space="preserve">OM MMGA/MAPDR nr. 296/216/2005 </w:t>
            </w:r>
            <w:r w:rsidRPr="009E2845">
              <w:rPr>
                <w:lang w:val="ro-RO"/>
              </w:rPr>
              <w:t xml:space="preserve">(MO nr. 529/22.06.2005) privind aprobarea Programului-cadru de acţiune tehnic pentru elaborarea programelor de acţiune în zone vulnerabile la poluarea cu nitraţi din surse agricole  </w:t>
            </w:r>
          </w:p>
        </w:tc>
        <w:tc>
          <w:tcPr>
            <w:tcW w:w="2982" w:type="dxa"/>
          </w:tcPr>
          <w:p w:rsidR="00942E4A" w:rsidRPr="009E2845" w:rsidRDefault="00942E4A" w:rsidP="00F47191">
            <w:pPr>
              <w:jc w:val="center"/>
              <w:rPr>
                <w:lang w:val="ro-RO"/>
              </w:rPr>
            </w:pPr>
            <w:r w:rsidRPr="009E2845">
              <w:rPr>
                <w:lang w:val="ro-RO"/>
              </w:rPr>
              <w:t>I</w:t>
            </w:r>
          </w:p>
        </w:tc>
      </w:tr>
      <w:tr w:rsidR="00942E4A" w:rsidRPr="009E2845" w:rsidTr="00582783">
        <w:trPr>
          <w:jc w:val="center"/>
        </w:trPr>
        <w:tc>
          <w:tcPr>
            <w:tcW w:w="9637" w:type="dxa"/>
          </w:tcPr>
          <w:p w:rsidR="00942E4A" w:rsidRPr="009E2845" w:rsidRDefault="00942E4A" w:rsidP="00F47191">
            <w:pPr>
              <w:jc w:val="both"/>
              <w:rPr>
                <w:lang w:val="ro-RO"/>
              </w:rPr>
            </w:pPr>
            <w:r w:rsidRPr="009E2845">
              <w:rPr>
                <w:b/>
                <w:lang w:val="ro-RO"/>
              </w:rPr>
              <w:t>OM MMGA/MAPDR nr. 1182/1270/2005</w:t>
            </w:r>
            <w:r w:rsidRPr="009E2845">
              <w:rPr>
                <w:lang w:val="ro-RO"/>
              </w:rPr>
              <w:t xml:space="preserve"> (MO nr. 224/13.03.2006) privind aprobarea Codului de bune practici agricole pentru protecţia apelor împotriva poluării cu nitraţi din surse agricole </w:t>
            </w:r>
          </w:p>
        </w:tc>
        <w:tc>
          <w:tcPr>
            <w:tcW w:w="2982" w:type="dxa"/>
          </w:tcPr>
          <w:p w:rsidR="00942E4A" w:rsidRPr="009E2845" w:rsidRDefault="00942E4A" w:rsidP="00F47191">
            <w:pPr>
              <w:jc w:val="center"/>
              <w:rPr>
                <w:lang w:val="ro-RO"/>
              </w:rPr>
            </w:pPr>
            <w:r w:rsidRPr="009E2845">
              <w:rPr>
                <w:lang w:val="ro-RO"/>
              </w:rPr>
              <w:t>I</w:t>
            </w:r>
          </w:p>
        </w:tc>
      </w:tr>
      <w:tr w:rsidR="00942E4A" w:rsidRPr="009E2845" w:rsidTr="00582783">
        <w:trPr>
          <w:jc w:val="center"/>
        </w:trPr>
        <w:tc>
          <w:tcPr>
            <w:tcW w:w="9637" w:type="dxa"/>
          </w:tcPr>
          <w:p w:rsidR="00942E4A" w:rsidRPr="009E2845" w:rsidRDefault="00942E4A" w:rsidP="00F47191">
            <w:pPr>
              <w:jc w:val="both"/>
              <w:rPr>
                <w:lang w:val="ro-RO"/>
              </w:rPr>
            </w:pPr>
            <w:r w:rsidRPr="009E2845">
              <w:rPr>
                <w:b/>
                <w:lang w:val="ro-RO"/>
              </w:rPr>
              <w:t>OM nr. 740/2001</w:t>
            </w:r>
            <w:r w:rsidRPr="009E2845">
              <w:rPr>
                <w:lang w:val="ro-RO"/>
              </w:rPr>
              <w:t xml:space="preserve"> (nepublicat) privind aprobarea părţilor componente nominale ale Comisiei pentru aplicarea Planului de acţiune privind protecţia apelor împotriva poluării cauzate de nitraţii proveniţi din surse agricole</w:t>
            </w:r>
          </w:p>
        </w:tc>
        <w:tc>
          <w:tcPr>
            <w:tcW w:w="2982" w:type="dxa"/>
          </w:tcPr>
          <w:p w:rsidR="00942E4A" w:rsidRPr="009E2845" w:rsidRDefault="00942E4A" w:rsidP="00F47191">
            <w:pPr>
              <w:jc w:val="center"/>
              <w:rPr>
                <w:lang w:val="ro-RO"/>
              </w:rPr>
            </w:pPr>
            <w:r w:rsidRPr="009E2845">
              <w:rPr>
                <w:lang w:val="ro-RO"/>
              </w:rPr>
              <w:t>I</w:t>
            </w:r>
          </w:p>
        </w:tc>
      </w:tr>
      <w:tr w:rsidR="00942E4A" w:rsidRPr="009E2845" w:rsidTr="00582783">
        <w:trPr>
          <w:jc w:val="center"/>
        </w:trPr>
        <w:tc>
          <w:tcPr>
            <w:tcW w:w="9637" w:type="dxa"/>
          </w:tcPr>
          <w:p w:rsidR="00942E4A" w:rsidRPr="009E2845" w:rsidRDefault="00942E4A" w:rsidP="00F47191">
            <w:pPr>
              <w:jc w:val="both"/>
              <w:rPr>
                <w:b/>
                <w:lang w:val="ro-RO"/>
              </w:rPr>
            </w:pPr>
            <w:r w:rsidRPr="009E2845">
              <w:rPr>
                <w:b/>
                <w:bCs/>
                <w:lang w:val="ro-RO"/>
              </w:rPr>
              <w:t xml:space="preserve">OM MMDD/MADR nr. 1552/743/2008 </w:t>
            </w:r>
            <w:r w:rsidRPr="009E2845">
              <w:rPr>
                <w:bCs/>
                <w:lang w:val="ro-RO"/>
              </w:rPr>
              <w:t xml:space="preserve">(MO nr. 851/18.12.2008) </w:t>
            </w:r>
            <w:r w:rsidRPr="009E2845">
              <w:rPr>
                <w:lang w:val="ro-RO"/>
              </w:rPr>
              <w:t>pentru aprobarea listei localită</w:t>
            </w:r>
            <w:r w:rsidRPr="009E2845">
              <w:rPr>
                <w:rFonts w:ascii="Tahoma" w:hAnsi="Tahoma"/>
                <w:lang w:val="ro-RO"/>
              </w:rPr>
              <w:t>ț</w:t>
            </w:r>
            <w:r w:rsidRPr="009E2845">
              <w:rPr>
                <w:lang w:val="ro-RO"/>
              </w:rPr>
              <w:t>ilor pe jude</w:t>
            </w:r>
            <w:r w:rsidRPr="009E2845">
              <w:rPr>
                <w:rFonts w:ascii="Tahoma" w:hAnsi="Tahoma"/>
                <w:lang w:val="ro-RO"/>
              </w:rPr>
              <w:t>ț</w:t>
            </w:r>
            <w:r w:rsidRPr="009E2845">
              <w:rPr>
                <w:lang w:val="ro-RO"/>
              </w:rPr>
              <w:t>e unde există surse de nitra</w:t>
            </w:r>
            <w:r w:rsidRPr="009E2845">
              <w:rPr>
                <w:rFonts w:ascii="Tahoma" w:hAnsi="Tahoma"/>
                <w:lang w:val="ro-RO"/>
              </w:rPr>
              <w:t>ț</w:t>
            </w:r>
            <w:r w:rsidRPr="009E2845">
              <w:rPr>
                <w:lang w:val="ro-RO"/>
              </w:rPr>
              <w:t>i din activită</w:t>
            </w:r>
            <w:r w:rsidRPr="009E2845">
              <w:rPr>
                <w:rFonts w:ascii="Tahoma" w:hAnsi="Tahoma"/>
                <w:lang w:val="ro-RO"/>
              </w:rPr>
              <w:t>ț</w:t>
            </w:r>
            <w:r w:rsidRPr="009E2845">
              <w:rPr>
                <w:lang w:val="ro-RO"/>
              </w:rPr>
              <w:t>i agricole</w:t>
            </w:r>
          </w:p>
        </w:tc>
        <w:tc>
          <w:tcPr>
            <w:tcW w:w="2982" w:type="dxa"/>
          </w:tcPr>
          <w:p w:rsidR="00942E4A" w:rsidRPr="009E2845" w:rsidRDefault="00942E4A" w:rsidP="00F47191">
            <w:pPr>
              <w:jc w:val="center"/>
              <w:rPr>
                <w:lang w:val="ro-RO"/>
              </w:rPr>
            </w:pPr>
            <w:r w:rsidRPr="009E2845">
              <w:rPr>
                <w:lang w:val="ro-RO"/>
              </w:rPr>
              <w:t>I</w:t>
            </w:r>
          </w:p>
        </w:tc>
      </w:tr>
      <w:tr w:rsidR="00942E4A" w:rsidRPr="009E2845" w:rsidTr="00582783">
        <w:trPr>
          <w:jc w:val="center"/>
        </w:trPr>
        <w:tc>
          <w:tcPr>
            <w:tcW w:w="12619" w:type="dxa"/>
            <w:gridSpan w:val="2"/>
          </w:tcPr>
          <w:p w:rsidR="00942E4A" w:rsidRPr="009E2845" w:rsidRDefault="00942E4A" w:rsidP="00F47191">
            <w:pPr>
              <w:autoSpaceDE w:val="0"/>
              <w:autoSpaceDN w:val="0"/>
              <w:adjustRightInd w:val="0"/>
              <w:rPr>
                <w:rFonts w:eastAsia="EUAlbertina-Bold-Identity-H"/>
                <w:lang w:val="ro-RO"/>
              </w:rPr>
            </w:pPr>
            <w:r w:rsidRPr="009E2845">
              <w:rPr>
                <w:b/>
                <w:lang w:val="ro-RO"/>
              </w:rPr>
              <w:lastRenderedPageBreak/>
              <w:t>Directiva 2006/7/EC</w:t>
            </w:r>
            <w:r w:rsidRPr="009E2845">
              <w:rPr>
                <w:lang w:val="ro-RO"/>
              </w:rPr>
              <w:t xml:space="preserve"> privind gestionarea calităţii apei pentru scăldat şi de abrogare a Directivei 76/160/CEE</w:t>
            </w:r>
            <w:r w:rsidRPr="009E2845">
              <w:rPr>
                <w:rFonts w:eastAsia="EUAlbertina-Bold-Identity-H"/>
                <w:lang w:val="ro-RO"/>
              </w:rPr>
              <w:t xml:space="preserve"> </w:t>
            </w:r>
            <w:r w:rsidRPr="009E2845">
              <w:rPr>
                <w:lang w:val="ro-RO"/>
              </w:rPr>
              <w:t xml:space="preserve">– </w:t>
            </w:r>
            <w:r w:rsidRPr="009E2845">
              <w:rPr>
                <w:b/>
                <w:i/>
                <w:lang w:val="ro-RO"/>
              </w:rPr>
              <w:t>transpusă total</w:t>
            </w:r>
          </w:p>
        </w:tc>
      </w:tr>
      <w:tr w:rsidR="00942E4A" w:rsidRPr="009E2845" w:rsidTr="00582783">
        <w:trPr>
          <w:jc w:val="center"/>
        </w:trPr>
        <w:tc>
          <w:tcPr>
            <w:tcW w:w="9637" w:type="dxa"/>
          </w:tcPr>
          <w:p w:rsidR="00942E4A" w:rsidRPr="009E2845" w:rsidRDefault="00942E4A" w:rsidP="00F47191">
            <w:pPr>
              <w:jc w:val="both"/>
              <w:rPr>
                <w:b/>
                <w:lang w:val="ro-RO"/>
              </w:rPr>
            </w:pPr>
            <w:r w:rsidRPr="009E2845">
              <w:rPr>
                <w:b/>
                <w:bCs/>
                <w:lang w:val="ro-RO"/>
              </w:rPr>
              <w:t>HG  nr. 546/2008 </w:t>
            </w:r>
            <w:r w:rsidRPr="009E2845">
              <w:rPr>
                <w:bCs/>
                <w:lang w:val="ro-RO"/>
              </w:rPr>
              <w:t xml:space="preserve"> (M.Of. nr. 404/29.05.2008)</w:t>
            </w:r>
            <w:r w:rsidRPr="009E2845">
              <w:rPr>
                <w:lang w:val="ro-RO"/>
              </w:rPr>
              <w:t xml:space="preserve">  privind gestionarea calită</w:t>
            </w:r>
            <w:r w:rsidRPr="009E2845">
              <w:rPr>
                <w:rFonts w:ascii="Tahoma" w:hAnsi="Tahoma"/>
                <w:lang w:val="ro-RO"/>
              </w:rPr>
              <w:t>ț</w:t>
            </w:r>
            <w:r w:rsidRPr="009E2845">
              <w:rPr>
                <w:lang w:val="ro-RO"/>
              </w:rPr>
              <w:t>ii apei de îmbăiere</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lang w:val="ro-RO"/>
              </w:rPr>
            </w:pPr>
            <w:r w:rsidRPr="009E2845">
              <w:rPr>
                <w:b/>
                <w:lang w:val="ro-RO"/>
              </w:rPr>
              <w:t>HG nr. 459/2002</w:t>
            </w:r>
            <w:r w:rsidRPr="009E2845">
              <w:rPr>
                <w:lang w:val="ro-RO"/>
              </w:rPr>
              <w:t xml:space="preserve"> (M.Of. nr. 350/27.05.2002) pentru aprobarea Normelor de calitate pentru apa din zonele naturale amenajate pentru îmbăiere   </w:t>
            </w:r>
          </w:p>
        </w:tc>
        <w:tc>
          <w:tcPr>
            <w:tcW w:w="2982" w:type="dxa"/>
          </w:tcPr>
          <w:p w:rsidR="00942E4A" w:rsidRPr="009E2845" w:rsidRDefault="00942E4A" w:rsidP="00F47191">
            <w:pPr>
              <w:jc w:val="center"/>
              <w:rPr>
                <w:lang w:val="ro-RO"/>
              </w:rPr>
            </w:pPr>
            <w:r w:rsidRPr="009E2845">
              <w:rPr>
                <w:lang w:val="ro-RO"/>
              </w:rPr>
              <w:t>T/I</w:t>
            </w:r>
          </w:p>
        </w:tc>
      </w:tr>
      <w:tr w:rsidR="00942E4A" w:rsidRPr="009E2845" w:rsidTr="00582783">
        <w:trPr>
          <w:jc w:val="center"/>
        </w:trPr>
        <w:tc>
          <w:tcPr>
            <w:tcW w:w="9637" w:type="dxa"/>
          </w:tcPr>
          <w:p w:rsidR="00942E4A" w:rsidRPr="009E2845" w:rsidRDefault="00942E4A" w:rsidP="00F47191">
            <w:pPr>
              <w:jc w:val="both"/>
              <w:rPr>
                <w:b/>
                <w:bCs/>
                <w:lang w:val="ro-RO"/>
              </w:rPr>
            </w:pPr>
            <w:r w:rsidRPr="009E2845">
              <w:rPr>
                <w:b/>
                <w:bCs/>
                <w:lang w:val="ro-RO"/>
              </w:rPr>
              <w:t xml:space="preserve">HG  nr. </w:t>
            </w:r>
            <w:r w:rsidRPr="009E2845">
              <w:rPr>
                <w:b/>
                <w:lang w:val="ro-RO"/>
              </w:rPr>
              <w:t>88/2004</w:t>
            </w:r>
            <w:r w:rsidRPr="009E2845">
              <w:rPr>
                <w:lang w:val="ro-RO"/>
              </w:rPr>
              <w:t xml:space="preserve"> (M.Of. nr. 133/13.02.2004) pentru aprobarea Normelor de supraveghere, inspecţie sanitară şi control al zonelor naturale utilizate pentru îmbăiere</w:t>
            </w:r>
          </w:p>
        </w:tc>
        <w:tc>
          <w:tcPr>
            <w:tcW w:w="2982" w:type="dxa"/>
          </w:tcPr>
          <w:p w:rsidR="00942E4A" w:rsidRPr="009E2845" w:rsidRDefault="00942E4A" w:rsidP="00F47191">
            <w:pPr>
              <w:jc w:val="center"/>
              <w:rPr>
                <w:lang w:val="ro-RO"/>
              </w:rPr>
            </w:pPr>
            <w:r w:rsidRPr="009E2845">
              <w:rPr>
                <w:lang w:val="ro-RO"/>
              </w:rPr>
              <w:t>I</w:t>
            </w:r>
          </w:p>
        </w:tc>
      </w:tr>
      <w:tr w:rsidR="00942E4A" w:rsidRPr="009E2845" w:rsidTr="00582783">
        <w:trPr>
          <w:jc w:val="center"/>
        </w:trPr>
        <w:tc>
          <w:tcPr>
            <w:tcW w:w="12619" w:type="dxa"/>
            <w:gridSpan w:val="2"/>
          </w:tcPr>
          <w:p w:rsidR="00942E4A" w:rsidRPr="009E2845" w:rsidRDefault="00942E4A" w:rsidP="00F47191">
            <w:pPr>
              <w:jc w:val="both"/>
              <w:rPr>
                <w:lang w:val="ro-RO"/>
              </w:rPr>
            </w:pPr>
            <w:r w:rsidRPr="009E2845">
              <w:rPr>
                <w:b/>
                <w:lang w:val="ro-RO"/>
              </w:rPr>
              <w:t>Directiva 98/83/CE</w:t>
            </w:r>
            <w:r w:rsidRPr="009E2845">
              <w:rPr>
                <w:lang w:val="ro-RO"/>
              </w:rPr>
              <w:t xml:space="preserve"> privind calitatea apei destinată consumului uman, amendată de Regulamentul (CE) nr. 1882/2003 – </w:t>
            </w:r>
            <w:r w:rsidRPr="009E2845">
              <w:rPr>
                <w:b/>
                <w:i/>
                <w:lang w:val="ro-RO"/>
              </w:rPr>
              <w:t>transpusă total</w:t>
            </w:r>
          </w:p>
        </w:tc>
      </w:tr>
      <w:tr w:rsidR="00942E4A" w:rsidRPr="009E2845" w:rsidTr="00582783">
        <w:trPr>
          <w:jc w:val="center"/>
        </w:trPr>
        <w:tc>
          <w:tcPr>
            <w:tcW w:w="9637" w:type="dxa"/>
          </w:tcPr>
          <w:p w:rsidR="00942E4A" w:rsidRPr="009E2845" w:rsidRDefault="00942E4A" w:rsidP="00F47191">
            <w:pPr>
              <w:jc w:val="both"/>
              <w:rPr>
                <w:lang w:val="ro-RO"/>
              </w:rPr>
            </w:pPr>
            <w:r w:rsidRPr="009E2845">
              <w:rPr>
                <w:b/>
                <w:lang w:val="ro-RO"/>
              </w:rPr>
              <w:t>Lege nr. 311/2004</w:t>
            </w:r>
            <w:r w:rsidRPr="009E2845">
              <w:rPr>
                <w:lang w:val="ro-RO"/>
              </w:rPr>
              <w:t xml:space="preserve"> (MO nr. 582/30.06.2004) pentru amendarea </w:t>
            </w:r>
            <w:r w:rsidRPr="009E2845">
              <w:rPr>
                <w:b/>
                <w:lang w:val="ro-RO"/>
              </w:rPr>
              <w:t>Legii nr. 458/2002</w:t>
            </w:r>
            <w:r w:rsidRPr="009E2845">
              <w:rPr>
                <w:lang w:val="ro-RO"/>
              </w:rPr>
              <w:t xml:space="preserve"> (MO nr. 552/29.07.2002) privind calitatea apei potabile  </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lang w:val="ro-RO"/>
              </w:rPr>
            </w:pPr>
            <w:r w:rsidRPr="009E2845">
              <w:rPr>
                <w:b/>
                <w:lang w:val="ro-RO"/>
              </w:rPr>
              <w:t>OM nr. 764/2005</w:t>
            </w:r>
            <w:r w:rsidRPr="009E2845">
              <w:rPr>
                <w:lang w:val="ro-RO"/>
              </w:rPr>
              <w:t xml:space="preserve"> </w:t>
            </w:r>
            <w:r w:rsidRPr="009E2845">
              <w:rPr>
                <w:bCs/>
                <w:lang w:val="ro-RO"/>
              </w:rPr>
              <w:t xml:space="preserve">(MO nr. 729/11.08.2005) </w:t>
            </w:r>
            <w:r w:rsidRPr="009E2845">
              <w:rPr>
                <w:lang w:val="ro-RO"/>
              </w:rPr>
              <w:t>pentru aprobarea procedurii de înregistrare la Ministerul Sănătăţii a laboratoarelor care efectuează monitorizarea calităţii apei potabile în cadrul controlului oficial al apei potabile</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lang w:val="ro-RO"/>
              </w:rPr>
            </w:pPr>
            <w:r w:rsidRPr="009E2845">
              <w:rPr>
                <w:b/>
                <w:lang w:val="ro-RO"/>
              </w:rPr>
              <w:t>HG nr. 974/2004</w:t>
            </w:r>
            <w:r w:rsidRPr="009E2845">
              <w:rPr>
                <w:lang w:val="ro-RO"/>
              </w:rPr>
              <w:t xml:space="preserve"> (MO nr. 669/26.07.2004) care aprobă normele de supraveghere, inspecţie sanitară şi monitorizare a calităţii apei potabile şi procedura de autorizare sanitară pentru folosirea şi stocarea apei potabile </w:t>
            </w:r>
          </w:p>
        </w:tc>
        <w:tc>
          <w:tcPr>
            <w:tcW w:w="2982" w:type="dxa"/>
          </w:tcPr>
          <w:p w:rsidR="00942E4A" w:rsidRPr="009E2845" w:rsidRDefault="00942E4A" w:rsidP="00F47191">
            <w:pPr>
              <w:jc w:val="center"/>
              <w:rPr>
                <w:lang w:val="ro-RO"/>
              </w:rPr>
            </w:pPr>
            <w:r w:rsidRPr="009E2845">
              <w:rPr>
                <w:lang w:val="ro-RO"/>
              </w:rPr>
              <w:t>I</w:t>
            </w:r>
          </w:p>
        </w:tc>
      </w:tr>
      <w:tr w:rsidR="00942E4A" w:rsidRPr="009E2845" w:rsidTr="00582783">
        <w:trPr>
          <w:jc w:val="center"/>
        </w:trPr>
        <w:tc>
          <w:tcPr>
            <w:tcW w:w="9637" w:type="dxa"/>
          </w:tcPr>
          <w:p w:rsidR="00942E4A" w:rsidRPr="009E2845" w:rsidRDefault="00942E4A" w:rsidP="00F47191">
            <w:pPr>
              <w:jc w:val="both"/>
              <w:rPr>
                <w:b/>
                <w:lang w:val="ro-RO"/>
              </w:rPr>
            </w:pPr>
            <w:r w:rsidRPr="009E2845">
              <w:rPr>
                <w:b/>
                <w:lang w:val="ro-RO"/>
              </w:rPr>
              <w:t>OM nr. 341/2007</w:t>
            </w:r>
            <w:r w:rsidRPr="009E2845">
              <w:rPr>
                <w:b/>
                <w:bCs/>
                <w:lang w:val="ro-RO"/>
              </w:rPr>
              <w:t xml:space="preserve"> </w:t>
            </w:r>
            <w:r w:rsidRPr="009E2845">
              <w:rPr>
                <w:bCs/>
                <w:lang w:val="ro-RO"/>
              </w:rPr>
              <w:t>(MO nr. 149/01.03.2007) pentru aprobarea normelor de igienă şi a procedurii de notificare a apelor potabile îmbuteliate, altele decât apele minerale naturale sau decât apele de izvor, comercializate sub denumirea de apă de masă</w:t>
            </w:r>
          </w:p>
        </w:tc>
        <w:tc>
          <w:tcPr>
            <w:tcW w:w="2982" w:type="dxa"/>
          </w:tcPr>
          <w:p w:rsidR="00942E4A" w:rsidRPr="009E2845" w:rsidRDefault="00942E4A" w:rsidP="00F47191">
            <w:pPr>
              <w:jc w:val="center"/>
              <w:rPr>
                <w:lang w:val="ro-RO"/>
              </w:rPr>
            </w:pPr>
            <w:r w:rsidRPr="009E2845">
              <w:rPr>
                <w:lang w:val="ro-RO"/>
              </w:rPr>
              <w:t>I</w:t>
            </w:r>
          </w:p>
        </w:tc>
      </w:tr>
      <w:tr w:rsidR="00942E4A" w:rsidRPr="009E2845" w:rsidTr="00582783">
        <w:trPr>
          <w:jc w:val="center"/>
        </w:trPr>
        <w:tc>
          <w:tcPr>
            <w:tcW w:w="9637" w:type="dxa"/>
          </w:tcPr>
          <w:p w:rsidR="00942E4A" w:rsidRPr="009E2845" w:rsidRDefault="00942E4A" w:rsidP="00F47191">
            <w:pPr>
              <w:jc w:val="both"/>
              <w:rPr>
                <w:lang w:val="ro-RO"/>
              </w:rPr>
            </w:pPr>
            <w:r w:rsidRPr="009E2845">
              <w:rPr>
                <w:b/>
                <w:lang w:val="ro-RO"/>
              </w:rPr>
              <w:t>OM nr. 1193/1996</w:t>
            </w:r>
            <w:r w:rsidRPr="009E2845">
              <w:rPr>
                <w:lang w:val="ro-RO"/>
              </w:rPr>
              <w:t xml:space="preserve"> (nepublicat) privind normele de supraveghere sanitară pentru sistemele publice de depozitare a apei potabile</w:t>
            </w:r>
          </w:p>
        </w:tc>
        <w:tc>
          <w:tcPr>
            <w:tcW w:w="2982" w:type="dxa"/>
          </w:tcPr>
          <w:p w:rsidR="00942E4A" w:rsidRPr="009E2845" w:rsidRDefault="00942E4A" w:rsidP="00F47191">
            <w:pPr>
              <w:jc w:val="center"/>
              <w:rPr>
                <w:highlight w:val="yellow"/>
                <w:lang w:val="ro-RO"/>
              </w:rPr>
            </w:pPr>
            <w:r w:rsidRPr="009E2845">
              <w:rPr>
                <w:lang w:val="ro-RO"/>
              </w:rPr>
              <w:t>I</w:t>
            </w:r>
          </w:p>
        </w:tc>
      </w:tr>
      <w:tr w:rsidR="00942E4A" w:rsidRPr="009E2845" w:rsidTr="00582783">
        <w:trPr>
          <w:jc w:val="center"/>
        </w:trPr>
        <w:tc>
          <w:tcPr>
            <w:tcW w:w="9637" w:type="dxa"/>
          </w:tcPr>
          <w:p w:rsidR="00942E4A" w:rsidRPr="009E2845" w:rsidRDefault="00942E4A" w:rsidP="00F47191">
            <w:pPr>
              <w:jc w:val="both"/>
              <w:rPr>
                <w:lang w:val="ro-RO"/>
              </w:rPr>
            </w:pPr>
            <w:r w:rsidRPr="009E2845">
              <w:rPr>
                <w:b/>
                <w:lang w:val="ro-RO"/>
              </w:rPr>
              <w:t>OM nr. 536/1997</w:t>
            </w:r>
            <w:r w:rsidRPr="009E2845">
              <w:rPr>
                <w:lang w:val="ro-RO"/>
              </w:rPr>
              <w:t xml:space="preserve"> (MO nr. 140/3.07.1997) care aprobă normele de igienă şi a recomandărilor privind mediul de viaţă al populaţiei </w:t>
            </w:r>
          </w:p>
        </w:tc>
        <w:tc>
          <w:tcPr>
            <w:tcW w:w="2982" w:type="dxa"/>
          </w:tcPr>
          <w:p w:rsidR="00942E4A" w:rsidRPr="009E2845" w:rsidRDefault="00942E4A" w:rsidP="00F47191">
            <w:pPr>
              <w:jc w:val="center"/>
              <w:rPr>
                <w:highlight w:val="yellow"/>
                <w:lang w:val="ro-RO"/>
              </w:rPr>
            </w:pPr>
            <w:r w:rsidRPr="009E2845">
              <w:rPr>
                <w:lang w:val="ro-RO"/>
              </w:rPr>
              <w:t>I</w:t>
            </w:r>
          </w:p>
        </w:tc>
      </w:tr>
      <w:tr w:rsidR="00942E4A" w:rsidRPr="009E2845" w:rsidTr="00582783">
        <w:trPr>
          <w:jc w:val="center"/>
        </w:trPr>
        <w:tc>
          <w:tcPr>
            <w:tcW w:w="9637" w:type="dxa"/>
          </w:tcPr>
          <w:p w:rsidR="00942E4A" w:rsidRPr="009E2845" w:rsidRDefault="00942E4A" w:rsidP="00F47191">
            <w:pPr>
              <w:jc w:val="both"/>
              <w:rPr>
                <w:lang w:val="ro-RO"/>
              </w:rPr>
            </w:pPr>
            <w:r w:rsidRPr="009E2845">
              <w:rPr>
                <w:b/>
                <w:lang w:val="ro-RO"/>
              </w:rPr>
              <w:t>HG nr. 930/2005</w:t>
            </w:r>
            <w:r w:rsidRPr="009E2845">
              <w:rPr>
                <w:lang w:val="ro-RO"/>
              </w:rPr>
              <w:t xml:space="preserve"> (MO nr. 800/02.09.2005) pentru aprobarea Normelor speciale privind caracterul şi mărimea zonelor de protecţie sanitară şi hidrogeologică </w:t>
            </w:r>
          </w:p>
        </w:tc>
        <w:tc>
          <w:tcPr>
            <w:tcW w:w="2982" w:type="dxa"/>
          </w:tcPr>
          <w:p w:rsidR="00942E4A" w:rsidRPr="009E2845" w:rsidRDefault="00942E4A" w:rsidP="00F47191">
            <w:pPr>
              <w:jc w:val="center"/>
              <w:rPr>
                <w:lang w:val="ro-RO"/>
              </w:rPr>
            </w:pPr>
            <w:r w:rsidRPr="009E2845">
              <w:rPr>
                <w:lang w:val="ro-RO"/>
              </w:rPr>
              <w:t>I</w:t>
            </w:r>
          </w:p>
        </w:tc>
      </w:tr>
      <w:tr w:rsidR="00942E4A" w:rsidRPr="009E2845" w:rsidTr="00582783">
        <w:trPr>
          <w:jc w:val="center"/>
        </w:trPr>
        <w:tc>
          <w:tcPr>
            <w:tcW w:w="9637" w:type="dxa"/>
          </w:tcPr>
          <w:p w:rsidR="00942E4A" w:rsidRPr="009E2845" w:rsidRDefault="00942E4A" w:rsidP="00F47191">
            <w:pPr>
              <w:jc w:val="both"/>
              <w:rPr>
                <w:lang w:val="ro-RO"/>
              </w:rPr>
            </w:pPr>
            <w:r w:rsidRPr="009E2845">
              <w:rPr>
                <w:b/>
                <w:lang w:val="ro-RO"/>
              </w:rPr>
              <w:t>OM nr. 1861/2008</w:t>
            </w:r>
            <w:r w:rsidRPr="009E2845">
              <w:rPr>
                <w:b/>
                <w:bCs/>
                <w:lang w:val="ro-RO"/>
              </w:rPr>
              <w:t xml:space="preserve">  </w:t>
            </w:r>
            <w:r w:rsidRPr="009E2845">
              <w:rPr>
                <w:lang w:val="ro-RO"/>
              </w:rPr>
              <w:t>(MO nr. 772/18.11.2008)</w:t>
            </w:r>
            <w:r w:rsidRPr="009E2845">
              <w:rPr>
                <w:b/>
                <w:bCs/>
                <w:lang w:val="ro-RO"/>
              </w:rPr>
              <w:t xml:space="preserve"> </w:t>
            </w:r>
            <w:r w:rsidRPr="009E2845">
              <w:rPr>
                <w:lang w:val="ro-RO"/>
              </w:rPr>
              <w:t>pentru aprobarea Listei laboratoarelor care efectuează monitorizarea calităţii apei potabile în cadrul controlului oficial al apei potabile</w:t>
            </w:r>
          </w:p>
          <w:p w:rsidR="00942E4A" w:rsidRPr="009E2845" w:rsidRDefault="00942E4A" w:rsidP="00F47191">
            <w:pPr>
              <w:jc w:val="both"/>
              <w:rPr>
                <w:b/>
                <w:bCs/>
                <w:lang w:val="ro-RO"/>
              </w:rPr>
            </w:pPr>
          </w:p>
        </w:tc>
        <w:tc>
          <w:tcPr>
            <w:tcW w:w="2982" w:type="dxa"/>
          </w:tcPr>
          <w:p w:rsidR="00942E4A" w:rsidRPr="009E2845" w:rsidRDefault="00942E4A" w:rsidP="00F47191">
            <w:pPr>
              <w:jc w:val="center"/>
              <w:rPr>
                <w:lang w:val="ro-RO"/>
              </w:rPr>
            </w:pPr>
            <w:r w:rsidRPr="009E2845">
              <w:rPr>
                <w:lang w:val="ro-RO"/>
              </w:rPr>
              <w:t>I</w:t>
            </w:r>
          </w:p>
        </w:tc>
      </w:tr>
      <w:tr w:rsidR="00942E4A" w:rsidRPr="009E2845" w:rsidTr="00582783">
        <w:trPr>
          <w:jc w:val="center"/>
        </w:trPr>
        <w:tc>
          <w:tcPr>
            <w:tcW w:w="12619" w:type="dxa"/>
            <w:gridSpan w:val="2"/>
          </w:tcPr>
          <w:p w:rsidR="00942E4A" w:rsidRPr="009E2845" w:rsidRDefault="00942E4A" w:rsidP="00F47191">
            <w:pPr>
              <w:jc w:val="both"/>
              <w:rPr>
                <w:lang w:val="ro-RO"/>
              </w:rPr>
            </w:pPr>
            <w:r w:rsidRPr="009E2845">
              <w:rPr>
                <w:b/>
                <w:lang w:val="ro-RO"/>
              </w:rPr>
              <w:t>Directiva 80/68/CEE</w:t>
            </w:r>
            <w:r w:rsidRPr="009E2845">
              <w:rPr>
                <w:lang w:val="ro-RO"/>
              </w:rPr>
              <w:t xml:space="preserve"> privind protectia apelor subterane impotriva poluarii cauzate de anumite substante periculoase, amendată de Directiva 91/692/CE - </w:t>
            </w:r>
            <w:r w:rsidRPr="009E2845">
              <w:rPr>
                <w:b/>
                <w:i/>
                <w:lang w:val="ro-RO"/>
              </w:rPr>
              <w:t xml:space="preserve">transpusă total </w:t>
            </w:r>
            <w:r w:rsidRPr="009E2845">
              <w:rPr>
                <w:lang w:val="ro-RO"/>
              </w:rPr>
              <w:t>(abrogată de Directiva 2000/60/CE începând cu 21 Decembrie 2013)</w:t>
            </w:r>
          </w:p>
        </w:tc>
      </w:tr>
      <w:tr w:rsidR="00942E4A" w:rsidRPr="009E2845" w:rsidTr="00582783">
        <w:trPr>
          <w:jc w:val="center"/>
        </w:trPr>
        <w:tc>
          <w:tcPr>
            <w:tcW w:w="9637" w:type="dxa"/>
          </w:tcPr>
          <w:p w:rsidR="00942E4A" w:rsidRPr="009E2845" w:rsidRDefault="00942E4A" w:rsidP="00F47191">
            <w:pPr>
              <w:jc w:val="both"/>
              <w:rPr>
                <w:b/>
                <w:lang w:val="ro-RO"/>
              </w:rPr>
            </w:pPr>
            <w:r w:rsidRPr="009E2845">
              <w:rPr>
                <w:b/>
                <w:bCs/>
                <w:lang w:val="ro-RO"/>
              </w:rPr>
              <w:t>HG nr. 783/2006</w:t>
            </w:r>
            <w:r w:rsidRPr="009E2845">
              <w:rPr>
                <w:bCs/>
                <w:lang w:val="ro-RO"/>
              </w:rPr>
              <w:t xml:space="preserve"> (MO nr. 562/29.06.2006) pentru modificarea şi completarea anexei la </w:t>
            </w:r>
            <w:r w:rsidRPr="009E2845">
              <w:rPr>
                <w:b/>
                <w:bCs/>
                <w:lang w:val="ro-RO"/>
              </w:rPr>
              <w:t xml:space="preserve">HG nr. </w:t>
            </w:r>
            <w:hyperlink r:id="rId28" w:tooltip="privind aprobarea Programului de eliminare treptată a evacuărilor, emisiilor şi pierderilor de substanţe prioritar periculoase (act publicat in M.Of. 428 din 20-mai-2005)" w:history="1">
              <w:r w:rsidRPr="009E2845">
                <w:rPr>
                  <w:rStyle w:val="Hyperlink"/>
                  <w:color w:val="auto"/>
                  <w:u w:val="none"/>
                  <w:lang w:val="ro-RO"/>
                </w:rPr>
                <w:t>351/2005</w:t>
              </w:r>
            </w:hyperlink>
            <w:r w:rsidRPr="009E2845">
              <w:rPr>
                <w:bCs/>
                <w:lang w:val="ro-RO"/>
              </w:rPr>
              <w:t xml:space="preserve"> (MO nr. 428/20.05.2005) privind aprobarea Programului de eliminare treptată a evacuărilor, emisiilor şi pierderilor de substanţe prioritar periculoase</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highlight w:val="yellow"/>
                <w:lang w:val="ro-RO"/>
              </w:rPr>
            </w:pPr>
            <w:r w:rsidRPr="009E2845">
              <w:rPr>
                <w:b/>
                <w:lang w:val="ro-RO"/>
              </w:rPr>
              <w:t>Legea nr. 310/2004</w:t>
            </w:r>
            <w:r w:rsidRPr="009E2845">
              <w:rPr>
                <w:lang w:val="ro-RO"/>
              </w:rPr>
              <w:t xml:space="preserve"> (MO nr. 584/30.06.2004) pentru modificarea </w:t>
            </w:r>
            <w:r w:rsidRPr="009E2845">
              <w:rPr>
                <w:b/>
                <w:lang w:val="ro-RO"/>
              </w:rPr>
              <w:t>Legii Apelor nr. 107/1996</w:t>
            </w:r>
            <w:r w:rsidRPr="009E2845">
              <w:rPr>
                <w:lang w:val="ro-RO"/>
              </w:rPr>
              <w:t xml:space="preserve"> (MO nr. 244/08.10.1996) </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autoSpaceDE w:val="0"/>
              <w:autoSpaceDN w:val="0"/>
              <w:adjustRightInd w:val="0"/>
              <w:jc w:val="both"/>
              <w:rPr>
                <w:lang w:val="ro-RO"/>
              </w:rPr>
            </w:pPr>
            <w:r w:rsidRPr="009E2845">
              <w:rPr>
                <w:b/>
                <w:lang w:val="ro-RO"/>
              </w:rPr>
              <w:lastRenderedPageBreak/>
              <w:t>HG nr. 585/2002</w:t>
            </w:r>
            <w:r w:rsidRPr="009E2845">
              <w:rPr>
                <w:lang w:val="ro-RO"/>
              </w:rPr>
              <w:t xml:space="preserve"> (MO nr. 485/05.07.2002) pentru aprobarea Standardelor naţionale de protecţie a informaţiilor clasificate în România </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b/>
                <w:lang w:val="ro-RO"/>
              </w:rPr>
            </w:pPr>
            <w:r w:rsidRPr="009E2845">
              <w:rPr>
                <w:b/>
                <w:bCs/>
                <w:lang w:val="ro-RO"/>
              </w:rPr>
              <w:t>HG nr.  210/2007</w:t>
            </w:r>
            <w:r w:rsidRPr="009E2845">
              <w:rPr>
                <w:bCs/>
                <w:lang w:val="ro-RO"/>
              </w:rPr>
              <w:t xml:space="preserve"> (MO nr. 187/19.03.2007) pentru modificarea si completarea unor acte normative care transpun acquis-ul comunitar în domeniul protectiei mediului</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b/>
                <w:bCs/>
                <w:lang w:val="ro-RO"/>
              </w:rPr>
            </w:pPr>
            <w:r w:rsidRPr="009E2845">
              <w:rPr>
                <w:b/>
                <w:lang w:val="ro-RO"/>
              </w:rPr>
              <w:t>OM nr. 31/2006</w:t>
            </w:r>
            <w:r w:rsidRPr="009E2845">
              <w:rPr>
                <w:lang w:val="ro-RO"/>
              </w:rPr>
              <w:t xml:space="preserve"> (MO nr. 234/15.03.2006) privind aprobarea Manualului pentru modernizarea şi dezvoltarea Sistemului de Monitoring Integrat al Apelor din România (SMIAR) (care abroga </w:t>
            </w:r>
            <w:r w:rsidRPr="009E2845">
              <w:rPr>
                <w:b/>
                <w:lang w:val="ro-RO"/>
              </w:rPr>
              <w:t>OM nr. 35/2003</w:t>
            </w:r>
            <w:r w:rsidRPr="009E2845">
              <w:rPr>
                <w:lang w:val="ro-RO"/>
              </w:rPr>
              <w:t>)</w:t>
            </w:r>
          </w:p>
        </w:tc>
        <w:tc>
          <w:tcPr>
            <w:tcW w:w="2982" w:type="dxa"/>
          </w:tcPr>
          <w:p w:rsidR="00942E4A" w:rsidRPr="009E2845" w:rsidRDefault="00942E4A" w:rsidP="00F47191">
            <w:pPr>
              <w:jc w:val="center"/>
              <w:rPr>
                <w:lang w:val="ro-RO"/>
              </w:rPr>
            </w:pPr>
            <w:r w:rsidRPr="009E2845">
              <w:rPr>
                <w:lang w:val="ro-RO"/>
              </w:rPr>
              <w:t>I</w:t>
            </w:r>
          </w:p>
        </w:tc>
      </w:tr>
      <w:tr w:rsidR="00942E4A" w:rsidRPr="009E2845" w:rsidTr="00582783">
        <w:trPr>
          <w:jc w:val="center"/>
        </w:trPr>
        <w:tc>
          <w:tcPr>
            <w:tcW w:w="9637" w:type="dxa"/>
          </w:tcPr>
          <w:p w:rsidR="00942E4A" w:rsidRPr="009E2845" w:rsidRDefault="00942E4A" w:rsidP="00F47191">
            <w:pPr>
              <w:jc w:val="both"/>
              <w:rPr>
                <w:b/>
                <w:lang w:val="ro-RO"/>
              </w:rPr>
            </w:pPr>
            <w:r w:rsidRPr="009E2845">
              <w:rPr>
                <w:b/>
                <w:lang w:val="ro-RO"/>
              </w:rPr>
              <w:t>OM nr. 1049/2002</w:t>
            </w:r>
            <w:r w:rsidRPr="009E2845">
              <w:rPr>
                <w:lang w:val="ro-RO"/>
              </w:rPr>
              <w:t xml:space="preserve"> (nepublicat) pentru aprobarea unui Plan de măsuri pentru eliminarea şi reducerea riscului de poluare în apele subterane</w:t>
            </w:r>
          </w:p>
        </w:tc>
        <w:tc>
          <w:tcPr>
            <w:tcW w:w="2982" w:type="dxa"/>
          </w:tcPr>
          <w:p w:rsidR="00942E4A" w:rsidRPr="009E2845" w:rsidRDefault="00942E4A" w:rsidP="00F47191">
            <w:pPr>
              <w:jc w:val="center"/>
              <w:rPr>
                <w:lang w:val="ro-RO"/>
              </w:rPr>
            </w:pPr>
            <w:r w:rsidRPr="009E2845">
              <w:rPr>
                <w:lang w:val="ro-RO"/>
              </w:rPr>
              <w:t>I</w:t>
            </w:r>
          </w:p>
        </w:tc>
      </w:tr>
      <w:tr w:rsidR="00942E4A" w:rsidRPr="009E2845" w:rsidTr="00582783">
        <w:trPr>
          <w:jc w:val="center"/>
        </w:trPr>
        <w:tc>
          <w:tcPr>
            <w:tcW w:w="12619" w:type="dxa"/>
            <w:gridSpan w:val="2"/>
          </w:tcPr>
          <w:p w:rsidR="00942E4A" w:rsidRPr="009E2845" w:rsidRDefault="00942E4A" w:rsidP="00F47191">
            <w:pPr>
              <w:jc w:val="both"/>
              <w:rPr>
                <w:lang w:val="ro-RO"/>
              </w:rPr>
            </w:pPr>
            <w:r w:rsidRPr="009E2845">
              <w:rPr>
                <w:b/>
                <w:lang w:val="ro-RO"/>
              </w:rPr>
              <w:t>Directiva 2006/118/CE</w:t>
            </w:r>
            <w:r w:rsidRPr="009E2845">
              <w:rPr>
                <w:lang w:val="ro-RO"/>
              </w:rPr>
              <w:t xml:space="preserve"> privind protecţia apelor subterane împotriva poluării şi a deteriorării –</w:t>
            </w:r>
            <w:r w:rsidRPr="009E2845">
              <w:rPr>
                <w:b/>
                <w:i/>
                <w:lang w:val="ro-RO"/>
              </w:rPr>
              <w:t xml:space="preserve"> transpusă total</w:t>
            </w:r>
          </w:p>
        </w:tc>
      </w:tr>
      <w:tr w:rsidR="00942E4A" w:rsidRPr="009E2845" w:rsidTr="00582783">
        <w:trPr>
          <w:jc w:val="center"/>
        </w:trPr>
        <w:tc>
          <w:tcPr>
            <w:tcW w:w="9637" w:type="dxa"/>
          </w:tcPr>
          <w:p w:rsidR="00942E4A" w:rsidRPr="009E2845" w:rsidRDefault="00942E4A" w:rsidP="00F47191">
            <w:pPr>
              <w:jc w:val="both"/>
              <w:rPr>
                <w:lang w:val="ro-RO"/>
              </w:rPr>
            </w:pPr>
            <w:r w:rsidRPr="009E2845">
              <w:rPr>
                <w:b/>
                <w:lang w:val="ro-RO"/>
              </w:rPr>
              <w:t>HG nr. 53/2009</w:t>
            </w:r>
            <w:r w:rsidRPr="009E2845">
              <w:rPr>
                <w:lang w:val="ro-RO"/>
              </w:rPr>
              <w:t xml:space="preserve"> (MO nr. 96/18.02.2009)</w:t>
            </w:r>
            <w:r w:rsidRPr="009E2845">
              <w:rPr>
                <w:b/>
                <w:bCs/>
                <w:lang w:val="ro-RO"/>
              </w:rPr>
              <w:t xml:space="preserve"> </w:t>
            </w:r>
            <w:r w:rsidRPr="009E2845">
              <w:rPr>
                <w:lang w:val="ro-RO"/>
              </w:rPr>
              <w:t xml:space="preserve"> pentru aprobarea Planului naţional de protecţie a apelor subterane împotriva poluării şi deteriorării </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9637" w:type="dxa"/>
          </w:tcPr>
          <w:p w:rsidR="00942E4A" w:rsidRPr="009E2845" w:rsidRDefault="00942E4A" w:rsidP="00F47191">
            <w:pPr>
              <w:jc w:val="both"/>
              <w:rPr>
                <w:lang w:val="ro-RO"/>
              </w:rPr>
            </w:pPr>
            <w:r w:rsidRPr="009E2845">
              <w:rPr>
                <w:b/>
                <w:bCs/>
                <w:lang w:val="ro-RO"/>
              </w:rPr>
              <w:t xml:space="preserve">OM nr. 137/2009 </w:t>
            </w:r>
            <w:r w:rsidRPr="009E2845">
              <w:rPr>
                <w:lang w:val="ro-RO"/>
              </w:rPr>
              <w:t>(MO nr. 170/18.03.2009)</w:t>
            </w:r>
            <w:r w:rsidRPr="009E2845">
              <w:rPr>
                <w:b/>
                <w:bCs/>
                <w:lang w:val="ro-RO"/>
              </w:rPr>
              <w:t xml:space="preserve"> </w:t>
            </w:r>
            <w:r w:rsidRPr="009E2845">
              <w:rPr>
                <w:lang w:val="ro-RO"/>
              </w:rPr>
              <w:t>privind aprobarea valorilor de prag pentru corpurile de ape subterane din România</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12619" w:type="dxa"/>
            <w:gridSpan w:val="2"/>
          </w:tcPr>
          <w:p w:rsidR="00942E4A" w:rsidRPr="009E2845" w:rsidRDefault="00942E4A" w:rsidP="00F47191">
            <w:pPr>
              <w:jc w:val="both"/>
              <w:rPr>
                <w:lang w:val="ro-RO"/>
              </w:rPr>
            </w:pPr>
            <w:r w:rsidRPr="009E2845">
              <w:rPr>
                <w:b/>
                <w:lang w:val="ro-RO"/>
              </w:rPr>
              <w:t>Directiva 2007/60/CE</w:t>
            </w:r>
            <w:r w:rsidRPr="009E2845">
              <w:rPr>
                <w:lang w:val="ro-RO"/>
              </w:rPr>
              <w:t xml:space="preserve"> privind evaluarea si gestionarea riscurilor de inundaţii - </w:t>
            </w:r>
            <w:r w:rsidRPr="009E2845">
              <w:rPr>
                <w:b/>
                <w:i/>
                <w:lang w:val="ro-RO"/>
              </w:rPr>
              <w:t>termen de transpunere 26/11/2009</w:t>
            </w:r>
          </w:p>
        </w:tc>
      </w:tr>
      <w:tr w:rsidR="00942E4A" w:rsidRPr="009E2845" w:rsidTr="00582783">
        <w:trPr>
          <w:jc w:val="center"/>
        </w:trPr>
        <w:tc>
          <w:tcPr>
            <w:tcW w:w="9637" w:type="dxa"/>
          </w:tcPr>
          <w:p w:rsidR="00942E4A" w:rsidRPr="009E2845" w:rsidRDefault="00942E4A" w:rsidP="00F47191">
            <w:pPr>
              <w:jc w:val="both"/>
              <w:rPr>
                <w:lang w:val="ro-RO"/>
              </w:rPr>
            </w:pPr>
            <w:r w:rsidRPr="009E2845">
              <w:rPr>
                <w:lang w:val="ro-RO"/>
              </w:rPr>
              <w:t>Proiect de Lege pentru modificarea şi completarea Legii Apelor nr. 107/1996 cu modificările şi completările ulterioare</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12619" w:type="dxa"/>
            <w:gridSpan w:val="2"/>
          </w:tcPr>
          <w:p w:rsidR="00942E4A" w:rsidRPr="009E2845" w:rsidRDefault="00942E4A" w:rsidP="00F47191">
            <w:pPr>
              <w:jc w:val="both"/>
              <w:rPr>
                <w:lang w:val="ro-RO"/>
              </w:rPr>
            </w:pPr>
            <w:r w:rsidRPr="009E2845">
              <w:rPr>
                <w:b/>
                <w:bCs/>
                <w:lang w:val="ro-RO"/>
              </w:rPr>
              <w:t xml:space="preserve">Directiva 2008/56/CE </w:t>
            </w:r>
            <w:r w:rsidRPr="009E2845">
              <w:rPr>
                <w:lang w:val="ro-RO"/>
              </w:rPr>
              <w:t>de instituire a unui cadru de actiune comunitară în domeniul politicii privind mediul marin (Directiva-cadru „Strategia pentru mediul marin”)</w:t>
            </w:r>
            <w:r w:rsidRPr="009E2845">
              <w:rPr>
                <w:i/>
                <w:lang w:val="ro-RO"/>
              </w:rPr>
              <w:t> -</w:t>
            </w:r>
            <w:r w:rsidRPr="009E2845">
              <w:rPr>
                <w:rStyle w:val="Strong"/>
                <w:b w:val="0"/>
                <w:bCs w:val="0"/>
                <w:lang w:val="ro-RO"/>
              </w:rPr>
              <w:t xml:space="preserve"> </w:t>
            </w:r>
            <w:r w:rsidRPr="009E2845">
              <w:rPr>
                <w:b/>
                <w:i/>
                <w:lang w:val="ro-RO"/>
              </w:rPr>
              <w:t>termen de transpunere</w:t>
            </w:r>
            <w:r w:rsidRPr="009E2845">
              <w:rPr>
                <w:rStyle w:val="Strong"/>
                <w:b w:val="0"/>
                <w:bCs w:val="0"/>
                <w:lang w:val="ro-RO"/>
              </w:rPr>
              <w:t xml:space="preserve"> </w:t>
            </w:r>
            <w:r w:rsidRPr="009E2845">
              <w:rPr>
                <w:b/>
                <w:i/>
                <w:lang w:val="ro-RO"/>
              </w:rPr>
              <w:t>15/07/2010</w:t>
            </w:r>
          </w:p>
        </w:tc>
      </w:tr>
      <w:tr w:rsidR="00942E4A" w:rsidRPr="009E2845" w:rsidTr="00582783">
        <w:trPr>
          <w:jc w:val="center"/>
        </w:trPr>
        <w:tc>
          <w:tcPr>
            <w:tcW w:w="9637" w:type="dxa"/>
          </w:tcPr>
          <w:p w:rsidR="00942E4A" w:rsidRPr="009E2845" w:rsidRDefault="00942E4A" w:rsidP="00F47191">
            <w:pPr>
              <w:jc w:val="both"/>
              <w:rPr>
                <w:lang w:val="ro-RO"/>
              </w:rPr>
            </w:pPr>
            <w:r w:rsidRPr="009E2845">
              <w:rPr>
                <w:lang w:val="ro-RO"/>
              </w:rPr>
              <w:t>Proiect de HG pentru instituire a unui cadru de actiune comunitară în domeniul politicii privind mediul marin</w:t>
            </w:r>
          </w:p>
        </w:tc>
        <w:tc>
          <w:tcPr>
            <w:tcW w:w="2982" w:type="dxa"/>
          </w:tcPr>
          <w:p w:rsidR="00942E4A" w:rsidRPr="009E2845" w:rsidRDefault="00942E4A" w:rsidP="00F47191">
            <w:pPr>
              <w:jc w:val="center"/>
              <w:rPr>
                <w:lang w:val="ro-RO"/>
              </w:rPr>
            </w:pPr>
            <w:r w:rsidRPr="009E2845">
              <w:rPr>
                <w:lang w:val="ro-RO"/>
              </w:rPr>
              <w:t>T</w:t>
            </w:r>
          </w:p>
        </w:tc>
      </w:tr>
      <w:tr w:rsidR="00942E4A" w:rsidRPr="009E2845" w:rsidTr="00582783">
        <w:trPr>
          <w:jc w:val="center"/>
        </w:trPr>
        <w:tc>
          <w:tcPr>
            <w:tcW w:w="12619" w:type="dxa"/>
            <w:gridSpan w:val="2"/>
          </w:tcPr>
          <w:p w:rsidR="00942E4A" w:rsidRPr="009E2845" w:rsidRDefault="00942E4A" w:rsidP="00F47191">
            <w:pPr>
              <w:jc w:val="both"/>
              <w:rPr>
                <w:lang w:val="ro-RO"/>
              </w:rPr>
            </w:pPr>
            <w:r w:rsidRPr="009E2845">
              <w:rPr>
                <w:b/>
                <w:lang w:val="ro-RO"/>
              </w:rPr>
              <w:t>Directiva 2008/105/CE</w:t>
            </w:r>
            <w:r w:rsidRPr="009E2845">
              <w:rPr>
                <w:lang w:val="ro-RO"/>
              </w:rPr>
              <w:t xml:space="preserve"> din 16 decembrie 2008 privind standardele de calitate a mediului în domeniul apei, de modificare şi de abrogare a Directivelor 82/176/CEE, 83/513/CEE, 84/156/CEE, 84/491/CEE, 86/280/CEE ale Consiliului şi de modificare a Directivei 2000/60/CE - </w:t>
            </w:r>
            <w:r w:rsidRPr="009E2845">
              <w:rPr>
                <w:b/>
                <w:i/>
                <w:lang w:val="ro-RO"/>
              </w:rPr>
              <w:t>termen de transpunere</w:t>
            </w:r>
            <w:r w:rsidRPr="009E2845">
              <w:rPr>
                <w:i/>
                <w:lang w:val="ro-RO"/>
              </w:rPr>
              <w:t xml:space="preserve"> </w:t>
            </w:r>
            <w:r w:rsidRPr="009E2845">
              <w:rPr>
                <w:b/>
                <w:i/>
                <w:lang w:val="ro-RO"/>
              </w:rPr>
              <w:t>13/07/2010</w:t>
            </w:r>
          </w:p>
        </w:tc>
      </w:tr>
    </w:tbl>
    <w:p w:rsidR="00942E4A" w:rsidRPr="009E2845" w:rsidRDefault="00942E4A" w:rsidP="00F47191">
      <w:pPr>
        <w:rPr>
          <w:color w:val="000000"/>
          <w:lang w:val="ro-RO"/>
        </w:rPr>
      </w:pPr>
    </w:p>
    <w:p w:rsidR="00B8506D" w:rsidRPr="009E2845" w:rsidRDefault="00B8506D" w:rsidP="00F47191">
      <w:pPr>
        <w:pStyle w:val="BodyTextIndent"/>
        <w:rPr>
          <w:rFonts w:ascii="Times New Roman" w:hAnsi="Times New Roman"/>
          <w:szCs w:val="24"/>
          <w:lang w:val="ro-RO"/>
        </w:rPr>
      </w:pPr>
    </w:p>
    <w:p w:rsidR="00BF4A28" w:rsidRPr="009E2845" w:rsidRDefault="00BF4A28" w:rsidP="00F47191">
      <w:pPr>
        <w:pStyle w:val="BodyTextIndent"/>
        <w:ind w:left="0"/>
        <w:rPr>
          <w:rFonts w:ascii="Times New Roman" w:hAnsi="Times New Roman"/>
          <w:szCs w:val="24"/>
          <w:lang w:val="ro-RO"/>
        </w:rPr>
        <w:sectPr w:rsidR="00BF4A28" w:rsidRPr="009E2845" w:rsidSect="00BF4A28">
          <w:pgSz w:w="15840" w:h="12240" w:orient="landscape"/>
          <w:pgMar w:top="1138" w:right="1138" w:bottom="1138" w:left="1138" w:header="720" w:footer="720" w:gutter="0"/>
          <w:cols w:space="720"/>
          <w:docGrid w:linePitch="360"/>
        </w:sectPr>
      </w:pPr>
    </w:p>
    <w:p w:rsidR="00B8506D" w:rsidRPr="009E2845" w:rsidRDefault="00B8506D" w:rsidP="00F47191">
      <w:pPr>
        <w:jc w:val="right"/>
        <w:rPr>
          <w:b/>
          <w:lang w:val="ro-RO"/>
        </w:rPr>
      </w:pPr>
      <w:r w:rsidRPr="009E2845">
        <w:rPr>
          <w:b/>
          <w:lang w:val="ro-RO"/>
        </w:rPr>
        <w:lastRenderedPageBreak/>
        <w:t>Anexa 3</w:t>
      </w:r>
    </w:p>
    <w:p w:rsidR="00B8506D" w:rsidRPr="009E2845" w:rsidRDefault="00B8506D" w:rsidP="00F47191">
      <w:pPr>
        <w:jc w:val="center"/>
        <w:rPr>
          <w:b/>
          <w:lang w:val="ro-RO"/>
        </w:rPr>
      </w:pPr>
    </w:p>
    <w:p w:rsidR="00B8506D" w:rsidRPr="009E2845" w:rsidRDefault="00B8506D" w:rsidP="00F47191">
      <w:pPr>
        <w:jc w:val="center"/>
        <w:rPr>
          <w:b/>
          <w:caps/>
          <w:lang w:val="ro-RO"/>
        </w:rPr>
      </w:pPr>
      <w:r w:rsidRPr="009E2845">
        <w:rPr>
          <w:b/>
          <w:caps/>
          <w:lang w:val="ro-RO"/>
        </w:rPr>
        <w:t>LISTĂ VERIFIC</w:t>
      </w:r>
      <w:r w:rsidR="005E7AFA" w:rsidRPr="009E2845">
        <w:rPr>
          <w:b/>
          <w:caps/>
          <w:lang w:val="ro-RO"/>
        </w:rPr>
        <w:t>ARE DOCUMENTE DE ELIGIBILITATE (pentru solicitant)</w:t>
      </w:r>
      <w:r w:rsidRPr="009E2845">
        <w:rPr>
          <w:b/>
          <w:caps/>
          <w:lang w:val="ro-RO"/>
        </w:rPr>
        <w:t xml:space="preserve">         </w:t>
      </w:r>
    </w:p>
    <w:p w:rsidR="00B8506D" w:rsidRPr="009E2845" w:rsidRDefault="00B8506D" w:rsidP="00F47191">
      <w:pPr>
        <w:jc w:val="center"/>
        <w:rPr>
          <w:b/>
          <w:bCs/>
          <w:i/>
          <w:iCs/>
          <w:lang w:val="ro-RO"/>
        </w:rPr>
      </w:pPr>
      <w:bookmarkStart w:id="8" w:name="_Toc174505230"/>
      <w:r w:rsidRPr="009E2845">
        <w:rPr>
          <w:b/>
          <w:bCs/>
          <w:i/>
          <w:iCs/>
          <w:lang w:val="ro-RO"/>
        </w:rPr>
        <w:t>(</w:t>
      </w:r>
      <w:r w:rsidR="008C2829" w:rsidRPr="009E2845">
        <w:rPr>
          <w:b/>
          <w:bCs/>
          <w:i/>
          <w:iCs/>
          <w:lang w:val="ro-RO"/>
        </w:rPr>
        <w:t xml:space="preserve">proiecte de infrastructura </w:t>
      </w:r>
      <w:r w:rsidRPr="009E2845">
        <w:rPr>
          <w:b/>
          <w:bCs/>
          <w:i/>
          <w:iCs/>
          <w:lang w:val="ro-RO"/>
        </w:rPr>
        <w:t xml:space="preserve">Axa Prioritară </w:t>
      </w:r>
      <w:bookmarkEnd w:id="8"/>
      <w:r w:rsidRPr="009E2845">
        <w:rPr>
          <w:b/>
          <w:bCs/>
          <w:i/>
          <w:iCs/>
          <w:lang w:val="ro-RO"/>
        </w:rPr>
        <w:t>1 - POS Mediu)</w:t>
      </w:r>
    </w:p>
    <w:p w:rsidR="00B8506D" w:rsidRPr="009E2845" w:rsidRDefault="00B8506D" w:rsidP="00F47191">
      <w:pPr>
        <w:rPr>
          <w:lang w:val="ro-RO"/>
        </w:rPr>
      </w:pPr>
    </w:p>
    <w:p w:rsidR="00B8506D" w:rsidRPr="009E2845" w:rsidRDefault="00B8506D" w:rsidP="00F47191">
      <w:pPr>
        <w:ind w:right="37"/>
        <w:jc w:val="both"/>
        <w:rPr>
          <w:lang w:val="ro-RO"/>
        </w:rPr>
      </w:pPr>
      <w:r w:rsidRPr="009E2845">
        <w:rPr>
          <w:lang w:val="ro-RO"/>
        </w:rPr>
        <w:t xml:space="preserve">În vederea aprobării proiectului, Beneficiarul trebuie să asigure </w:t>
      </w:r>
      <w:r w:rsidRPr="009E2845">
        <w:rPr>
          <w:bCs/>
          <w:lang w:val="ro-RO"/>
        </w:rPr>
        <w:t>îndeplinirea tuturor</w:t>
      </w:r>
      <w:r w:rsidRPr="009E2845">
        <w:rPr>
          <w:lang w:val="ro-RO"/>
        </w:rPr>
        <w:t xml:space="preserve"> criteriilor de natură instituţională, legală şi financiară, conform prevederilor din Ghidul Solicitantului. În acest sens, este necesară emiterea următoarelor documente:</w:t>
      </w:r>
    </w:p>
    <w:p w:rsidR="00B8506D" w:rsidRPr="009E2845" w:rsidRDefault="00B8506D" w:rsidP="00F47191">
      <w:pPr>
        <w:ind w:left="-284" w:right="-164"/>
        <w:rPr>
          <w:lang w:val="ro-RO"/>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2"/>
        <w:gridCol w:w="868"/>
      </w:tblGrid>
      <w:tr w:rsidR="00B8506D" w:rsidRPr="009E2845" w:rsidTr="001170E9">
        <w:trPr>
          <w:jc w:val="center"/>
        </w:trPr>
        <w:tc>
          <w:tcPr>
            <w:tcW w:w="9052" w:type="dxa"/>
            <w:tcBorders>
              <w:bottom w:val="single" w:sz="4" w:space="0" w:color="auto"/>
            </w:tcBorders>
            <w:shd w:val="pct20" w:color="auto" w:fill="auto"/>
          </w:tcPr>
          <w:p w:rsidR="00B8506D" w:rsidRPr="009E2845" w:rsidRDefault="00B8506D" w:rsidP="00F47191">
            <w:pPr>
              <w:rPr>
                <w:b/>
                <w:lang w:val="ro-RO"/>
              </w:rPr>
            </w:pPr>
            <w:r w:rsidRPr="009E2845">
              <w:rPr>
                <w:b/>
                <w:bCs/>
                <w:lang w:val="ro-RO"/>
              </w:rPr>
              <w:t>ANEXE ATAŞATE CERERII DE FINANŢARE</w:t>
            </w:r>
            <w:r w:rsidR="005C4857" w:rsidRPr="009E2845">
              <w:rPr>
                <w:b/>
                <w:bCs/>
                <w:lang w:val="ro-RO"/>
              </w:rPr>
              <w:t xml:space="preserve"> *</w:t>
            </w:r>
          </w:p>
        </w:tc>
        <w:tc>
          <w:tcPr>
            <w:tcW w:w="868" w:type="dxa"/>
            <w:tcBorders>
              <w:bottom w:val="single" w:sz="4" w:space="0" w:color="auto"/>
            </w:tcBorders>
            <w:shd w:val="pct20" w:color="auto" w:fill="auto"/>
          </w:tcPr>
          <w:p w:rsidR="00B8506D" w:rsidRPr="009E2845" w:rsidRDefault="00B8506D" w:rsidP="00F47191">
            <w:pPr>
              <w:jc w:val="center"/>
              <w:rPr>
                <w:b/>
                <w:sz w:val="16"/>
                <w:szCs w:val="16"/>
                <w:lang w:val="ro-RO"/>
              </w:rPr>
            </w:pPr>
            <w:r w:rsidRPr="009E2845">
              <w:rPr>
                <w:b/>
                <w:sz w:val="16"/>
                <w:szCs w:val="16"/>
                <w:lang w:val="ro-RO"/>
              </w:rPr>
              <w:t>DA/N</w:t>
            </w:r>
            <w:r w:rsidR="001170E9" w:rsidRPr="009E2845">
              <w:rPr>
                <w:b/>
                <w:sz w:val="16"/>
                <w:szCs w:val="16"/>
                <w:lang w:val="ro-RO"/>
              </w:rPr>
              <w:t>U</w:t>
            </w:r>
          </w:p>
        </w:tc>
      </w:tr>
      <w:tr w:rsidR="00B8506D" w:rsidRPr="009E2845" w:rsidTr="001170E9">
        <w:trPr>
          <w:jc w:val="center"/>
        </w:trPr>
        <w:tc>
          <w:tcPr>
            <w:tcW w:w="9052" w:type="dxa"/>
            <w:shd w:val="clear" w:color="auto" w:fill="F2F2F2"/>
          </w:tcPr>
          <w:p w:rsidR="00B8506D" w:rsidRPr="009E2845" w:rsidRDefault="00B8506D" w:rsidP="00FD27D4">
            <w:pPr>
              <w:numPr>
                <w:ilvl w:val="0"/>
                <w:numId w:val="58"/>
              </w:numPr>
              <w:overflowPunct w:val="0"/>
              <w:autoSpaceDE w:val="0"/>
              <w:autoSpaceDN w:val="0"/>
              <w:adjustRightInd w:val="0"/>
              <w:ind w:left="279" w:hanging="284"/>
              <w:jc w:val="both"/>
              <w:textAlignment w:val="baseline"/>
              <w:rPr>
                <w:b/>
                <w:lang w:val="ro-RO"/>
              </w:rPr>
            </w:pPr>
            <w:r w:rsidRPr="009E2845">
              <w:rPr>
                <w:b/>
                <w:lang w:val="ro-RO"/>
              </w:rPr>
              <w:t>Pentr</w:t>
            </w:r>
            <w:r w:rsidR="005C4857" w:rsidRPr="009E2845">
              <w:rPr>
                <w:b/>
                <w:lang w:val="ro-RO"/>
              </w:rPr>
              <w:t>u constituirea cadrului instituţ</w:t>
            </w:r>
            <w:r w:rsidRPr="009E2845">
              <w:rPr>
                <w:b/>
                <w:lang w:val="ro-RO"/>
              </w:rPr>
              <w:t>ional</w:t>
            </w:r>
            <w:r w:rsidR="005C4857" w:rsidRPr="009E2845">
              <w:rPr>
                <w:b/>
                <w:lang w:val="ro-RO"/>
              </w:rPr>
              <w:t xml:space="preserve"> </w:t>
            </w:r>
          </w:p>
        </w:tc>
        <w:tc>
          <w:tcPr>
            <w:tcW w:w="868" w:type="dxa"/>
            <w:shd w:val="clear" w:color="auto" w:fill="F2F2F2"/>
          </w:tcPr>
          <w:p w:rsidR="00B8506D" w:rsidRPr="009E2845" w:rsidRDefault="00B8506D" w:rsidP="00F47191">
            <w:pPr>
              <w:rPr>
                <w:b/>
                <w:lang w:val="ro-RO"/>
              </w:rPr>
            </w:pPr>
          </w:p>
        </w:tc>
      </w:tr>
      <w:tr w:rsidR="00B8506D" w:rsidRPr="009E2845" w:rsidTr="001170E9">
        <w:trPr>
          <w:jc w:val="center"/>
        </w:trPr>
        <w:tc>
          <w:tcPr>
            <w:tcW w:w="9052" w:type="dxa"/>
          </w:tcPr>
          <w:p w:rsidR="00B8506D" w:rsidRPr="009E2845" w:rsidRDefault="00B8506D" w:rsidP="00F47191">
            <w:pPr>
              <w:pStyle w:val="ListParagraph"/>
              <w:ind w:left="0"/>
              <w:jc w:val="both"/>
              <w:rPr>
                <w:lang w:val="ro-RO"/>
              </w:rPr>
            </w:pPr>
            <w:r w:rsidRPr="009E2845">
              <w:rPr>
                <w:b/>
                <w:lang w:val="ro-RO"/>
              </w:rPr>
              <w:t>Constituirea ADI</w:t>
            </w:r>
          </w:p>
          <w:p w:rsidR="00B8506D" w:rsidRPr="009E2845" w:rsidRDefault="00B8506D" w:rsidP="00FD27D4">
            <w:pPr>
              <w:pStyle w:val="ListParagraph"/>
              <w:numPr>
                <w:ilvl w:val="0"/>
                <w:numId w:val="19"/>
              </w:numPr>
              <w:jc w:val="both"/>
              <w:rPr>
                <w:lang w:val="ro-RO"/>
              </w:rPr>
            </w:pPr>
            <w:r w:rsidRPr="009E2845">
              <w:rPr>
                <w:lang w:val="ro-RO"/>
              </w:rPr>
              <w:t>HCJ şi HCL-uri  privind constituirea ADI</w:t>
            </w:r>
          </w:p>
          <w:p w:rsidR="00B8506D" w:rsidRPr="009E2845" w:rsidRDefault="00B8506D" w:rsidP="00FD27D4">
            <w:pPr>
              <w:pStyle w:val="ListParagraph"/>
              <w:numPr>
                <w:ilvl w:val="0"/>
                <w:numId w:val="19"/>
              </w:numPr>
              <w:jc w:val="both"/>
              <w:rPr>
                <w:lang w:val="ro-RO"/>
              </w:rPr>
            </w:pPr>
            <w:r w:rsidRPr="009E2845">
              <w:rPr>
                <w:lang w:val="ro-RO"/>
              </w:rPr>
              <w:t xml:space="preserve">Statutul şi Actul constitutiv </w:t>
            </w:r>
          </w:p>
          <w:p w:rsidR="00B8506D" w:rsidRPr="009E2845" w:rsidRDefault="00B8506D" w:rsidP="00FD27D4">
            <w:pPr>
              <w:pStyle w:val="ListParagraph"/>
              <w:numPr>
                <w:ilvl w:val="0"/>
                <w:numId w:val="19"/>
              </w:numPr>
              <w:jc w:val="both"/>
              <w:rPr>
                <w:lang w:val="ro-RO"/>
              </w:rPr>
            </w:pPr>
            <w:r w:rsidRPr="009E2845">
              <w:rPr>
                <w:lang w:val="ro-RO"/>
              </w:rPr>
              <w:t>Certificatul de înregistrare la registrul Asociaţiilor şi Fundaţiilor</w:t>
            </w:r>
          </w:p>
        </w:tc>
        <w:tc>
          <w:tcPr>
            <w:tcW w:w="868" w:type="dxa"/>
          </w:tcPr>
          <w:p w:rsidR="00B8506D" w:rsidRPr="009E2845" w:rsidRDefault="00B8506D" w:rsidP="00F47191">
            <w:pPr>
              <w:rPr>
                <w:b/>
                <w:lang w:val="ro-RO"/>
              </w:rPr>
            </w:pPr>
          </w:p>
        </w:tc>
      </w:tr>
      <w:tr w:rsidR="00B8506D" w:rsidRPr="009E2845" w:rsidTr="001170E9">
        <w:trPr>
          <w:jc w:val="center"/>
        </w:trPr>
        <w:tc>
          <w:tcPr>
            <w:tcW w:w="9052" w:type="dxa"/>
          </w:tcPr>
          <w:p w:rsidR="00B8506D" w:rsidRPr="009E2845" w:rsidRDefault="00B8506D" w:rsidP="00F47191">
            <w:pPr>
              <w:pStyle w:val="ListParagraph"/>
              <w:ind w:left="0"/>
              <w:jc w:val="both"/>
              <w:rPr>
                <w:b/>
                <w:lang w:val="ro-RO"/>
              </w:rPr>
            </w:pPr>
            <w:r w:rsidRPr="009E2845">
              <w:rPr>
                <w:b/>
                <w:lang w:val="ro-RO"/>
              </w:rPr>
              <w:t>Constituirea Operatorului Regional</w:t>
            </w:r>
          </w:p>
          <w:p w:rsidR="00B8506D" w:rsidRPr="009E2845" w:rsidRDefault="00B8506D" w:rsidP="00FD27D4">
            <w:pPr>
              <w:pStyle w:val="ListParagraph"/>
              <w:numPr>
                <w:ilvl w:val="0"/>
                <w:numId w:val="19"/>
              </w:numPr>
              <w:jc w:val="both"/>
              <w:rPr>
                <w:lang w:val="ro-RO"/>
              </w:rPr>
            </w:pPr>
            <w:r w:rsidRPr="009E2845">
              <w:rPr>
                <w:lang w:val="ro-RO"/>
              </w:rPr>
              <w:t>HCJ şi HCL-uri  privind constituirea OR</w:t>
            </w:r>
          </w:p>
          <w:p w:rsidR="00B8506D" w:rsidRPr="009E2845" w:rsidRDefault="00B8506D" w:rsidP="00FD27D4">
            <w:pPr>
              <w:pStyle w:val="ListParagraph"/>
              <w:numPr>
                <w:ilvl w:val="0"/>
                <w:numId w:val="19"/>
              </w:numPr>
              <w:jc w:val="both"/>
              <w:rPr>
                <w:lang w:val="ro-RO"/>
              </w:rPr>
            </w:pPr>
            <w:r w:rsidRPr="009E2845">
              <w:rPr>
                <w:lang w:val="ro-RO"/>
              </w:rPr>
              <w:t xml:space="preserve">Actul constitutiv </w:t>
            </w:r>
          </w:p>
          <w:p w:rsidR="00B8506D" w:rsidRPr="009E2845" w:rsidRDefault="00B8506D" w:rsidP="00FD27D4">
            <w:pPr>
              <w:pStyle w:val="ListParagraph"/>
              <w:numPr>
                <w:ilvl w:val="0"/>
                <w:numId w:val="19"/>
              </w:numPr>
              <w:jc w:val="both"/>
              <w:rPr>
                <w:lang w:val="ro-RO"/>
              </w:rPr>
            </w:pPr>
            <w:r w:rsidRPr="009E2845">
              <w:rPr>
                <w:rFonts w:ascii="TimesNewRomanPSMT" w:eastAsia="Calibri" w:hAnsi="TimesNewRomanPSMT" w:cs="TimesNewRomanPSMT"/>
                <w:lang w:val="ro-RO"/>
              </w:rPr>
              <w:t>Certificatul de înmatriculare la Oficiul Registrului Comerţului</w:t>
            </w:r>
          </w:p>
        </w:tc>
        <w:tc>
          <w:tcPr>
            <w:tcW w:w="868" w:type="dxa"/>
          </w:tcPr>
          <w:p w:rsidR="00B8506D" w:rsidRPr="009E2845" w:rsidRDefault="00B8506D" w:rsidP="00F47191">
            <w:pPr>
              <w:rPr>
                <w:b/>
                <w:lang w:val="ro-RO"/>
              </w:rPr>
            </w:pPr>
          </w:p>
        </w:tc>
      </w:tr>
      <w:tr w:rsidR="00B8506D" w:rsidRPr="009E2845" w:rsidTr="001170E9">
        <w:trPr>
          <w:jc w:val="center"/>
        </w:trPr>
        <w:tc>
          <w:tcPr>
            <w:tcW w:w="9052" w:type="dxa"/>
            <w:tcBorders>
              <w:bottom w:val="single" w:sz="4" w:space="0" w:color="auto"/>
            </w:tcBorders>
          </w:tcPr>
          <w:p w:rsidR="00B8506D" w:rsidRPr="009E2845" w:rsidRDefault="00B8506D" w:rsidP="00F47191">
            <w:pPr>
              <w:rPr>
                <w:rFonts w:ascii="TimesNewRomanPS-BoldMT" w:eastAsia="Calibri" w:hAnsi="TimesNewRomanPS-BoldMT" w:cs="TimesNewRomanPS-BoldMT"/>
                <w:b/>
                <w:bCs/>
                <w:lang w:val="ro-RO"/>
              </w:rPr>
            </w:pPr>
            <w:r w:rsidRPr="009E2845">
              <w:rPr>
                <w:rFonts w:ascii="TimesNewRomanPS-BoldMT" w:eastAsia="Calibri" w:hAnsi="TimesNewRomanPS-BoldMT" w:cs="TimesNewRomanPS-BoldMT"/>
                <w:b/>
                <w:bCs/>
                <w:lang w:val="ro-RO"/>
              </w:rPr>
              <w:t>Delegarea Gestiunii Serviciilor</w:t>
            </w:r>
          </w:p>
          <w:p w:rsidR="00B8506D" w:rsidRPr="009E2845" w:rsidRDefault="00B8506D" w:rsidP="00FD27D4">
            <w:pPr>
              <w:pStyle w:val="ListParagraph"/>
              <w:numPr>
                <w:ilvl w:val="0"/>
                <w:numId w:val="19"/>
              </w:numPr>
              <w:jc w:val="both"/>
              <w:rPr>
                <w:lang w:val="ro-RO"/>
              </w:rPr>
            </w:pPr>
            <w:r w:rsidRPr="009E2845">
              <w:rPr>
                <w:rFonts w:ascii="TimesNewRomanPS-BoldMT" w:eastAsia="Calibri" w:hAnsi="TimesNewRomanPS-BoldMT" w:cs="TimesNewRomanPS-BoldMT"/>
                <w:bCs/>
                <w:lang w:val="ro-RO"/>
              </w:rPr>
              <w:t>Contractul Unic de Delegare a Gestiunii Serviciilor</w:t>
            </w:r>
            <w:r w:rsidRPr="009E2845">
              <w:rPr>
                <w:rFonts w:ascii="TimesNewRomanPSMT" w:eastAsia="Calibri" w:hAnsi="TimesNewRomanPSMT" w:cs="TimesNewRomanPSMT"/>
                <w:lang w:val="ro-RO"/>
              </w:rPr>
              <w:t xml:space="preserve"> (semnat de ADI şi OR)</w:t>
            </w:r>
          </w:p>
          <w:p w:rsidR="00B8506D" w:rsidRPr="009E2845" w:rsidRDefault="00B8506D" w:rsidP="00FD27D4">
            <w:pPr>
              <w:pStyle w:val="ListParagraph"/>
              <w:numPr>
                <w:ilvl w:val="0"/>
                <w:numId w:val="19"/>
              </w:numPr>
              <w:jc w:val="both"/>
              <w:rPr>
                <w:lang w:val="ro-RO"/>
              </w:rPr>
            </w:pPr>
            <w:r w:rsidRPr="009E2845">
              <w:rPr>
                <w:rFonts w:ascii="TimesNewRomanPSMT" w:eastAsia="Calibri" w:hAnsi="TimesNewRomanPSMT" w:cs="TimesNewRomanPSMT"/>
                <w:lang w:val="ro-RO"/>
              </w:rPr>
              <w:t>HCL-uri privind delegarea gestiunii serviciului de apă şi canalizare catre OR</w:t>
            </w:r>
          </w:p>
        </w:tc>
        <w:tc>
          <w:tcPr>
            <w:tcW w:w="868" w:type="dxa"/>
            <w:tcBorders>
              <w:bottom w:val="single" w:sz="4" w:space="0" w:color="auto"/>
            </w:tcBorders>
          </w:tcPr>
          <w:p w:rsidR="00B8506D" w:rsidRPr="009E2845" w:rsidRDefault="00B8506D" w:rsidP="00F47191">
            <w:pPr>
              <w:rPr>
                <w:b/>
                <w:lang w:val="ro-RO"/>
              </w:rPr>
            </w:pPr>
          </w:p>
        </w:tc>
      </w:tr>
      <w:tr w:rsidR="00B8506D" w:rsidRPr="009E2845" w:rsidTr="001170E9">
        <w:trPr>
          <w:jc w:val="center"/>
        </w:trPr>
        <w:tc>
          <w:tcPr>
            <w:tcW w:w="9052" w:type="dxa"/>
            <w:shd w:val="clear" w:color="auto" w:fill="F2F2F2"/>
          </w:tcPr>
          <w:p w:rsidR="00B8506D" w:rsidRPr="009E2845" w:rsidRDefault="00B8506D" w:rsidP="00FD27D4">
            <w:pPr>
              <w:numPr>
                <w:ilvl w:val="0"/>
                <w:numId w:val="58"/>
              </w:numPr>
              <w:overflowPunct w:val="0"/>
              <w:autoSpaceDE w:val="0"/>
              <w:autoSpaceDN w:val="0"/>
              <w:adjustRightInd w:val="0"/>
              <w:ind w:left="279" w:hanging="284"/>
              <w:jc w:val="both"/>
              <w:textAlignment w:val="baseline"/>
              <w:rPr>
                <w:b/>
                <w:lang w:val="ro-RO"/>
              </w:rPr>
            </w:pPr>
            <w:r w:rsidRPr="009E2845">
              <w:rPr>
                <w:b/>
                <w:lang w:val="ro-RO"/>
              </w:rPr>
              <w:t>Pentru aprobarea Master Planului</w:t>
            </w:r>
          </w:p>
        </w:tc>
        <w:tc>
          <w:tcPr>
            <w:tcW w:w="868" w:type="dxa"/>
            <w:shd w:val="clear" w:color="auto" w:fill="F2F2F2"/>
          </w:tcPr>
          <w:p w:rsidR="00B8506D" w:rsidRPr="009E2845" w:rsidRDefault="00B8506D" w:rsidP="00F47191">
            <w:pPr>
              <w:rPr>
                <w:b/>
                <w:lang w:val="ro-RO"/>
              </w:rPr>
            </w:pPr>
          </w:p>
        </w:tc>
      </w:tr>
      <w:tr w:rsidR="00B8506D" w:rsidRPr="009E2845" w:rsidTr="001170E9">
        <w:trPr>
          <w:jc w:val="center"/>
        </w:trPr>
        <w:tc>
          <w:tcPr>
            <w:tcW w:w="9052" w:type="dxa"/>
            <w:tcBorders>
              <w:bottom w:val="single" w:sz="4" w:space="0" w:color="auto"/>
            </w:tcBorders>
          </w:tcPr>
          <w:p w:rsidR="00B8506D" w:rsidRPr="009E2845" w:rsidRDefault="00B8506D" w:rsidP="00FD27D4">
            <w:pPr>
              <w:pStyle w:val="ListParagraph"/>
              <w:numPr>
                <w:ilvl w:val="0"/>
                <w:numId w:val="19"/>
              </w:numPr>
              <w:jc w:val="both"/>
              <w:rPr>
                <w:lang w:val="ro-RO"/>
              </w:rPr>
            </w:pPr>
            <w:r w:rsidRPr="009E2845">
              <w:rPr>
                <w:lang w:val="ro-RO"/>
              </w:rPr>
              <w:t>HCJ privind aprobarea Master Planului şi a listei de investiţii, pe baza Acordului de principiu semnat de toate localităţile beneficiare (UAT-urile care au prevazute investitii finantate prin POS Mediu)</w:t>
            </w:r>
          </w:p>
        </w:tc>
        <w:tc>
          <w:tcPr>
            <w:tcW w:w="868" w:type="dxa"/>
            <w:tcBorders>
              <w:bottom w:val="single" w:sz="4" w:space="0" w:color="auto"/>
            </w:tcBorders>
          </w:tcPr>
          <w:p w:rsidR="00B8506D" w:rsidRPr="009E2845" w:rsidRDefault="00B8506D" w:rsidP="00F47191">
            <w:pPr>
              <w:rPr>
                <w:b/>
                <w:lang w:val="ro-RO"/>
              </w:rPr>
            </w:pPr>
          </w:p>
        </w:tc>
      </w:tr>
      <w:tr w:rsidR="00B8506D" w:rsidRPr="009E2845" w:rsidTr="001170E9">
        <w:trPr>
          <w:jc w:val="center"/>
        </w:trPr>
        <w:tc>
          <w:tcPr>
            <w:tcW w:w="9052" w:type="dxa"/>
            <w:shd w:val="clear" w:color="auto" w:fill="F2F2F2"/>
          </w:tcPr>
          <w:p w:rsidR="00B8506D" w:rsidRPr="009E2845" w:rsidRDefault="00B8506D" w:rsidP="00FD27D4">
            <w:pPr>
              <w:numPr>
                <w:ilvl w:val="0"/>
                <w:numId w:val="58"/>
              </w:numPr>
              <w:overflowPunct w:val="0"/>
              <w:autoSpaceDE w:val="0"/>
              <w:autoSpaceDN w:val="0"/>
              <w:adjustRightInd w:val="0"/>
              <w:ind w:left="279" w:hanging="284"/>
              <w:jc w:val="both"/>
              <w:textAlignment w:val="baseline"/>
              <w:rPr>
                <w:rFonts w:ascii="TimesNewRoman,Italic" w:hAnsi="TimesNewRoman,Italic" w:cs="TimesNewRoman,Italic"/>
                <w:b/>
                <w:iCs/>
                <w:lang w:val="ro-RO"/>
              </w:rPr>
            </w:pPr>
            <w:r w:rsidRPr="009E2845">
              <w:rPr>
                <w:rFonts w:ascii="TimesNewRoman,Italic" w:hAnsi="TimesNewRoman,Italic" w:cs="TimesNewRoman,Italic"/>
                <w:b/>
                <w:iCs/>
                <w:lang w:val="ro-RO"/>
              </w:rPr>
              <w:t>Pentru aprobarea Studiului de Fezabilitate</w:t>
            </w:r>
          </w:p>
        </w:tc>
        <w:tc>
          <w:tcPr>
            <w:tcW w:w="868" w:type="dxa"/>
            <w:shd w:val="clear" w:color="auto" w:fill="F2F2F2"/>
          </w:tcPr>
          <w:p w:rsidR="00B8506D" w:rsidRPr="009E2845" w:rsidRDefault="00B8506D" w:rsidP="00F47191">
            <w:pPr>
              <w:rPr>
                <w:b/>
                <w:lang w:val="ro-RO"/>
              </w:rPr>
            </w:pPr>
          </w:p>
        </w:tc>
      </w:tr>
      <w:tr w:rsidR="00B8506D" w:rsidRPr="009E2845" w:rsidTr="001170E9">
        <w:trPr>
          <w:jc w:val="center"/>
        </w:trPr>
        <w:tc>
          <w:tcPr>
            <w:tcW w:w="9052" w:type="dxa"/>
          </w:tcPr>
          <w:p w:rsidR="00B8506D" w:rsidRPr="009E2845" w:rsidDel="001201BD" w:rsidRDefault="005C4857" w:rsidP="00FD27D4">
            <w:pPr>
              <w:pStyle w:val="ListParagraph"/>
              <w:numPr>
                <w:ilvl w:val="0"/>
                <w:numId w:val="19"/>
              </w:numPr>
              <w:jc w:val="both"/>
              <w:rPr>
                <w:lang w:val="ro-RO"/>
              </w:rPr>
            </w:pPr>
            <w:r w:rsidRPr="009E2845">
              <w:rPr>
                <w:lang w:val="ro-RO"/>
              </w:rPr>
              <w:t>Avizul CTE al OR privind aprobarea Studiului de fezabilitate şi indicatorii tehnico-economici ai proiectului</w:t>
            </w:r>
          </w:p>
        </w:tc>
        <w:tc>
          <w:tcPr>
            <w:tcW w:w="868" w:type="dxa"/>
          </w:tcPr>
          <w:p w:rsidR="00B8506D" w:rsidRPr="009E2845" w:rsidRDefault="00B8506D" w:rsidP="00F47191">
            <w:pPr>
              <w:rPr>
                <w:b/>
                <w:lang w:val="ro-RO"/>
              </w:rPr>
            </w:pPr>
          </w:p>
        </w:tc>
      </w:tr>
      <w:tr w:rsidR="00B8506D" w:rsidRPr="009E2845" w:rsidTr="001170E9">
        <w:trPr>
          <w:jc w:val="center"/>
        </w:trPr>
        <w:tc>
          <w:tcPr>
            <w:tcW w:w="9052" w:type="dxa"/>
          </w:tcPr>
          <w:p w:rsidR="00B8506D" w:rsidRPr="009E2845" w:rsidRDefault="00B8506D" w:rsidP="00FD27D4">
            <w:pPr>
              <w:pStyle w:val="ListParagraph"/>
              <w:numPr>
                <w:ilvl w:val="0"/>
                <w:numId w:val="19"/>
              </w:numPr>
              <w:jc w:val="both"/>
              <w:rPr>
                <w:lang w:val="ro-RO"/>
              </w:rPr>
            </w:pPr>
            <w:r w:rsidRPr="009E2845">
              <w:rPr>
                <w:lang w:val="ro-RO"/>
              </w:rPr>
              <w:t>Avizul Adunării Generale a Asociaţilor ADI privind aprobarea şi Studiului de fezabilitate şi a indicatorilor tehnico-economici ai proiectului</w:t>
            </w:r>
          </w:p>
        </w:tc>
        <w:tc>
          <w:tcPr>
            <w:tcW w:w="868" w:type="dxa"/>
          </w:tcPr>
          <w:p w:rsidR="00B8506D" w:rsidRPr="009E2845" w:rsidRDefault="00B8506D" w:rsidP="00F47191">
            <w:pPr>
              <w:rPr>
                <w:b/>
                <w:lang w:val="ro-RO"/>
              </w:rPr>
            </w:pPr>
          </w:p>
        </w:tc>
      </w:tr>
      <w:tr w:rsidR="00B8506D" w:rsidRPr="009E2845" w:rsidTr="001170E9">
        <w:trPr>
          <w:jc w:val="center"/>
        </w:trPr>
        <w:tc>
          <w:tcPr>
            <w:tcW w:w="9052" w:type="dxa"/>
          </w:tcPr>
          <w:p w:rsidR="00B8506D" w:rsidRPr="009E2845" w:rsidDel="001201BD" w:rsidRDefault="005C4857" w:rsidP="00FD27D4">
            <w:pPr>
              <w:pStyle w:val="ListParagraph"/>
              <w:numPr>
                <w:ilvl w:val="0"/>
                <w:numId w:val="19"/>
              </w:numPr>
              <w:jc w:val="both"/>
              <w:rPr>
                <w:lang w:val="ro-RO"/>
              </w:rPr>
            </w:pPr>
            <w:r w:rsidRPr="009E2845">
              <w:rPr>
                <w:lang w:val="ro-RO"/>
              </w:rPr>
              <w:t>HCJ/HCL-uri privind aprobarea Studiului de fezabilitate şi a indicatorilor tehnico-economici ai proiectului (ale UAT-urilor care au prevazute investitii finantate prin POS Mediu)</w:t>
            </w:r>
          </w:p>
        </w:tc>
        <w:tc>
          <w:tcPr>
            <w:tcW w:w="868" w:type="dxa"/>
          </w:tcPr>
          <w:p w:rsidR="00B8506D" w:rsidRPr="009E2845" w:rsidRDefault="00B8506D" w:rsidP="00F47191">
            <w:pPr>
              <w:rPr>
                <w:b/>
                <w:lang w:val="ro-RO"/>
              </w:rPr>
            </w:pPr>
          </w:p>
        </w:tc>
      </w:tr>
      <w:tr w:rsidR="00B8506D" w:rsidRPr="009E2845" w:rsidTr="001170E9">
        <w:trPr>
          <w:jc w:val="center"/>
        </w:trPr>
        <w:tc>
          <w:tcPr>
            <w:tcW w:w="9052" w:type="dxa"/>
          </w:tcPr>
          <w:p w:rsidR="00B8506D" w:rsidRPr="009E2845" w:rsidRDefault="00B8506D" w:rsidP="00FD27D4">
            <w:pPr>
              <w:pStyle w:val="ListParagraph"/>
              <w:numPr>
                <w:ilvl w:val="0"/>
                <w:numId w:val="19"/>
              </w:numPr>
              <w:jc w:val="both"/>
              <w:rPr>
                <w:lang w:val="ro-RO"/>
              </w:rPr>
            </w:pPr>
            <w:r w:rsidRPr="009E2845">
              <w:rPr>
                <w:lang w:val="ro-RO"/>
              </w:rPr>
              <w:t>Planul anual de evoluţie a tarifelor (conform rezultatelor Analizei Cost-Beneficiu) aprobat de ADI</w:t>
            </w:r>
          </w:p>
        </w:tc>
        <w:tc>
          <w:tcPr>
            <w:tcW w:w="868" w:type="dxa"/>
          </w:tcPr>
          <w:p w:rsidR="00B8506D" w:rsidRPr="009E2845" w:rsidRDefault="00B8506D" w:rsidP="00F47191">
            <w:pPr>
              <w:rPr>
                <w:b/>
                <w:lang w:val="ro-RO"/>
              </w:rPr>
            </w:pPr>
          </w:p>
        </w:tc>
      </w:tr>
      <w:tr w:rsidR="00B8506D" w:rsidRPr="009E2845" w:rsidTr="001170E9">
        <w:trPr>
          <w:jc w:val="center"/>
        </w:trPr>
        <w:tc>
          <w:tcPr>
            <w:tcW w:w="9052" w:type="dxa"/>
            <w:tcBorders>
              <w:bottom w:val="single" w:sz="4" w:space="0" w:color="auto"/>
            </w:tcBorders>
          </w:tcPr>
          <w:p w:rsidR="00B8506D" w:rsidRPr="009E2845" w:rsidRDefault="00B8506D" w:rsidP="00FD27D4">
            <w:pPr>
              <w:pStyle w:val="ListParagraph"/>
              <w:numPr>
                <w:ilvl w:val="0"/>
                <w:numId w:val="19"/>
              </w:numPr>
              <w:jc w:val="both"/>
              <w:rPr>
                <w:lang w:val="ro-RO"/>
              </w:rPr>
            </w:pPr>
            <w:r w:rsidRPr="009E2845">
              <w:rPr>
                <w:rFonts w:ascii="TimesNewRomanPSMT" w:eastAsia="Calibri" w:hAnsi="TimesNewRomanPSMT" w:cs="TimesNewRomanPSMT"/>
                <w:lang w:val="ro-RO"/>
              </w:rPr>
              <w:t>Planul de acţiune pentru preluarea operarii serviciilor de către OR (in noile localitati)</w:t>
            </w:r>
          </w:p>
        </w:tc>
        <w:tc>
          <w:tcPr>
            <w:tcW w:w="868" w:type="dxa"/>
            <w:tcBorders>
              <w:bottom w:val="single" w:sz="4" w:space="0" w:color="auto"/>
            </w:tcBorders>
          </w:tcPr>
          <w:p w:rsidR="00B8506D" w:rsidRPr="009E2845" w:rsidRDefault="00B8506D" w:rsidP="00F47191">
            <w:pPr>
              <w:rPr>
                <w:b/>
                <w:lang w:val="ro-RO"/>
              </w:rPr>
            </w:pPr>
          </w:p>
        </w:tc>
      </w:tr>
      <w:tr w:rsidR="00B8506D" w:rsidRPr="009E2845" w:rsidTr="001170E9">
        <w:trPr>
          <w:trHeight w:val="332"/>
          <w:jc w:val="center"/>
        </w:trPr>
        <w:tc>
          <w:tcPr>
            <w:tcW w:w="9052" w:type="dxa"/>
            <w:shd w:val="clear" w:color="auto" w:fill="F2F2F2"/>
          </w:tcPr>
          <w:p w:rsidR="00B8506D" w:rsidRPr="009E2845" w:rsidRDefault="00B8506D" w:rsidP="00FD27D4">
            <w:pPr>
              <w:numPr>
                <w:ilvl w:val="0"/>
                <w:numId w:val="58"/>
              </w:numPr>
              <w:overflowPunct w:val="0"/>
              <w:autoSpaceDE w:val="0"/>
              <w:autoSpaceDN w:val="0"/>
              <w:adjustRightInd w:val="0"/>
              <w:ind w:left="279" w:hanging="284"/>
              <w:jc w:val="both"/>
              <w:textAlignment w:val="baseline"/>
              <w:rPr>
                <w:b/>
                <w:lang w:val="ro-RO"/>
              </w:rPr>
            </w:pPr>
            <w:r w:rsidRPr="009E2845">
              <w:rPr>
                <w:b/>
                <w:lang w:val="ro-RO"/>
              </w:rPr>
              <w:t>Pentru asigurarea cofinanţării proiectului</w:t>
            </w:r>
          </w:p>
        </w:tc>
        <w:tc>
          <w:tcPr>
            <w:tcW w:w="868" w:type="dxa"/>
            <w:shd w:val="clear" w:color="auto" w:fill="F2F2F2"/>
          </w:tcPr>
          <w:p w:rsidR="00B8506D" w:rsidRPr="009E2845" w:rsidRDefault="00B8506D" w:rsidP="00F47191">
            <w:pPr>
              <w:rPr>
                <w:b/>
                <w:lang w:val="ro-RO"/>
              </w:rPr>
            </w:pPr>
          </w:p>
        </w:tc>
      </w:tr>
      <w:tr w:rsidR="00B8506D" w:rsidRPr="009E2845" w:rsidTr="001170E9">
        <w:trPr>
          <w:trHeight w:val="332"/>
          <w:jc w:val="center"/>
        </w:trPr>
        <w:tc>
          <w:tcPr>
            <w:tcW w:w="9052" w:type="dxa"/>
          </w:tcPr>
          <w:p w:rsidR="00B8506D" w:rsidRPr="009E2845" w:rsidRDefault="00B8506D" w:rsidP="00FD27D4">
            <w:pPr>
              <w:pStyle w:val="ListParagraph"/>
              <w:numPr>
                <w:ilvl w:val="0"/>
                <w:numId w:val="19"/>
              </w:numPr>
              <w:jc w:val="both"/>
              <w:rPr>
                <w:lang w:val="ro-RO"/>
              </w:rPr>
            </w:pPr>
            <w:r w:rsidRPr="009E2845">
              <w:rPr>
                <w:lang w:val="ro-RO"/>
              </w:rPr>
              <w:t>HCJ/HCL-uri privind aprobarea cofinanţării proiectului (cheltuieli eligibile şi neeligibile)</w:t>
            </w:r>
          </w:p>
        </w:tc>
        <w:tc>
          <w:tcPr>
            <w:tcW w:w="868" w:type="dxa"/>
          </w:tcPr>
          <w:p w:rsidR="00B8506D" w:rsidRPr="009E2845" w:rsidRDefault="00B8506D" w:rsidP="00F47191">
            <w:pPr>
              <w:rPr>
                <w:b/>
                <w:lang w:val="ro-RO"/>
              </w:rPr>
            </w:pPr>
          </w:p>
        </w:tc>
      </w:tr>
      <w:tr w:rsidR="00B8506D" w:rsidRPr="009E2845" w:rsidTr="001170E9">
        <w:trPr>
          <w:trHeight w:val="332"/>
          <w:jc w:val="center"/>
        </w:trPr>
        <w:tc>
          <w:tcPr>
            <w:tcW w:w="9052" w:type="dxa"/>
            <w:tcBorders>
              <w:bottom w:val="single" w:sz="4" w:space="0" w:color="auto"/>
            </w:tcBorders>
          </w:tcPr>
          <w:p w:rsidR="00B8506D" w:rsidRPr="009E2845" w:rsidRDefault="00B8506D" w:rsidP="00FD27D4">
            <w:pPr>
              <w:pStyle w:val="ListParagraph"/>
              <w:numPr>
                <w:ilvl w:val="0"/>
                <w:numId w:val="19"/>
              </w:numPr>
              <w:jc w:val="both"/>
              <w:rPr>
                <w:lang w:val="ro-RO"/>
              </w:rPr>
            </w:pPr>
            <w:r w:rsidRPr="009E2845">
              <w:rPr>
                <w:bCs/>
                <w:lang w:val="ro-RO"/>
              </w:rPr>
              <w:t>Scrisori de intenţie de la bănci comerciale/de investiţii privind interesul acestora de a cofinanţa proiectul, dacă este cazul</w:t>
            </w:r>
          </w:p>
        </w:tc>
        <w:tc>
          <w:tcPr>
            <w:tcW w:w="868" w:type="dxa"/>
            <w:tcBorders>
              <w:bottom w:val="single" w:sz="4" w:space="0" w:color="auto"/>
            </w:tcBorders>
          </w:tcPr>
          <w:p w:rsidR="00B8506D" w:rsidRPr="009E2845" w:rsidRDefault="00B8506D" w:rsidP="00F47191">
            <w:pPr>
              <w:rPr>
                <w:b/>
                <w:lang w:val="ro-RO"/>
              </w:rPr>
            </w:pPr>
          </w:p>
        </w:tc>
      </w:tr>
      <w:tr w:rsidR="00B8506D" w:rsidRPr="009E2845" w:rsidTr="001170E9">
        <w:trPr>
          <w:jc w:val="center"/>
        </w:trPr>
        <w:tc>
          <w:tcPr>
            <w:tcW w:w="9052" w:type="dxa"/>
            <w:shd w:val="clear" w:color="auto" w:fill="F2F2F2"/>
          </w:tcPr>
          <w:p w:rsidR="00B8506D" w:rsidRPr="009E2845" w:rsidRDefault="00B8506D" w:rsidP="00FD27D4">
            <w:pPr>
              <w:numPr>
                <w:ilvl w:val="1"/>
                <w:numId w:val="6"/>
              </w:numPr>
              <w:tabs>
                <w:tab w:val="clear" w:pos="1440"/>
              </w:tabs>
              <w:ind w:left="0"/>
              <w:jc w:val="both"/>
              <w:rPr>
                <w:b/>
                <w:lang w:val="ro-RO"/>
              </w:rPr>
            </w:pPr>
            <w:r w:rsidRPr="009E2845">
              <w:rPr>
                <w:b/>
                <w:lang w:val="ro-RO"/>
              </w:rPr>
              <w:t>5. Pentru asigurarea terenurilor aferente investiţiilor</w:t>
            </w:r>
          </w:p>
        </w:tc>
        <w:tc>
          <w:tcPr>
            <w:tcW w:w="868" w:type="dxa"/>
            <w:shd w:val="clear" w:color="auto" w:fill="F2F2F2"/>
          </w:tcPr>
          <w:p w:rsidR="00B8506D" w:rsidRPr="009E2845" w:rsidRDefault="00B8506D" w:rsidP="00F47191">
            <w:pPr>
              <w:rPr>
                <w:b/>
                <w:lang w:val="ro-RO"/>
              </w:rPr>
            </w:pPr>
          </w:p>
        </w:tc>
      </w:tr>
      <w:tr w:rsidR="00B8506D" w:rsidRPr="009E2845" w:rsidTr="001170E9">
        <w:trPr>
          <w:jc w:val="center"/>
        </w:trPr>
        <w:tc>
          <w:tcPr>
            <w:tcW w:w="9052" w:type="dxa"/>
          </w:tcPr>
          <w:p w:rsidR="00EF3E6E" w:rsidRPr="009E2845" w:rsidRDefault="00B8506D" w:rsidP="00FD27D4">
            <w:pPr>
              <w:pStyle w:val="ListParagraph"/>
              <w:numPr>
                <w:ilvl w:val="0"/>
                <w:numId w:val="19"/>
              </w:numPr>
              <w:jc w:val="both"/>
              <w:rPr>
                <w:bCs/>
                <w:u w:val="single"/>
                <w:lang w:val="ro-RO"/>
              </w:rPr>
            </w:pPr>
            <w:r w:rsidRPr="009E2845">
              <w:rPr>
                <w:bCs/>
                <w:lang w:val="ro-RO"/>
              </w:rPr>
              <w:t xml:space="preserve">HCL-uri </w:t>
            </w:r>
            <w:r w:rsidR="0086694E" w:rsidRPr="009E2845">
              <w:rPr>
                <w:bCs/>
                <w:u w:val="single"/>
                <w:lang w:val="ro-RO"/>
              </w:rPr>
              <w:t>pentru toate terenurile</w:t>
            </w:r>
            <w:r w:rsidR="0086694E" w:rsidRPr="009E2845">
              <w:rPr>
                <w:bCs/>
                <w:lang w:val="ro-RO"/>
              </w:rPr>
              <w:t xml:space="preserve"> pe care se vor construi/extinde/reabilita noile investiţii (statie epurare, statie tratare, surse de apă) care să facă dovada ca acestea </w:t>
            </w:r>
            <w:r w:rsidR="0086694E" w:rsidRPr="009E2845">
              <w:rPr>
                <w:bCs/>
                <w:u w:val="single"/>
                <w:lang w:val="ro-RO"/>
              </w:rPr>
              <w:t>aparţin domeniului public, se află în posesia autorităţilor locale respective</w:t>
            </w:r>
            <w:r w:rsidR="0086694E" w:rsidRPr="009E2845">
              <w:rPr>
                <w:bCs/>
                <w:lang w:val="ro-RO"/>
              </w:rPr>
              <w:t xml:space="preserve"> şi </w:t>
            </w:r>
            <w:r w:rsidR="0086694E" w:rsidRPr="009E2845">
              <w:rPr>
                <w:bCs/>
                <w:u w:val="single"/>
                <w:lang w:val="ro-RO"/>
              </w:rPr>
              <w:t>sunt puse la dispozitia proiectului?</w:t>
            </w:r>
          </w:p>
          <w:p w:rsidR="00EF3E6E" w:rsidRPr="009E2845" w:rsidRDefault="009737AE" w:rsidP="00F47191">
            <w:pPr>
              <w:pStyle w:val="ListParagraph"/>
              <w:ind w:left="0"/>
              <w:jc w:val="both"/>
              <w:rPr>
                <w:bCs/>
                <w:i/>
                <w:lang w:val="ro-RO"/>
              </w:rPr>
            </w:pPr>
            <w:r w:rsidRPr="009E2845">
              <w:rPr>
                <w:bCs/>
                <w:i/>
                <w:lang w:val="ro-RO"/>
              </w:rPr>
              <w:t xml:space="preserve">! </w:t>
            </w:r>
            <w:r w:rsidR="00EF3E6E" w:rsidRPr="009E2845">
              <w:rPr>
                <w:bCs/>
                <w:i/>
                <w:lang w:val="ro-RO"/>
              </w:rPr>
              <w:t xml:space="preserve">În cazul în care în proiect este prevăzută executarea unor lucrări pe reţelele de </w:t>
            </w:r>
            <w:r w:rsidR="00EF3E6E" w:rsidRPr="009E2845">
              <w:rPr>
                <w:bCs/>
                <w:i/>
                <w:lang w:val="ro-RO"/>
              </w:rPr>
              <w:lastRenderedPageBreak/>
              <w:t>aducţiune/colectoare de apa uzată/distribuţie/canalizare pe terenuri care nu aparţin domeniului public, este necesar acordul proprietarilor/concesionarilor de teren privind accesul în vederea executării lucrărilor propuse.</w:t>
            </w:r>
          </w:p>
        </w:tc>
        <w:tc>
          <w:tcPr>
            <w:tcW w:w="868" w:type="dxa"/>
          </w:tcPr>
          <w:p w:rsidR="00B8506D" w:rsidRPr="009E2845" w:rsidRDefault="00B8506D" w:rsidP="00F47191">
            <w:pPr>
              <w:rPr>
                <w:b/>
                <w:lang w:val="ro-RO"/>
              </w:rPr>
            </w:pPr>
          </w:p>
        </w:tc>
      </w:tr>
      <w:tr w:rsidR="00B8506D" w:rsidRPr="009E2845" w:rsidTr="001170E9">
        <w:trPr>
          <w:jc w:val="center"/>
        </w:trPr>
        <w:tc>
          <w:tcPr>
            <w:tcW w:w="9052" w:type="dxa"/>
            <w:tcBorders>
              <w:bottom w:val="single" w:sz="4" w:space="0" w:color="auto"/>
            </w:tcBorders>
          </w:tcPr>
          <w:p w:rsidR="00B8506D" w:rsidRPr="009E2845" w:rsidRDefault="00B8506D" w:rsidP="00FD27D4">
            <w:pPr>
              <w:pStyle w:val="ListParagraph"/>
              <w:numPr>
                <w:ilvl w:val="0"/>
                <w:numId w:val="19"/>
              </w:numPr>
              <w:jc w:val="both"/>
              <w:rPr>
                <w:lang w:val="ro-RO"/>
              </w:rPr>
            </w:pPr>
            <w:r w:rsidRPr="009E2845">
              <w:rPr>
                <w:lang w:val="ro-RO"/>
              </w:rPr>
              <w:lastRenderedPageBreak/>
              <w:t>Adeverinţă prin care se menţionează faptul că nu au fost depuse cereri de retrocedare, în conformitate cu legislaţia în vigoare şi că nu există litigii cu privire la stabilirea şi delimitarea proprietăţii</w:t>
            </w:r>
          </w:p>
        </w:tc>
        <w:tc>
          <w:tcPr>
            <w:tcW w:w="868" w:type="dxa"/>
            <w:tcBorders>
              <w:bottom w:val="single" w:sz="4" w:space="0" w:color="auto"/>
            </w:tcBorders>
          </w:tcPr>
          <w:p w:rsidR="00B8506D" w:rsidRPr="009E2845" w:rsidRDefault="00B8506D" w:rsidP="00F47191">
            <w:pPr>
              <w:rPr>
                <w:b/>
                <w:lang w:val="ro-RO"/>
              </w:rPr>
            </w:pPr>
          </w:p>
        </w:tc>
      </w:tr>
      <w:tr w:rsidR="00B8506D" w:rsidRPr="009E2845" w:rsidTr="001170E9">
        <w:trPr>
          <w:jc w:val="center"/>
        </w:trPr>
        <w:tc>
          <w:tcPr>
            <w:tcW w:w="9052" w:type="dxa"/>
            <w:shd w:val="clear" w:color="auto" w:fill="F2F2F2"/>
          </w:tcPr>
          <w:p w:rsidR="00B8506D" w:rsidRPr="009E2845" w:rsidRDefault="00B8506D" w:rsidP="00FD27D4">
            <w:pPr>
              <w:numPr>
                <w:ilvl w:val="1"/>
                <w:numId w:val="6"/>
              </w:numPr>
              <w:tabs>
                <w:tab w:val="clear" w:pos="1440"/>
              </w:tabs>
              <w:ind w:left="0"/>
              <w:jc w:val="both"/>
              <w:rPr>
                <w:bCs/>
                <w:lang w:val="ro-RO"/>
              </w:rPr>
            </w:pPr>
            <w:r w:rsidRPr="009E2845">
              <w:rPr>
                <w:rFonts w:ascii="TimesNewRoman,Italic" w:hAnsi="TimesNewRoman,Italic" w:cs="TimesNewRoman,Italic"/>
                <w:b/>
                <w:iCs/>
                <w:lang w:val="ro-RO"/>
              </w:rPr>
              <w:t>6. Pentru constituirea şi funcţionarea UIP</w:t>
            </w:r>
          </w:p>
        </w:tc>
        <w:tc>
          <w:tcPr>
            <w:tcW w:w="868" w:type="dxa"/>
            <w:shd w:val="clear" w:color="auto" w:fill="F2F2F2"/>
          </w:tcPr>
          <w:p w:rsidR="00B8506D" w:rsidRPr="009E2845" w:rsidRDefault="00B8506D" w:rsidP="00F47191">
            <w:pPr>
              <w:rPr>
                <w:b/>
                <w:lang w:val="ro-RO"/>
              </w:rPr>
            </w:pPr>
          </w:p>
        </w:tc>
      </w:tr>
      <w:tr w:rsidR="00B8506D" w:rsidRPr="009E2845" w:rsidTr="001170E9">
        <w:trPr>
          <w:jc w:val="center"/>
        </w:trPr>
        <w:tc>
          <w:tcPr>
            <w:tcW w:w="9052" w:type="dxa"/>
            <w:shd w:val="clear" w:color="auto" w:fill="auto"/>
          </w:tcPr>
          <w:p w:rsidR="00B8506D" w:rsidRPr="009E2845" w:rsidRDefault="00B8506D" w:rsidP="00FD27D4">
            <w:pPr>
              <w:pStyle w:val="ListParagraph"/>
              <w:numPr>
                <w:ilvl w:val="0"/>
                <w:numId w:val="19"/>
              </w:numPr>
              <w:jc w:val="both"/>
              <w:rPr>
                <w:lang w:val="ro-RO"/>
              </w:rPr>
            </w:pPr>
            <w:r w:rsidRPr="009E2845">
              <w:rPr>
                <w:lang w:val="ro-RO"/>
              </w:rPr>
              <w:t>Hotararea Consiliului de Administratie privind înfiinţarea UIP în cadrul OR</w:t>
            </w:r>
          </w:p>
        </w:tc>
        <w:tc>
          <w:tcPr>
            <w:tcW w:w="868" w:type="dxa"/>
            <w:shd w:val="clear" w:color="auto" w:fill="auto"/>
          </w:tcPr>
          <w:p w:rsidR="00B8506D" w:rsidRPr="009E2845" w:rsidRDefault="00B8506D" w:rsidP="00F47191">
            <w:pPr>
              <w:rPr>
                <w:b/>
                <w:lang w:val="ro-RO"/>
              </w:rPr>
            </w:pPr>
          </w:p>
        </w:tc>
      </w:tr>
      <w:tr w:rsidR="00B8506D" w:rsidRPr="009E2845" w:rsidTr="001170E9">
        <w:trPr>
          <w:jc w:val="center"/>
        </w:trPr>
        <w:tc>
          <w:tcPr>
            <w:tcW w:w="9052" w:type="dxa"/>
            <w:tcBorders>
              <w:bottom w:val="single" w:sz="4" w:space="0" w:color="auto"/>
            </w:tcBorders>
            <w:shd w:val="clear" w:color="auto" w:fill="auto"/>
          </w:tcPr>
          <w:p w:rsidR="00B8506D" w:rsidRPr="009E2845" w:rsidRDefault="00B8506D" w:rsidP="00FD27D4">
            <w:pPr>
              <w:pStyle w:val="ListParagraph"/>
              <w:numPr>
                <w:ilvl w:val="0"/>
                <w:numId w:val="19"/>
              </w:numPr>
              <w:jc w:val="both"/>
              <w:rPr>
                <w:lang w:val="ro-RO"/>
              </w:rPr>
            </w:pPr>
            <w:r w:rsidRPr="009E2845">
              <w:rPr>
                <w:lang w:val="ro-RO"/>
              </w:rPr>
              <w:t>CV-urile membrilor UIP</w:t>
            </w:r>
            <w:r w:rsidR="00697E62" w:rsidRPr="009E2845">
              <w:rPr>
                <w:lang w:val="ro-RO"/>
              </w:rPr>
              <w:t xml:space="preserve"> sau fisa postului</w:t>
            </w:r>
          </w:p>
        </w:tc>
        <w:tc>
          <w:tcPr>
            <w:tcW w:w="868" w:type="dxa"/>
            <w:tcBorders>
              <w:bottom w:val="single" w:sz="4" w:space="0" w:color="auto"/>
            </w:tcBorders>
            <w:shd w:val="clear" w:color="auto" w:fill="auto"/>
          </w:tcPr>
          <w:p w:rsidR="00B8506D" w:rsidRPr="009E2845" w:rsidRDefault="00B8506D" w:rsidP="00F47191">
            <w:pPr>
              <w:rPr>
                <w:b/>
                <w:lang w:val="ro-RO"/>
              </w:rPr>
            </w:pPr>
          </w:p>
        </w:tc>
      </w:tr>
      <w:tr w:rsidR="00B8506D" w:rsidRPr="009E2845" w:rsidTr="001170E9">
        <w:trPr>
          <w:jc w:val="center"/>
        </w:trPr>
        <w:tc>
          <w:tcPr>
            <w:tcW w:w="9052" w:type="dxa"/>
            <w:shd w:val="clear" w:color="auto" w:fill="F2F2F2"/>
          </w:tcPr>
          <w:p w:rsidR="00B8506D" w:rsidRPr="009E2845" w:rsidRDefault="00B8506D" w:rsidP="00F47191">
            <w:pPr>
              <w:tabs>
                <w:tab w:val="left" w:pos="6942"/>
              </w:tabs>
              <w:rPr>
                <w:b/>
                <w:lang w:val="ro-RO"/>
              </w:rPr>
            </w:pPr>
            <w:r w:rsidRPr="009E2845">
              <w:rPr>
                <w:b/>
                <w:lang w:val="ro-RO"/>
              </w:rPr>
              <w:t>7. Alte documente</w:t>
            </w:r>
            <w:r w:rsidR="00697E62" w:rsidRPr="009E2845">
              <w:rPr>
                <w:b/>
                <w:lang w:val="ro-RO"/>
              </w:rPr>
              <w:tab/>
            </w:r>
          </w:p>
        </w:tc>
        <w:tc>
          <w:tcPr>
            <w:tcW w:w="868" w:type="dxa"/>
            <w:shd w:val="clear" w:color="auto" w:fill="F2F2F2"/>
          </w:tcPr>
          <w:p w:rsidR="00B8506D" w:rsidRPr="009E2845" w:rsidRDefault="00B8506D" w:rsidP="00F47191">
            <w:pPr>
              <w:rPr>
                <w:b/>
                <w:lang w:val="ro-RO"/>
              </w:rPr>
            </w:pPr>
          </w:p>
        </w:tc>
      </w:tr>
      <w:tr w:rsidR="00B8506D" w:rsidRPr="009E2845" w:rsidTr="001170E9">
        <w:trPr>
          <w:jc w:val="center"/>
        </w:trPr>
        <w:tc>
          <w:tcPr>
            <w:tcW w:w="9052" w:type="dxa"/>
            <w:shd w:val="clear" w:color="auto" w:fill="auto"/>
          </w:tcPr>
          <w:p w:rsidR="00B8506D" w:rsidRPr="009E2845" w:rsidRDefault="00B8506D" w:rsidP="00FD27D4">
            <w:pPr>
              <w:pStyle w:val="ListParagraph"/>
              <w:numPr>
                <w:ilvl w:val="0"/>
                <w:numId w:val="19"/>
              </w:numPr>
              <w:jc w:val="both"/>
              <w:rPr>
                <w:lang w:val="ro-RO"/>
              </w:rPr>
            </w:pPr>
            <w:r w:rsidRPr="009E2845">
              <w:rPr>
                <w:lang w:val="ro-RO"/>
              </w:rPr>
              <w:t xml:space="preserve">Declaraţie de Angajament a Beneficiarului (aprobată şi de ADI) </w:t>
            </w:r>
          </w:p>
        </w:tc>
        <w:tc>
          <w:tcPr>
            <w:tcW w:w="868" w:type="dxa"/>
            <w:shd w:val="clear" w:color="auto" w:fill="auto"/>
          </w:tcPr>
          <w:p w:rsidR="00B8506D" w:rsidRPr="009E2845" w:rsidRDefault="00B8506D" w:rsidP="00F47191">
            <w:pPr>
              <w:rPr>
                <w:b/>
                <w:lang w:val="ro-RO"/>
              </w:rPr>
            </w:pPr>
          </w:p>
        </w:tc>
      </w:tr>
      <w:tr w:rsidR="00B8506D" w:rsidRPr="009E2845" w:rsidTr="001170E9">
        <w:trPr>
          <w:jc w:val="center"/>
        </w:trPr>
        <w:tc>
          <w:tcPr>
            <w:tcW w:w="9052" w:type="dxa"/>
            <w:shd w:val="clear" w:color="auto" w:fill="auto"/>
          </w:tcPr>
          <w:p w:rsidR="00B8506D" w:rsidRPr="009E2845" w:rsidRDefault="00B8506D" w:rsidP="00FD27D4">
            <w:pPr>
              <w:pStyle w:val="ListParagraph"/>
              <w:numPr>
                <w:ilvl w:val="0"/>
                <w:numId w:val="19"/>
              </w:numPr>
              <w:jc w:val="both"/>
              <w:rPr>
                <w:lang w:val="ro-RO"/>
              </w:rPr>
            </w:pPr>
            <w:r w:rsidRPr="009E2845">
              <w:rPr>
                <w:lang w:val="ro-RO"/>
              </w:rPr>
              <w:t>Declaraţie de Eligibilitate a Beneficiarului</w:t>
            </w:r>
          </w:p>
        </w:tc>
        <w:tc>
          <w:tcPr>
            <w:tcW w:w="868" w:type="dxa"/>
            <w:shd w:val="clear" w:color="auto" w:fill="auto"/>
          </w:tcPr>
          <w:p w:rsidR="00B8506D" w:rsidRPr="009E2845" w:rsidRDefault="00B8506D" w:rsidP="00F47191">
            <w:pPr>
              <w:rPr>
                <w:b/>
                <w:lang w:val="ro-RO"/>
              </w:rPr>
            </w:pPr>
          </w:p>
        </w:tc>
      </w:tr>
    </w:tbl>
    <w:p w:rsidR="00B8506D" w:rsidRPr="009E2845" w:rsidRDefault="00B8506D" w:rsidP="00F47191">
      <w:pPr>
        <w:rPr>
          <w:lang w:val="ro-RO"/>
        </w:rPr>
      </w:pPr>
    </w:p>
    <w:p w:rsidR="00B8506D" w:rsidRPr="009E2845" w:rsidRDefault="00B14B65" w:rsidP="00F47191">
      <w:pPr>
        <w:rPr>
          <w:lang w:val="ro-RO"/>
        </w:rPr>
      </w:pPr>
      <w:r w:rsidRPr="009E2845">
        <w:rPr>
          <w:lang w:val="ro-RO"/>
        </w:rPr>
        <w:t xml:space="preserve">* AM/OI va pune la dispoziţia beneficiarilor modele </w:t>
      </w:r>
      <w:r w:rsidR="0091103C" w:rsidRPr="009E2845">
        <w:rPr>
          <w:lang w:val="ro-RO"/>
        </w:rPr>
        <w:t xml:space="preserve">recomandate </w:t>
      </w:r>
      <w:r w:rsidRPr="009E2845">
        <w:rPr>
          <w:lang w:val="ro-RO"/>
        </w:rPr>
        <w:t xml:space="preserve">pentru documentele </w:t>
      </w:r>
      <w:r w:rsidR="009737AE" w:rsidRPr="009E2845">
        <w:rPr>
          <w:lang w:val="ro-RO"/>
        </w:rPr>
        <w:t>de eligibilitate.</w:t>
      </w:r>
    </w:p>
    <w:p w:rsidR="00B8506D" w:rsidRPr="009E2845" w:rsidRDefault="00B8506D" w:rsidP="00F47191">
      <w:pPr>
        <w:jc w:val="both"/>
        <w:rPr>
          <w:lang w:val="ro-RO"/>
        </w:rPr>
      </w:pPr>
    </w:p>
    <w:p w:rsidR="00B8506D" w:rsidRPr="009E2845" w:rsidRDefault="00B8506D" w:rsidP="00F47191">
      <w:pPr>
        <w:jc w:val="both"/>
        <w:rPr>
          <w:lang w:val="ro-RO"/>
        </w:rPr>
      </w:pPr>
    </w:p>
    <w:p w:rsidR="00B8506D" w:rsidRPr="009E2845" w:rsidRDefault="00B8506D" w:rsidP="00F47191">
      <w:pPr>
        <w:jc w:val="both"/>
        <w:rPr>
          <w:lang w:val="ro-RO"/>
        </w:rPr>
      </w:pPr>
    </w:p>
    <w:p w:rsidR="00B8506D" w:rsidRPr="009E2845" w:rsidRDefault="00B8506D" w:rsidP="00F47191">
      <w:pPr>
        <w:jc w:val="both"/>
        <w:rPr>
          <w:lang w:val="ro-RO"/>
        </w:rPr>
      </w:pPr>
    </w:p>
    <w:p w:rsidR="00B8506D" w:rsidRPr="009E2845" w:rsidRDefault="00B8506D" w:rsidP="00F47191">
      <w:pPr>
        <w:jc w:val="both"/>
        <w:rPr>
          <w:lang w:val="ro-RO"/>
        </w:rPr>
      </w:pPr>
    </w:p>
    <w:p w:rsidR="00B8506D" w:rsidRPr="009E2845" w:rsidRDefault="00B8506D" w:rsidP="00F47191">
      <w:pPr>
        <w:jc w:val="both"/>
        <w:rPr>
          <w:lang w:val="ro-RO"/>
        </w:rPr>
      </w:pPr>
    </w:p>
    <w:p w:rsidR="00B8506D" w:rsidRPr="009E2845" w:rsidRDefault="00B8506D" w:rsidP="00F47191">
      <w:pPr>
        <w:jc w:val="both"/>
        <w:rPr>
          <w:lang w:val="ro-RO"/>
        </w:rPr>
      </w:pPr>
    </w:p>
    <w:p w:rsidR="00B8506D" w:rsidRPr="009E2845" w:rsidRDefault="00B8506D" w:rsidP="00F47191">
      <w:pPr>
        <w:jc w:val="both"/>
        <w:rPr>
          <w:lang w:val="ro-RO"/>
        </w:rPr>
      </w:pPr>
    </w:p>
    <w:p w:rsidR="00B8506D" w:rsidRPr="009E2845" w:rsidRDefault="00B8506D" w:rsidP="00F47191">
      <w:pPr>
        <w:jc w:val="both"/>
        <w:rPr>
          <w:lang w:val="ro-RO"/>
        </w:rPr>
      </w:pPr>
    </w:p>
    <w:p w:rsidR="00B8506D" w:rsidRPr="009E2845" w:rsidRDefault="00B8506D" w:rsidP="00F47191">
      <w:pPr>
        <w:jc w:val="both"/>
        <w:rPr>
          <w:lang w:val="ro-RO"/>
        </w:rPr>
      </w:pPr>
    </w:p>
    <w:p w:rsidR="00B8506D" w:rsidRPr="009E2845" w:rsidRDefault="00B8506D" w:rsidP="00F47191">
      <w:pPr>
        <w:jc w:val="both"/>
        <w:rPr>
          <w:lang w:val="ro-RO"/>
        </w:rPr>
      </w:pPr>
    </w:p>
    <w:p w:rsidR="00B8506D" w:rsidRPr="009E2845" w:rsidRDefault="00B8506D" w:rsidP="00F47191">
      <w:pPr>
        <w:jc w:val="both"/>
        <w:rPr>
          <w:lang w:val="ro-RO"/>
        </w:rPr>
      </w:pPr>
    </w:p>
    <w:p w:rsidR="00B8506D" w:rsidRPr="009E2845" w:rsidRDefault="00B8506D" w:rsidP="00F47191">
      <w:pPr>
        <w:jc w:val="both"/>
        <w:rPr>
          <w:lang w:val="ro-RO"/>
        </w:rPr>
      </w:pPr>
    </w:p>
    <w:p w:rsidR="00B8506D" w:rsidRPr="009E2845" w:rsidRDefault="00B8506D" w:rsidP="00F47191">
      <w:pPr>
        <w:jc w:val="both"/>
        <w:rPr>
          <w:lang w:val="ro-RO"/>
        </w:rPr>
      </w:pPr>
    </w:p>
    <w:p w:rsidR="00B8506D" w:rsidRPr="009E2845" w:rsidRDefault="00B8506D" w:rsidP="00F47191">
      <w:pPr>
        <w:jc w:val="both"/>
        <w:rPr>
          <w:lang w:val="ro-RO"/>
        </w:rPr>
      </w:pPr>
    </w:p>
    <w:p w:rsidR="00B8506D" w:rsidRPr="009E2845" w:rsidRDefault="00B8506D" w:rsidP="00F47191">
      <w:pPr>
        <w:jc w:val="both"/>
        <w:rPr>
          <w:lang w:val="ro-RO"/>
        </w:rPr>
      </w:pPr>
    </w:p>
    <w:p w:rsidR="00B8506D" w:rsidRPr="009E2845" w:rsidRDefault="00B8506D" w:rsidP="00F47191">
      <w:pPr>
        <w:jc w:val="both"/>
        <w:rPr>
          <w:lang w:val="ro-RO"/>
        </w:rPr>
      </w:pPr>
    </w:p>
    <w:p w:rsidR="00B8506D" w:rsidRPr="009E2845" w:rsidRDefault="00B8506D" w:rsidP="00F47191">
      <w:pPr>
        <w:jc w:val="both"/>
        <w:rPr>
          <w:lang w:val="ro-RO"/>
        </w:rPr>
      </w:pPr>
    </w:p>
    <w:p w:rsidR="00B8506D" w:rsidRPr="009E2845" w:rsidRDefault="00B8506D" w:rsidP="00F47191">
      <w:pPr>
        <w:jc w:val="both"/>
        <w:rPr>
          <w:lang w:val="ro-RO"/>
        </w:rPr>
      </w:pPr>
    </w:p>
    <w:p w:rsidR="00B8506D" w:rsidRPr="009E2845" w:rsidRDefault="00B8506D" w:rsidP="00F47191">
      <w:pPr>
        <w:jc w:val="both"/>
        <w:rPr>
          <w:lang w:val="ro-RO"/>
        </w:rPr>
      </w:pPr>
    </w:p>
    <w:p w:rsidR="00B8506D" w:rsidRPr="009E2845" w:rsidRDefault="00B8506D" w:rsidP="00F47191">
      <w:pPr>
        <w:jc w:val="both"/>
        <w:rPr>
          <w:lang w:val="ro-RO"/>
        </w:rPr>
      </w:pPr>
    </w:p>
    <w:p w:rsidR="00B8506D" w:rsidRPr="009E2845" w:rsidRDefault="00B8506D" w:rsidP="00F47191">
      <w:pPr>
        <w:jc w:val="both"/>
        <w:rPr>
          <w:lang w:val="ro-RO"/>
        </w:rPr>
      </w:pPr>
    </w:p>
    <w:p w:rsidR="00B8506D" w:rsidRPr="009E2845" w:rsidRDefault="00B8506D" w:rsidP="00F47191">
      <w:pPr>
        <w:jc w:val="both"/>
        <w:rPr>
          <w:lang w:val="ro-RO"/>
        </w:rPr>
      </w:pPr>
    </w:p>
    <w:p w:rsidR="00B8506D" w:rsidRPr="009E2845" w:rsidRDefault="00B8506D" w:rsidP="00F47191">
      <w:pPr>
        <w:jc w:val="both"/>
        <w:rPr>
          <w:lang w:val="ro-RO"/>
        </w:rPr>
      </w:pPr>
    </w:p>
    <w:p w:rsidR="00F329FE" w:rsidRPr="009E2845" w:rsidRDefault="00F329FE" w:rsidP="00F47191">
      <w:pPr>
        <w:jc w:val="both"/>
        <w:rPr>
          <w:lang w:val="ro-RO"/>
        </w:rPr>
      </w:pPr>
    </w:p>
    <w:p w:rsidR="00F329FE" w:rsidRPr="009E2845" w:rsidRDefault="00F329FE" w:rsidP="00F47191">
      <w:pPr>
        <w:jc w:val="both"/>
        <w:rPr>
          <w:lang w:val="ro-RO"/>
        </w:rPr>
      </w:pPr>
    </w:p>
    <w:p w:rsidR="00F329FE" w:rsidRPr="009E2845" w:rsidRDefault="00F329FE" w:rsidP="00F47191">
      <w:pPr>
        <w:jc w:val="both"/>
        <w:rPr>
          <w:lang w:val="ro-RO"/>
        </w:rPr>
      </w:pPr>
    </w:p>
    <w:p w:rsidR="00F329FE" w:rsidRPr="009E2845" w:rsidRDefault="00F329FE" w:rsidP="00F47191">
      <w:pPr>
        <w:jc w:val="both"/>
        <w:rPr>
          <w:lang w:val="ro-RO"/>
        </w:rPr>
      </w:pPr>
    </w:p>
    <w:p w:rsidR="00F329FE" w:rsidRPr="009E2845" w:rsidRDefault="00F329FE" w:rsidP="00F47191">
      <w:pPr>
        <w:jc w:val="both"/>
        <w:rPr>
          <w:lang w:val="ro-RO"/>
        </w:rPr>
      </w:pPr>
    </w:p>
    <w:p w:rsidR="00D07D56" w:rsidRPr="009E2845" w:rsidRDefault="00D07D56" w:rsidP="00F47191">
      <w:pPr>
        <w:jc w:val="both"/>
        <w:rPr>
          <w:lang w:val="ro-RO"/>
        </w:rPr>
      </w:pPr>
    </w:p>
    <w:p w:rsidR="00D07D56" w:rsidRPr="009E2845" w:rsidRDefault="00D07D56" w:rsidP="00F47191">
      <w:pPr>
        <w:jc w:val="both"/>
        <w:rPr>
          <w:lang w:val="ro-RO"/>
        </w:rPr>
      </w:pPr>
    </w:p>
    <w:p w:rsidR="00D07D56" w:rsidRPr="009E2845" w:rsidRDefault="00D07D56" w:rsidP="00F47191">
      <w:pPr>
        <w:jc w:val="both"/>
        <w:rPr>
          <w:lang w:val="ro-RO"/>
        </w:rPr>
      </w:pPr>
    </w:p>
    <w:p w:rsidR="00D07D56" w:rsidRPr="009E2845" w:rsidRDefault="00D07D56" w:rsidP="00F47191">
      <w:pPr>
        <w:jc w:val="both"/>
        <w:rPr>
          <w:lang w:val="ro-RO"/>
        </w:rPr>
      </w:pPr>
    </w:p>
    <w:p w:rsidR="00B8506D" w:rsidRPr="009E2845" w:rsidRDefault="00B8506D" w:rsidP="00F47191">
      <w:pPr>
        <w:jc w:val="both"/>
        <w:rPr>
          <w:lang w:val="ro-RO"/>
        </w:rPr>
      </w:pPr>
    </w:p>
    <w:p w:rsidR="00B8506D" w:rsidRPr="009E2845" w:rsidRDefault="00B8506D" w:rsidP="00F47191">
      <w:pPr>
        <w:jc w:val="both"/>
        <w:rPr>
          <w:lang w:val="ro-RO"/>
        </w:rPr>
      </w:pPr>
    </w:p>
    <w:p w:rsidR="00B8506D" w:rsidRPr="009E2845" w:rsidRDefault="00B8506D" w:rsidP="00F47191">
      <w:pPr>
        <w:ind w:left="-360"/>
        <w:jc w:val="right"/>
        <w:rPr>
          <w:b/>
          <w:bCs/>
          <w:lang w:val="ro-RO"/>
        </w:rPr>
      </w:pPr>
      <w:r w:rsidRPr="009E2845">
        <w:rPr>
          <w:b/>
          <w:bCs/>
          <w:lang w:val="ro-RO"/>
        </w:rPr>
        <w:lastRenderedPageBreak/>
        <w:t>Anexa 4</w:t>
      </w:r>
    </w:p>
    <w:p w:rsidR="00B8506D" w:rsidRPr="009E2845" w:rsidRDefault="00B8506D" w:rsidP="00F47191">
      <w:pPr>
        <w:ind w:left="-360"/>
        <w:jc w:val="both"/>
        <w:rPr>
          <w:bCs/>
          <w:lang w:val="ro-RO"/>
        </w:rPr>
      </w:pPr>
    </w:p>
    <w:p w:rsidR="00B8506D" w:rsidRPr="009E2845" w:rsidRDefault="00B8506D" w:rsidP="00F47191">
      <w:pPr>
        <w:autoSpaceDE w:val="0"/>
        <w:autoSpaceDN w:val="0"/>
        <w:adjustRightInd w:val="0"/>
        <w:ind w:firstLine="850"/>
        <w:jc w:val="center"/>
        <w:rPr>
          <w:b/>
          <w:smallCaps/>
          <w:lang w:val="ro-RO"/>
        </w:rPr>
      </w:pPr>
    </w:p>
    <w:p w:rsidR="00B8506D" w:rsidRPr="009E2845" w:rsidRDefault="001170E9" w:rsidP="00F47191">
      <w:pPr>
        <w:jc w:val="center"/>
        <w:rPr>
          <w:lang w:val="ro-RO"/>
        </w:rPr>
      </w:pPr>
      <w:r w:rsidRPr="009E2845">
        <w:rPr>
          <w:b/>
          <w:bCs/>
          <w:lang w:val="ro-RO"/>
        </w:rPr>
        <w:t>MODEL</w:t>
      </w:r>
      <w:r w:rsidR="00E7306E">
        <w:rPr>
          <w:rStyle w:val="FootnoteReference"/>
          <w:b/>
          <w:bCs/>
          <w:lang w:val="ro-RO"/>
        </w:rPr>
        <w:footnoteReference w:id="6"/>
      </w:r>
      <w:r w:rsidRPr="009E2845">
        <w:rPr>
          <w:b/>
          <w:bCs/>
          <w:lang w:val="ro-RO"/>
        </w:rPr>
        <w:t xml:space="preserve"> </w:t>
      </w:r>
      <w:r w:rsidR="00B8506D" w:rsidRPr="009E2845">
        <w:rPr>
          <w:b/>
          <w:bCs/>
          <w:lang w:val="ro-RO"/>
        </w:rPr>
        <w:t>DECLARAŢIE DE ELIGIBILITATE</w:t>
      </w:r>
      <w:r w:rsidR="00B8506D" w:rsidRPr="009E2845">
        <w:rPr>
          <w:rStyle w:val="FootnoteReference"/>
          <w:b/>
          <w:bCs/>
          <w:lang w:val="ro-RO"/>
        </w:rPr>
        <w:footnoteReference w:id="7"/>
      </w:r>
    </w:p>
    <w:p w:rsidR="00B8506D" w:rsidRPr="009E2845" w:rsidRDefault="00B8506D" w:rsidP="00F47191">
      <w:pPr>
        <w:autoSpaceDE w:val="0"/>
        <w:autoSpaceDN w:val="0"/>
        <w:adjustRightInd w:val="0"/>
        <w:jc w:val="both"/>
        <w:rPr>
          <w:sz w:val="21"/>
          <w:szCs w:val="21"/>
          <w:lang w:val="ro-RO"/>
        </w:rPr>
      </w:pPr>
    </w:p>
    <w:p w:rsidR="00B8506D" w:rsidRPr="009E2845" w:rsidRDefault="00B8506D" w:rsidP="00F47191">
      <w:pPr>
        <w:autoSpaceDE w:val="0"/>
        <w:autoSpaceDN w:val="0"/>
        <w:adjustRightInd w:val="0"/>
        <w:jc w:val="both"/>
        <w:rPr>
          <w:sz w:val="21"/>
          <w:szCs w:val="21"/>
          <w:lang w:val="ro-RO"/>
        </w:rPr>
      </w:pPr>
      <w:r w:rsidRPr="009E2845">
        <w:rPr>
          <w:sz w:val="21"/>
          <w:szCs w:val="21"/>
          <w:lang w:val="ro-RO"/>
        </w:rPr>
        <w:t xml:space="preserve">Subsemnatul </w:t>
      </w:r>
      <w:r w:rsidRPr="009E2845">
        <w:rPr>
          <w:i/>
          <w:color w:val="FF0000"/>
          <w:sz w:val="21"/>
          <w:szCs w:val="21"/>
          <w:lang w:val="ro-RO"/>
        </w:rPr>
        <w:t>&lt;nume, prenume&gt;</w:t>
      </w:r>
      <w:r w:rsidRPr="009E2845">
        <w:rPr>
          <w:sz w:val="21"/>
          <w:szCs w:val="21"/>
          <w:lang w:val="ro-RO"/>
        </w:rPr>
        <w:t xml:space="preserve"> în calitate de </w:t>
      </w:r>
      <w:r w:rsidRPr="009E2845">
        <w:rPr>
          <w:i/>
          <w:color w:val="FF0000"/>
          <w:sz w:val="21"/>
          <w:szCs w:val="21"/>
          <w:lang w:val="ro-RO"/>
        </w:rPr>
        <w:t>&lt;funcţie / reprezentant legal / împuternicit&gt;</w:t>
      </w:r>
      <w:r w:rsidRPr="009E2845">
        <w:rPr>
          <w:sz w:val="21"/>
          <w:szCs w:val="21"/>
          <w:lang w:val="ro-RO"/>
        </w:rPr>
        <w:t xml:space="preserve"> al </w:t>
      </w:r>
      <w:r w:rsidRPr="009E2845">
        <w:rPr>
          <w:i/>
          <w:color w:val="FF0000"/>
          <w:sz w:val="21"/>
          <w:szCs w:val="21"/>
          <w:lang w:val="ro-RO"/>
        </w:rPr>
        <w:t>&lt;denumire solicitant&gt;</w:t>
      </w:r>
      <w:r w:rsidRPr="009E2845">
        <w:rPr>
          <w:sz w:val="21"/>
          <w:szCs w:val="21"/>
          <w:lang w:val="ro-RO"/>
        </w:rPr>
        <w:t xml:space="preserve">, cunoscând că falsul în declaraţii este pedepsit de legea penală, cu prilejul depunerii Cererii de Finanţare pentru proiectul </w:t>
      </w:r>
      <w:r w:rsidRPr="009E2845">
        <w:rPr>
          <w:i/>
          <w:color w:val="FF0000"/>
          <w:sz w:val="21"/>
          <w:szCs w:val="21"/>
          <w:lang w:val="ro-RO"/>
        </w:rPr>
        <w:t xml:space="preserve">&lt;denumire proiect&gt;, </w:t>
      </w:r>
      <w:r w:rsidRPr="009E2845">
        <w:rPr>
          <w:sz w:val="21"/>
          <w:szCs w:val="21"/>
          <w:lang w:val="ro-RO"/>
        </w:rPr>
        <w:t>în cadrul</w:t>
      </w:r>
      <w:r w:rsidRPr="009E2845">
        <w:rPr>
          <w:i/>
          <w:color w:val="FF0000"/>
          <w:sz w:val="21"/>
          <w:szCs w:val="21"/>
          <w:lang w:val="ro-RO"/>
        </w:rPr>
        <w:t xml:space="preserve"> </w:t>
      </w:r>
      <w:r w:rsidRPr="009E2845">
        <w:rPr>
          <w:sz w:val="21"/>
          <w:szCs w:val="21"/>
          <w:lang w:val="ro-RO"/>
        </w:rPr>
        <w:t xml:space="preserve"> Programului Operaţional Sectorial de Mediu 2007-2013, declar pe propria răspundere că:</w:t>
      </w:r>
    </w:p>
    <w:p w:rsidR="00B8506D" w:rsidRPr="009E2845" w:rsidRDefault="00B8506D" w:rsidP="00FD27D4">
      <w:pPr>
        <w:numPr>
          <w:ilvl w:val="0"/>
          <w:numId w:val="12"/>
        </w:numPr>
        <w:autoSpaceDE w:val="0"/>
        <w:autoSpaceDN w:val="0"/>
        <w:adjustRightInd w:val="0"/>
        <w:jc w:val="both"/>
        <w:rPr>
          <w:sz w:val="21"/>
          <w:szCs w:val="21"/>
          <w:lang w:val="ro-RO"/>
        </w:rPr>
      </w:pPr>
      <w:r w:rsidRPr="009E2845">
        <w:rPr>
          <w:sz w:val="21"/>
          <w:szCs w:val="21"/>
          <w:lang w:val="ro-RO"/>
        </w:rPr>
        <w:t xml:space="preserve">proiectul pentru care se solicită finanţare nu a mai beneficiat de finanţare din fonduri publice în ultimii 5 ani înainte de data depunerii cererii de finanţare pentru acelaşi tip de activităţi. În  situaţia în care o astfel de finanţare va fi disponibilă după transmiterea cererii de finanţare sau în timpul implementării proiectului, </w:t>
      </w:r>
      <w:r w:rsidRPr="009E2845">
        <w:rPr>
          <w:i/>
          <w:color w:val="FF0000"/>
          <w:sz w:val="21"/>
          <w:szCs w:val="21"/>
          <w:lang w:val="ro-RO"/>
        </w:rPr>
        <w:t xml:space="preserve">&lt;denumire solicitant&gt; </w:t>
      </w:r>
      <w:r w:rsidRPr="009E2845">
        <w:rPr>
          <w:sz w:val="21"/>
          <w:szCs w:val="21"/>
          <w:lang w:val="ro-RO"/>
        </w:rPr>
        <w:t xml:space="preserve">va informa de urgenţă Autoritatea de Management pentru Programul Operaţional Sectorial de Mediu şi Organismul Intermediar din regiunea </w:t>
      </w:r>
      <w:r w:rsidRPr="009E2845">
        <w:rPr>
          <w:i/>
          <w:color w:val="FF0000"/>
          <w:sz w:val="21"/>
          <w:szCs w:val="21"/>
          <w:lang w:val="ro-RO"/>
        </w:rPr>
        <w:t>&lt;denumire regiune&gt;</w:t>
      </w:r>
    </w:p>
    <w:p w:rsidR="00B8506D" w:rsidRPr="009E2845" w:rsidRDefault="00B8506D" w:rsidP="00FD27D4">
      <w:pPr>
        <w:numPr>
          <w:ilvl w:val="0"/>
          <w:numId w:val="12"/>
        </w:numPr>
        <w:autoSpaceDE w:val="0"/>
        <w:autoSpaceDN w:val="0"/>
        <w:adjustRightInd w:val="0"/>
        <w:jc w:val="both"/>
        <w:rPr>
          <w:sz w:val="21"/>
          <w:szCs w:val="21"/>
          <w:lang w:val="ro-RO"/>
        </w:rPr>
      </w:pPr>
      <w:r w:rsidRPr="009E2845">
        <w:rPr>
          <w:i/>
          <w:color w:val="FF0000"/>
          <w:sz w:val="21"/>
          <w:szCs w:val="21"/>
          <w:lang w:val="ro-RO"/>
        </w:rPr>
        <w:t>&lt;denumire solicitant&gt;</w:t>
      </w:r>
      <w:r w:rsidRPr="009E2845">
        <w:rPr>
          <w:sz w:val="21"/>
          <w:szCs w:val="21"/>
          <w:lang w:val="ro-RO"/>
        </w:rPr>
        <w:t xml:space="preserve"> </w:t>
      </w:r>
      <w:r w:rsidRPr="009E2845">
        <w:rPr>
          <w:b/>
          <w:bCs/>
          <w:sz w:val="21"/>
          <w:szCs w:val="21"/>
          <w:lang w:val="ro-RO"/>
        </w:rPr>
        <w:t xml:space="preserve">nu </w:t>
      </w:r>
      <w:r w:rsidRPr="009E2845">
        <w:rPr>
          <w:b/>
          <w:sz w:val="21"/>
          <w:szCs w:val="21"/>
          <w:lang w:val="ro-RO"/>
        </w:rPr>
        <w:t>se află</w:t>
      </w:r>
      <w:r w:rsidRPr="009E2845">
        <w:rPr>
          <w:sz w:val="21"/>
          <w:szCs w:val="21"/>
          <w:lang w:val="ro-RO"/>
        </w:rPr>
        <w:t xml:space="preserve"> în nici una din situaţiile de mai jos:</w:t>
      </w:r>
    </w:p>
    <w:p w:rsidR="00B8506D" w:rsidRPr="009E2845" w:rsidRDefault="00B8506D" w:rsidP="00FD27D4">
      <w:pPr>
        <w:numPr>
          <w:ilvl w:val="3"/>
          <w:numId w:val="12"/>
        </w:numPr>
        <w:tabs>
          <w:tab w:val="clear" w:pos="2880"/>
        </w:tabs>
        <w:autoSpaceDE w:val="0"/>
        <w:autoSpaceDN w:val="0"/>
        <w:adjustRightInd w:val="0"/>
        <w:ind w:left="1260"/>
        <w:jc w:val="both"/>
        <w:rPr>
          <w:sz w:val="21"/>
          <w:szCs w:val="21"/>
          <w:lang w:val="ro-RO"/>
        </w:rPr>
      </w:pPr>
      <w:r w:rsidRPr="009E2845">
        <w:rPr>
          <w:sz w:val="21"/>
          <w:szCs w:val="21"/>
          <w:lang w:val="ro-RO"/>
        </w:rPr>
        <w:t>este în stare de insolvenţă, conform prevederilor legii nr.273/2006 privind finanţele publice locale, cu modificarile si completarile ulterioare</w:t>
      </w:r>
      <w:r w:rsidR="00732E8B">
        <w:rPr>
          <w:sz w:val="21"/>
          <w:szCs w:val="21"/>
          <w:lang w:val="ro-RO"/>
        </w:rPr>
        <w:t>/</w:t>
      </w:r>
      <w:r w:rsidR="00732E8B" w:rsidRPr="00732E8B">
        <w:t xml:space="preserve"> </w:t>
      </w:r>
      <w:r w:rsidR="00732E8B" w:rsidRPr="00390C55">
        <w:rPr>
          <w:sz w:val="21"/>
          <w:szCs w:val="21"/>
        </w:rPr>
        <w:t>legii nr.85/2014 procedurile de prevenire a insolvenţei şi de insolvenţă</w:t>
      </w:r>
      <w:r w:rsidRPr="009E2845">
        <w:rPr>
          <w:sz w:val="21"/>
          <w:szCs w:val="21"/>
          <w:lang w:val="ro-RO"/>
        </w:rPr>
        <w:t>;</w:t>
      </w:r>
    </w:p>
    <w:p w:rsidR="00B8506D" w:rsidRPr="009E2845" w:rsidRDefault="00B8506D" w:rsidP="00FD27D4">
      <w:pPr>
        <w:numPr>
          <w:ilvl w:val="3"/>
          <w:numId w:val="12"/>
        </w:numPr>
        <w:tabs>
          <w:tab w:val="clear" w:pos="2880"/>
        </w:tabs>
        <w:autoSpaceDE w:val="0"/>
        <w:autoSpaceDN w:val="0"/>
        <w:adjustRightInd w:val="0"/>
        <w:ind w:left="1260"/>
        <w:jc w:val="both"/>
        <w:rPr>
          <w:sz w:val="21"/>
          <w:szCs w:val="21"/>
          <w:lang w:val="ro-RO"/>
        </w:rPr>
      </w:pPr>
      <w:r w:rsidRPr="009E2845">
        <w:rPr>
          <w:sz w:val="21"/>
          <w:szCs w:val="21"/>
          <w:lang w:val="ro-RO"/>
        </w:rPr>
        <w:t>este declarat într-o situaţie gravă de încălcare a prevederilor legislaţiei privind achiziţiile publice şi/sau a obligaţiilor asumate printr-un contract/acord de finanţare din fonduri publice;</w:t>
      </w:r>
    </w:p>
    <w:p w:rsidR="00B8506D" w:rsidRPr="009E2845" w:rsidRDefault="00B8506D" w:rsidP="00FD27D4">
      <w:pPr>
        <w:numPr>
          <w:ilvl w:val="3"/>
          <w:numId w:val="12"/>
        </w:numPr>
        <w:tabs>
          <w:tab w:val="clear" w:pos="2880"/>
        </w:tabs>
        <w:autoSpaceDE w:val="0"/>
        <w:autoSpaceDN w:val="0"/>
        <w:adjustRightInd w:val="0"/>
        <w:ind w:left="1260"/>
        <w:jc w:val="both"/>
        <w:rPr>
          <w:sz w:val="21"/>
          <w:szCs w:val="21"/>
          <w:lang w:val="ro-RO"/>
        </w:rPr>
      </w:pPr>
      <w:r w:rsidRPr="009E2845">
        <w:rPr>
          <w:sz w:val="21"/>
          <w:szCs w:val="21"/>
          <w:lang w:val="ro-RO"/>
        </w:rPr>
        <w:t>nu şi-a îndeplinit obligaţiile de plată a impozitelor, taxelor şi contribuţiilor de asigurări sociale către bugetele componente ale bugetului general consolidat, în conformitate cu prevederile legale în vigoare;</w:t>
      </w:r>
    </w:p>
    <w:p w:rsidR="00B8506D" w:rsidRPr="009E2845" w:rsidRDefault="00B8506D" w:rsidP="00FD27D4">
      <w:pPr>
        <w:numPr>
          <w:ilvl w:val="3"/>
          <w:numId w:val="12"/>
        </w:numPr>
        <w:tabs>
          <w:tab w:val="clear" w:pos="2880"/>
        </w:tabs>
        <w:autoSpaceDE w:val="0"/>
        <w:autoSpaceDN w:val="0"/>
        <w:adjustRightInd w:val="0"/>
        <w:ind w:left="1260"/>
        <w:jc w:val="both"/>
        <w:rPr>
          <w:sz w:val="21"/>
          <w:szCs w:val="21"/>
          <w:lang w:val="ro-RO"/>
        </w:rPr>
      </w:pPr>
      <w:r w:rsidRPr="009E2845">
        <w:rPr>
          <w:sz w:val="21"/>
          <w:szCs w:val="21"/>
          <w:lang w:val="ro-RO"/>
        </w:rPr>
        <w:t>nu am suferit condamnări definitive din cauza unei conduite profesionale îndreptate împotriva legii, decizie formulată de o autoritate de judecată ce are forţă de res judicata (ex. împotriva căreia nu se poate face recurs);</w:t>
      </w:r>
    </w:p>
    <w:p w:rsidR="00B8506D" w:rsidRPr="009E2845" w:rsidRDefault="00B8506D" w:rsidP="00FD27D4">
      <w:pPr>
        <w:numPr>
          <w:ilvl w:val="3"/>
          <w:numId w:val="12"/>
        </w:numPr>
        <w:tabs>
          <w:tab w:val="clear" w:pos="2880"/>
        </w:tabs>
        <w:autoSpaceDE w:val="0"/>
        <w:autoSpaceDN w:val="0"/>
        <w:adjustRightInd w:val="0"/>
        <w:ind w:left="1260"/>
        <w:jc w:val="both"/>
        <w:rPr>
          <w:sz w:val="21"/>
          <w:szCs w:val="21"/>
          <w:lang w:val="ro-RO"/>
        </w:rPr>
      </w:pPr>
      <w:r w:rsidRPr="009E2845">
        <w:rPr>
          <w:sz w:val="21"/>
          <w:szCs w:val="21"/>
          <w:lang w:val="ro-RO"/>
        </w:rPr>
        <w:t>nu am fost subiectul unei judecăţi de tip res judicata pentru fraudă, corupţie, implicarea în organizaţii criminale sau în alte activităţi ilegale, în detrimentul intereselor financiare ale Comunităţii Europene;</w:t>
      </w:r>
    </w:p>
    <w:p w:rsidR="00B8506D" w:rsidRPr="009E2845" w:rsidRDefault="00B8506D" w:rsidP="00FD27D4">
      <w:pPr>
        <w:numPr>
          <w:ilvl w:val="0"/>
          <w:numId w:val="12"/>
        </w:numPr>
        <w:autoSpaceDE w:val="0"/>
        <w:autoSpaceDN w:val="0"/>
        <w:adjustRightInd w:val="0"/>
        <w:jc w:val="both"/>
        <w:rPr>
          <w:sz w:val="21"/>
          <w:szCs w:val="21"/>
          <w:lang w:val="ro-RO"/>
        </w:rPr>
      </w:pPr>
      <w:r w:rsidRPr="009E2845">
        <w:rPr>
          <w:sz w:val="21"/>
          <w:szCs w:val="21"/>
          <w:lang w:val="ro-RO"/>
        </w:rPr>
        <w:t>infrastructura şi terenul pe care se face investiţia îndeplinesc cumulativ următoarele condiţii la data depunerii cererii de finanţare:</w:t>
      </w:r>
    </w:p>
    <w:p w:rsidR="00B8506D" w:rsidRPr="009E2845" w:rsidRDefault="00B8506D" w:rsidP="00FD27D4">
      <w:pPr>
        <w:numPr>
          <w:ilvl w:val="1"/>
          <w:numId w:val="12"/>
        </w:numPr>
        <w:autoSpaceDE w:val="0"/>
        <w:autoSpaceDN w:val="0"/>
        <w:adjustRightInd w:val="0"/>
        <w:jc w:val="both"/>
        <w:rPr>
          <w:sz w:val="21"/>
          <w:szCs w:val="21"/>
          <w:lang w:val="ro-RO"/>
        </w:rPr>
      </w:pPr>
      <w:r w:rsidRPr="009E2845">
        <w:rPr>
          <w:sz w:val="21"/>
          <w:szCs w:val="21"/>
          <w:lang w:val="ro-RO"/>
        </w:rPr>
        <w:t>sunt libere de orice sarcini</w:t>
      </w:r>
    </w:p>
    <w:p w:rsidR="00B8506D" w:rsidRPr="009E2845" w:rsidRDefault="00B8506D" w:rsidP="00FD27D4">
      <w:pPr>
        <w:numPr>
          <w:ilvl w:val="1"/>
          <w:numId w:val="12"/>
        </w:numPr>
        <w:autoSpaceDE w:val="0"/>
        <w:autoSpaceDN w:val="0"/>
        <w:adjustRightInd w:val="0"/>
        <w:jc w:val="both"/>
        <w:rPr>
          <w:sz w:val="21"/>
          <w:szCs w:val="21"/>
          <w:lang w:val="ro-RO"/>
        </w:rPr>
      </w:pPr>
      <w:r w:rsidRPr="009E2845">
        <w:rPr>
          <w:sz w:val="21"/>
          <w:szCs w:val="21"/>
          <w:lang w:val="ro-RO"/>
        </w:rPr>
        <w:t>nu fac obiectul unor litigii în curs de soluţionare la instanţele judecătoreşti cu privire la situaţia juridică</w:t>
      </w:r>
    </w:p>
    <w:p w:rsidR="00B8506D" w:rsidRPr="009E2845" w:rsidRDefault="00B8506D" w:rsidP="00FD27D4">
      <w:pPr>
        <w:numPr>
          <w:ilvl w:val="1"/>
          <w:numId w:val="12"/>
        </w:numPr>
        <w:autoSpaceDE w:val="0"/>
        <w:autoSpaceDN w:val="0"/>
        <w:adjustRightInd w:val="0"/>
        <w:jc w:val="both"/>
        <w:rPr>
          <w:sz w:val="21"/>
          <w:szCs w:val="21"/>
          <w:lang w:val="ro-RO"/>
        </w:rPr>
      </w:pPr>
      <w:r w:rsidRPr="009E2845">
        <w:rPr>
          <w:sz w:val="21"/>
          <w:szCs w:val="21"/>
          <w:lang w:val="ro-RO"/>
        </w:rPr>
        <w:t>nu fac obiectul revendicărilor potrivit unor legi speciale în materie sau dreptului comun</w:t>
      </w:r>
    </w:p>
    <w:p w:rsidR="00B8506D" w:rsidRPr="009E2845" w:rsidRDefault="00B8506D" w:rsidP="00FD27D4">
      <w:pPr>
        <w:numPr>
          <w:ilvl w:val="0"/>
          <w:numId w:val="12"/>
        </w:numPr>
        <w:autoSpaceDE w:val="0"/>
        <w:autoSpaceDN w:val="0"/>
        <w:adjustRightInd w:val="0"/>
        <w:ind w:left="714" w:hanging="357"/>
        <w:jc w:val="both"/>
        <w:rPr>
          <w:sz w:val="21"/>
          <w:szCs w:val="21"/>
          <w:lang w:val="ro-RO"/>
        </w:rPr>
      </w:pPr>
      <w:r w:rsidRPr="009E2845">
        <w:rPr>
          <w:sz w:val="21"/>
          <w:szCs w:val="21"/>
          <w:lang w:val="ro-RO"/>
        </w:rPr>
        <w:t>proiectul pentru care se solicită finanţare respectă şi va continua să respecte prevederile naţionale şi comunitare în următoarele domenii: promovarea egalităţii de şanse şi politica nediscriminatorie; dezvoltarea durabilă, tehnologia informaţiei; achiziţiile publice; ajutorul de stat precum şi orice alte prevederi legale aplicabile instrumentelor structurale;</w:t>
      </w:r>
    </w:p>
    <w:p w:rsidR="00B8506D" w:rsidRPr="009E2845" w:rsidRDefault="00B8506D" w:rsidP="00FD27D4">
      <w:pPr>
        <w:numPr>
          <w:ilvl w:val="0"/>
          <w:numId w:val="12"/>
        </w:numPr>
        <w:autoSpaceDE w:val="0"/>
        <w:autoSpaceDN w:val="0"/>
        <w:adjustRightInd w:val="0"/>
        <w:ind w:left="714" w:hanging="357"/>
        <w:jc w:val="both"/>
        <w:rPr>
          <w:sz w:val="21"/>
          <w:szCs w:val="21"/>
          <w:lang w:val="ro-RO"/>
        </w:rPr>
      </w:pPr>
      <w:r w:rsidRPr="009E2845">
        <w:rPr>
          <w:sz w:val="22"/>
          <w:szCs w:val="22"/>
          <w:lang w:val="ro-RO"/>
        </w:rPr>
        <w:t>proiectul respectă şi va continua să respecte prevederile legislaţiei naţionale referitoare la eligibilitatea cheltuielilor.</w:t>
      </w:r>
    </w:p>
    <w:p w:rsidR="00B8506D" w:rsidRPr="009E2845" w:rsidRDefault="00B8506D" w:rsidP="00F47191">
      <w:pPr>
        <w:autoSpaceDE w:val="0"/>
        <w:autoSpaceDN w:val="0"/>
        <w:adjustRightInd w:val="0"/>
        <w:jc w:val="both"/>
        <w:rPr>
          <w:i/>
          <w:color w:val="FF0000"/>
          <w:sz w:val="21"/>
          <w:szCs w:val="21"/>
          <w:lang w:val="ro-RO"/>
        </w:rPr>
      </w:pPr>
      <w:r w:rsidRPr="009E2845">
        <w:rPr>
          <w:sz w:val="21"/>
          <w:szCs w:val="21"/>
          <w:lang w:val="ro-RO"/>
        </w:rPr>
        <w:t xml:space="preserve">Declar că sunt pe deplin autorizat să semnez această declaraţie în numele </w:t>
      </w:r>
      <w:r w:rsidRPr="009E2845">
        <w:rPr>
          <w:i/>
          <w:color w:val="FF0000"/>
          <w:sz w:val="21"/>
          <w:szCs w:val="21"/>
          <w:lang w:val="ro-RO"/>
        </w:rPr>
        <w:t>&lt;denumire solicitant&gt;.</w:t>
      </w:r>
    </w:p>
    <w:p w:rsidR="00B8506D" w:rsidRPr="009E2845" w:rsidRDefault="00B8506D" w:rsidP="00F47191">
      <w:pPr>
        <w:autoSpaceDE w:val="0"/>
        <w:autoSpaceDN w:val="0"/>
        <w:adjustRightInd w:val="0"/>
        <w:jc w:val="both"/>
        <w:rPr>
          <w:sz w:val="21"/>
          <w:szCs w:val="21"/>
          <w:lang w:val="ro-RO"/>
        </w:rPr>
      </w:pPr>
    </w:p>
    <w:p w:rsidR="00B8506D" w:rsidRPr="009E2845" w:rsidRDefault="00B8506D" w:rsidP="00F47191">
      <w:pPr>
        <w:autoSpaceDE w:val="0"/>
        <w:autoSpaceDN w:val="0"/>
        <w:adjustRightInd w:val="0"/>
        <w:jc w:val="both"/>
        <w:rPr>
          <w:sz w:val="21"/>
          <w:szCs w:val="21"/>
          <w:lang w:val="ro-RO"/>
        </w:rPr>
      </w:pPr>
      <w:r w:rsidRPr="009E2845">
        <w:rPr>
          <w:sz w:val="21"/>
          <w:szCs w:val="21"/>
          <w:lang w:val="ro-RO"/>
        </w:rPr>
        <w:t>Declar, de asemenea, că afirmaţiile din această declaraţie sunt adevărate şi că informaţiile incluse în aceasta sunt corecte.</w:t>
      </w:r>
    </w:p>
    <w:p w:rsidR="00B8506D" w:rsidRPr="009E2845" w:rsidRDefault="00B8506D" w:rsidP="00F47191">
      <w:pPr>
        <w:rPr>
          <w:lang w:val="ro-RO"/>
        </w:rPr>
      </w:pPr>
    </w:p>
    <w:p w:rsidR="00B8506D" w:rsidRPr="009E2845" w:rsidRDefault="00B8506D" w:rsidP="00F47191">
      <w:pPr>
        <w:rPr>
          <w:i/>
          <w:lang w:val="ro-RO"/>
        </w:rPr>
      </w:pPr>
      <w:r w:rsidRPr="009E2845">
        <w:rPr>
          <w:i/>
          <w:lang w:val="ro-RO"/>
        </w:rPr>
        <w:t>Ştampila:</w:t>
      </w:r>
    </w:p>
    <w:p w:rsidR="00B8506D" w:rsidRPr="009E2845" w:rsidRDefault="00B8506D" w:rsidP="00F47191">
      <w:pPr>
        <w:rPr>
          <w:i/>
          <w:lang w:val="ro-RO"/>
        </w:rPr>
      </w:pPr>
      <w:r w:rsidRPr="009E2845">
        <w:rPr>
          <w:i/>
          <w:lang w:val="ro-RO"/>
        </w:rPr>
        <w:t>Semnătura:</w:t>
      </w:r>
    </w:p>
    <w:p w:rsidR="00B8506D" w:rsidRPr="009E2845" w:rsidRDefault="00B8506D" w:rsidP="00F47191">
      <w:pPr>
        <w:autoSpaceDE w:val="0"/>
        <w:autoSpaceDN w:val="0"/>
        <w:adjustRightInd w:val="0"/>
        <w:rPr>
          <w:i/>
          <w:lang w:val="ro-RO"/>
        </w:rPr>
      </w:pPr>
      <w:r w:rsidRPr="009E2845">
        <w:rPr>
          <w:i/>
          <w:lang w:val="ro-RO"/>
        </w:rPr>
        <w:t>Data:</w:t>
      </w:r>
    </w:p>
    <w:p w:rsidR="00D07D56" w:rsidRPr="009E2845" w:rsidRDefault="00D07D56" w:rsidP="00F47191">
      <w:pPr>
        <w:autoSpaceDE w:val="0"/>
        <w:autoSpaceDN w:val="0"/>
        <w:adjustRightInd w:val="0"/>
        <w:jc w:val="center"/>
        <w:rPr>
          <w:rFonts w:ascii="Arial,Bold" w:hAnsi="Arial,Bold" w:cs="Arial,Bold"/>
          <w:b/>
          <w:bCs/>
          <w:lang w:val="ro-RO"/>
        </w:rPr>
      </w:pPr>
    </w:p>
    <w:p w:rsidR="00F329FE" w:rsidRPr="009E2845" w:rsidRDefault="00F329FE" w:rsidP="00F47191">
      <w:pPr>
        <w:autoSpaceDE w:val="0"/>
        <w:autoSpaceDN w:val="0"/>
        <w:adjustRightInd w:val="0"/>
        <w:jc w:val="center"/>
        <w:rPr>
          <w:rFonts w:ascii="Arial,Bold" w:hAnsi="Arial,Bold" w:cs="Arial,Bold"/>
          <w:b/>
          <w:bCs/>
          <w:lang w:val="ro-RO"/>
        </w:rPr>
      </w:pPr>
    </w:p>
    <w:p w:rsidR="00F329FE" w:rsidRPr="009E2845" w:rsidRDefault="00F329FE" w:rsidP="00F47191">
      <w:pPr>
        <w:autoSpaceDE w:val="0"/>
        <w:autoSpaceDN w:val="0"/>
        <w:adjustRightInd w:val="0"/>
        <w:jc w:val="center"/>
        <w:rPr>
          <w:rFonts w:ascii="Arial,Bold" w:hAnsi="Arial,Bold" w:cs="Arial,Bold"/>
          <w:b/>
          <w:bCs/>
          <w:lang w:val="ro-RO"/>
        </w:rPr>
      </w:pPr>
    </w:p>
    <w:p w:rsidR="00F329FE" w:rsidRPr="009E2845" w:rsidRDefault="00F329FE" w:rsidP="00F47191">
      <w:pPr>
        <w:autoSpaceDE w:val="0"/>
        <w:autoSpaceDN w:val="0"/>
        <w:adjustRightInd w:val="0"/>
        <w:jc w:val="center"/>
        <w:rPr>
          <w:rFonts w:ascii="Arial,Bold" w:hAnsi="Arial,Bold" w:cs="Arial,Bold"/>
          <w:b/>
          <w:bCs/>
          <w:lang w:val="ro-RO"/>
        </w:rPr>
      </w:pPr>
    </w:p>
    <w:p w:rsidR="00F329FE" w:rsidRPr="009E2845" w:rsidRDefault="00F329FE" w:rsidP="00F47191">
      <w:pPr>
        <w:autoSpaceDE w:val="0"/>
        <w:autoSpaceDN w:val="0"/>
        <w:adjustRightInd w:val="0"/>
        <w:jc w:val="center"/>
        <w:rPr>
          <w:rFonts w:ascii="Arial,Bold" w:hAnsi="Arial,Bold" w:cs="Arial,Bold"/>
          <w:b/>
          <w:bCs/>
          <w:lang w:val="ro-RO"/>
        </w:rPr>
      </w:pPr>
    </w:p>
    <w:p w:rsidR="00F329FE" w:rsidRPr="009E2845" w:rsidRDefault="00F329FE" w:rsidP="00F47191">
      <w:pPr>
        <w:autoSpaceDE w:val="0"/>
        <w:autoSpaceDN w:val="0"/>
        <w:adjustRightInd w:val="0"/>
        <w:jc w:val="center"/>
        <w:rPr>
          <w:rFonts w:ascii="Arial,Bold" w:hAnsi="Arial,Bold" w:cs="Arial,Bold"/>
          <w:b/>
          <w:bCs/>
          <w:lang w:val="ro-RO"/>
        </w:rPr>
      </w:pPr>
    </w:p>
    <w:p w:rsidR="00F329FE" w:rsidRPr="009E2845" w:rsidRDefault="00F329FE" w:rsidP="00F47191">
      <w:pPr>
        <w:autoSpaceDE w:val="0"/>
        <w:autoSpaceDN w:val="0"/>
        <w:adjustRightInd w:val="0"/>
        <w:jc w:val="center"/>
        <w:rPr>
          <w:rFonts w:ascii="Arial,Bold" w:hAnsi="Arial,Bold" w:cs="Arial,Bold"/>
          <w:b/>
          <w:bCs/>
          <w:lang w:val="ro-RO"/>
        </w:rPr>
      </w:pPr>
    </w:p>
    <w:p w:rsidR="00F329FE" w:rsidRPr="009E2845" w:rsidRDefault="00F329FE" w:rsidP="00F47191">
      <w:pPr>
        <w:autoSpaceDE w:val="0"/>
        <w:autoSpaceDN w:val="0"/>
        <w:adjustRightInd w:val="0"/>
        <w:jc w:val="center"/>
        <w:rPr>
          <w:rFonts w:ascii="Arial,Bold" w:hAnsi="Arial,Bold" w:cs="Arial,Bold"/>
          <w:b/>
          <w:bCs/>
          <w:lang w:val="ro-RO"/>
        </w:rPr>
      </w:pPr>
    </w:p>
    <w:p w:rsidR="00B05584" w:rsidRPr="009E2845" w:rsidRDefault="001170E9" w:rsidP="00F47191">
      <w:pPr>
        <w:autoSpaceDE w:val="0"/>
        <w:autoSpaceDN w:val="0"/>
        <w:adjustRightInd w:val="0"/>
        <w:jc w:val="center"/>
        <w:rPr>
          <w:rFonts w:ascii="Arial,Bold" w:hAnsi="Arial,Bold" w:cs="Arial,Bold"/>
          <w:b/>
          <w:bCs/>
          <w:lang w:val="ro-RO"/>
        </w:rPr>
      </w:pPr>
      <w:r w:rsidRPr="009E2845">
        <w:rPr>
          <w:rFonts w:ascii="Arial,Bold" w:hAnsi="Arial,Bold" w:cs="Arial,Bold"/>
          <w:b/>
          <w:bCs/>
          <w:lang w:val="ro-RO"/>
        </w:rPr>
        <w:t>MODEL</w:t>
      </w:r>
      <w:r w:rsidR="00CD4AF8">
        <w:rPr>
          <w:rStyle w:val="FootnoteReference"/>
          <w:rFonts w:ascii="Arial,Bold" w:hAnsi="Arial,Bold" w:cs="Arial,Bold"/>
          <w:b/>
          <w:bCs/>
          <w:lang w:val="ro-RO"/>
        </w:rPr>
        <w:footnoteReference w:id="8"/>
      </w:r>
      <w:r w:rsidRPr="009E2845">
        <w:rPr>
          <w:rFonts w:ascii="Arial,Bold" w:hAnsi="Arial,Bold" w:cs="Arial,Bold"/>
          <w:b/>
          <w:bCs/>
          <w:lang w:val="ro-RO"/>
        </w:rPr>
        <w:t xml:space="preserve"> </w:t>
      </w:r>
      <w:r w:rsidR="00B05584" w:rsidRPr="009E2845">
        <w:rPr>
          <w:rFonts w:ascii="Arial,Bold" w:hAnsi="Arial,Bold" w:cs="Arial,Bold"/>
          <w:b/>
          <w:bCs/>
          <w:lang w:val="ro-RO"/>
        </w:rPr>
        <w:t>DECLARAŢIE DE ANGAJAMENT</w:t>
      </w:r>
      <w:r w:rsidR="00B05584" w:rsidRPr="009E2845">
        <w:rPr>
          <w:rStyle w:val="FootnoteReference"/>
          <w:rFonts w:ascii="Arial,Bold" w:hAnsi="Arial,Bold" w:cs="Arial,Bold"/>
          <w:b/>
          <w:bCs/>
          <w:lang w:val="ro-RO"/>
        </w:rPr>
        <w:footnoteReference w:id="9"/>
      </w:r>
      <w:r w:rsidR="00B05584" w:rsidRPr="009E2845">
        <w:rPr>
          <w:rFonts w:ascii="Arial,Bold" w:hAnsi="Arial,Bold" w:cs="Arial,Bold"/>
          <w:b/>
          <w:bCs/>
          <w:lang w:val="ro-RO"/>
        </w:rPr>
        <w:t xml:space="preserve">  </w:t>
      </w:r>
    </w:p>
    <w:p w:rsidR="00B05584" w:rsidRPr="009E2845" w:rsidRDefault="00B05584" w:rsidP="00F47191">
      <w:pPr>
        <w:autoSpaceDE w:val="0"/>
        <w:autoSpaceDN w:val="0"/>
        <w:adjustRightInd w:val="0"/>
        <w:jc w:val="both"/>
        <w:rPr>
          <w:rFonts w:ascii="Arial,Bold" w:hAnsi="Arial,Bold" w:cs="Arial,Bold"/>
          <w:b/>
          <w:bCs/>
          <w:lang w:val="ro-RO"/>
        </w:rPr>
      </w:pPr>
    </w:p>
    <w:p w:rsidR="00B05584" w:rsidRPr="009E2845" w:rsidRDefault="00B05584" w:rsidP="00F47191">
      <w:pPr>
        <w:autoSpaceDE w:val="0"/>
        <w:autoSpaceDN w:val="0"/>
        <w:adjustRightInd w:val="0"/>
        <w:jc w:val="both"/>
        <w:rPr>
          <w:sz w:val="21"/>
          <w:szCs w:val="21"/>
          <w:lang w:val="ro-RO"/>
        </w:rPr>
      </w:pPr>
      <w:r w:rsidRPr="009E2845">
        <w:rPr>
          <w:sz w:val="21"/>
          <w:szCs w:val="21"/>
          <w:lang w:val="ro-RO"/>
        </w:rPr>
        <w:t xml:space="preserve">Subsemnatul </w:t>
      </w:r>
      <w:r w:rsidRPr="009E2845">
        <w:rPr>
          <w:i/>
          <w:color w:val="FF0000"/>
          <w:sz w:val="21"/>
          <w:szCs w:val="21"/>
          <w:lang w:val="ro-RO"/>
        </w:rPr>
        <w:t>&lt;nume, prenume&gt;</w:t>
      </w:r>
      <w:r w:rsidRPr="009E2845">
        <w:rPr>
          <w:sz w:val="21"/>
          <w:szCs w:val="21"/>
          <w:lang w:val="ro-RO"/>
        </w:rPr>
        <w:t xml:space="preserve"> în calitate de </w:t>
      </w:r>
      <w:r w:rsidRPr="009E2845">
        <w:rPr>
          <w:i/>
          <w:color w:val="FF0000"/>
          <w:sz w:val="21"/>
          <w:szCs w:val="21"/>
          <w:lang w:val="ro-RO"/>
        </w:rPr>
        <w:t>&lt;funcţie / reprezentant legal / împuternicit&gt;</w:t>
      </w:r>
      <w:r w:rsidRPr="009E2845">
        <w:rPr>
          <w:sz w:val="21"/>
          <w:szCs w:val="21"/>
          <w:lang w:val="ro-RO"/>
        </w:rPr>
        <w:t xml:space="preserve"> al </w:t>
      </w:r>
      <w:r w:rsidRPr="009E2845">
        <w:rPr>
          <w:i/>
          <w:color w:val="FF0000"/>
          <w:sz w:val="21"/>
          <w:szCs w:val="21"/>
          <w:lang w:val="ro-RO"/>
        </w:rPr>
        <w:t>&lt;denumire solicitant&gt;</w:t>
      </w:r>
      <w:r w:rsidRPr="009E2845">
        <w:rPr>
          <w:sz w:val="21"/>
          <w:szCs w:val="21"/>
          <w:lang w:val="ro-RO"/>
        </w:rPr>
        <w:t xml:space="preserve">, solicitant de finanţare pentru realizarea proiectului </w:t>
      </w:r>
      <w:r w:rsidRPr="009E2845">
        <w:rPr>
          <w:i/>
          <w:color w:val="FF0000"/>
          <w:sz w:val="21"/>
          <w:szCs w:val="21"/>
          <w:lang w:val="ro-RO"/>
        </w:rPr>
        <w:t xml:space="preserve">&lt;denumire proiect&gt;, </w:t>
      </w:r>
      <w:r w:rsidRPr="009E2845">
        <w:rPr>
          <w:sz w:val="21"/>
          <w:szCs w:val="21"/>
          <w:lang w:val="ro-RO"/>
        </w:rPr>
        <w:t>pentru care am depus prezenta Cerere de Finanţare, cunoscând că falsul în declaraţii este pedepsit de legea penală, declar următoarele:</w:t>
      </w:r>
    </w:p>
    <w:p w:rsidR="00B05584" w:rsidRPr="009E2845" w:rsidRDefault="00B05584" w:rsidP="00F47191">
      <w:pPr>
        <w:autoSpaceDE w:val="0"/>
        <w:autoSpaceDN w:val="0"/>
        <w:adjustRightInd w:val="0"/>
        <w:jc w:val="both"/>
        <w:rPr>
          <w:sz w:val="21"/>
          <w:szCs w:val="21"/>
          <w:lang w:val="ro-RO"/>
        </w:rPr>
      </w:pPr>
    </w:p>
    <w:p w:rsidR="00B05584" w:rsidRPr="009E2845" w:rsidRDefault="00B05584" w:rsidP="00FD27D4">
      <w:pPr>
        <w:numPr>
          <w:ilvl w:val="0"/>
          <w:numId w:val="13"/>
        </w:numPr>
        <w:autoSpaceDE w:val="0"/>
        <w:autoSpaceDN w:val="0"/>
        <w:adjustRightInd w:val="0"/>
        <w:jc w:val="both"/>
        <w:rPr>
          <w:sz w:val="21"/>
          <w:szCs w:val="21"/>
          <w:lang w:val="ro-RO"/>
        </w:rPr>
      </w:pPr>
      <w:r w:rsidRPr="009E2845">
        <w:rPr>
          <w:i/>
          <w:color w:val="FF0000"/>
          <w:sz w:val="21"/>
          <w:szCs w:val="21"/>
          <w:lang w:val="ro-RO"/>
        </w:rPr>
        <w:t xml:space="preserve">&lt;denumire solicitant&gt; </w:t>
      </w:r>
      <w:r w:rsidRPr="009E2845">
        <w:rPr>
          <w:sz w:val="21"/>
          <w:szCs w:val="21"/>
          <w:lang w:val="ro-RO"/>
        </w:rPr>
        <w:t>va</w:t>
      </w:r>
      <w:r w:rsidRPr="009E2845">
        <w:rPr>
          <w:i/>
          <w:color w:val="FF0000"/>
          <w:sz w:val="21"/>
          <w:szCs w:val="21"/>
          <w:lang w:val="ro-RO"/>
        </w:rPr>
        <w:t xml:space="preserve"> </w:t>
      </w:r>
      <w:r w:rsidRPr="009E2845">
        <w:rPr>
          <w:sz w:val="21"/>
          <w:szCs w:val="21"/>
          <w:lang w:val="ro-RO"/>
        </w:rPr>
        <w:t xml:space="preserve">finanţa costurile eligibile, precum şi alte cheltuieli decat cele eligibile aferente proiectului, în valoare de </w:t>
      </w:r>
      <w:r w:rsidRPr="009E2845">
        <w:rPr>
          <w:color w:val="FF0000"/>
          <w:sz w:val="21"/>
          <w:szCs w:val="21"/>
          <w:lang w:val="ro-RO"/>
        </w:rPr>
        <w:t>……....…</w:t>
      </w:r>
      <w:r w:rsidRPr="009E2845">
        <w:rPr>
          <w:sz w:val="21"/>
          <w:szCs w:val="21"/>
          <w:lang w:val="ro-RO"/>
        </w:rPr>
        <w:t xml:space="preserve">EURO,  reprezentând </w:t>
      </w:r>
      <w:r w:rsidRPr="009E2845">
        <w:rPr>
          <w:color w:val="FF0000"/>
          <w:sz w:val="21"/>
          <w:szCs w:val="21"/>
          <w:lang w:val="ro-RO"/>
        </w:rPr>
        <w:t>.........</w:t>
      </w:r>
      <w:r w:rsidRPr="009E2845">
        <w:rPr>
          <w:sz w:val="21"/>
          <w:szCs w:val="21"/>
          <w:lang w:val="ro-RO"/>
        </w:rPr>
        <w:t xml:space="preserve">  % din valoarea totală a proiectului;</w:t>
      </w:r>
    </w:p>
    <w:p w:rsidR="00B05584" w:rsidRPr="009E2845" w:rsidRDefault="00B05584" w:rsidP="00FD27D4">
      <w:pPr>
        <w:numPr>
          <w:ilvl w:val="0"/>
          <w:numId w:val="13"/>
        </w:numPr>
        <w:autoSpaceDE w:val="0"/>
        <w:autoSpaceDN w:val="0"/>
        <w:adjustRightInd w:val="0"/>
        <w:jc w:val="both"/>
        <w:rPr>
          <w:sz w:val="21"/>
          <w:szCs w:val="21"/>
          <w:lang w:val="ro-RO"/>
        </w:rPr>
      </w:pPr>
      <w:r w:rsidRPr="009E2845">
        <w:rPr>
          <w:sz w:val="21"/>
          <w:szCs w:val="21"/>
          <w:lang w:val="ro-RO"/>
        </w:rPr>
        <w:t xml:space="preserve">în situaţia în care unul sau mai mulţi parteneri care cofinanţează proiectul îşi vor reduce sau îşi va retrage contribuţia financiară, </w:t>
      </w:r>
      <w:r w:rsidRPr="009E2845">
        <w:rPr>
          <w:i/>
          <w:color w:val="FF0000"/>
          <w:sz w:val="21"/>
          <w:szCs w:val="21"/>
          <w:lang w:val="ro-RO"/>
        </w:rPr>
        <w:t xml:space="preserve">&lt;denumire solicitant&gt; </w:t>
      </w:r>
      <w:r w:rsidRPr="009E2845">
        <w:rPr>
          <w:sz w:val="21"/>
          <w:szCs w:val="21"/>
          <w:lang w:val="ro-RO"/>
        </w:rPr>
        <w:t xml:space="preserve">va asigura fondurile necesare co-finanţării proeictului; </w:t>
      </w:r>
    </w:p>
    <w:p w:rsidR="00B05584" w:rsidRPr="009E2845" w:rsidRDefault="00B05584" w:rsidP="00FD27D4">
      <w:pPr>
        <w:numPr>
          <w:ilvl w:val="0"/>
          <w:numId w:val="13"/>
        </w:numPr>
        <w:autoSpaceDE w:val="0"/>
        <w:autoSpaceDN w:val="0"/>
        <w:adjustRightInd w:val="0"/>
        <w:jc w:val="both"/>
        <w:rPr>
          <w:sz w:val="21"/>
          <w:szCs w:val="21"/>
          <w:lang w:val="ro-RO"/>
        </w:rPr>
      </w:pPr>
      <w:r w:rsidRPr="009E2845">
        <w:rPr>
          <w:i/>
          <w:color w:val="FF0000"/>
          <w:sz w:val="21"/>
          <w:szCs w:val="21"/>
          <w:lang w:val="ro-RO"/>
        </w:rPr>
        <w:t xml:space="preserve">&lt;denumire solicitant&gt; </w:t>
      </w:r>
      <w:r w:rsidRPr="009E2845">
        <w:rPr>
          <w:sz w:val="21"/>
          <w:szCs w:val="21"/>
          <w:lang w:val="ro-RO"/>
        </w:rPr>
        <w:t>va menţine proprietatea infrastructurii construite/ modernizate/ reabilitate şi natura activităţii pentru care s-a acordat finanţare, pe o perioadă de cel puţin 5 ani după finalizare / dare în exploatare şi va asigura exploatarea şi întreţinerea în această perioadă;</w:t>
      </w:r>
    </w:p>
    <w:p w:rsidR="00B05584" w:rsidRPr="009E2845" w:rsidRDefault="00B05584" w:rsidP="00FD27D4">
      <w:pPr>
        <w:numPr>
          <w:ilvl w:val="0"/>
          <w:numId w:val="13"/>
        </w:numPr>
        <w:autoSpaceDE w:val="0"/>
        <w:autoSpaceDN w:val="0"/>
        <w:adjustRightInd w:val="0"/>
        <w:jc w:val="both"/>
        <w:rPr>
          <w:sz w:val="21"/>
          <w:szCs w:val="21"/>
          <w:lang w:val="ro-RO"/>
        </w:rPr>
      </w:pPr>
      <w:r w:rsidRPr="009E2845">
        <w:rPr>
          <w:sz w:val="21"/>
          <w:szCs w:val="21"/>
          <w:lang w:val="ro-RO"/>
        </w:rPr>
        <w:t xml:space="preserve">sunt conştient că </w:t>
      </w:r>
      <w:r w:rsidRPr="009E2845">
        <w:rPr>
          <w:i/>
          <w:color w:val="FF0000"/>
          <w:sz w:val="21"/>
          <w:szCs w:val="21"/>
          <w:lang w:val="ro-RO"/>
        </w:rPr>
        <w:t>&lt;denumire solicitant&gt;</w:t>
      </w:r>
      <w:r w:rsidRPr="009E2845">
        <w:rPr>
          <w:sz w:val="21"/>
          <w:szCs w:val="21"/>
          <w:lang w:val="ro-RO"/>
        </w:rPr>
        <w:t xml:space="preserve"> este singurul responsabil din punct de vedere legal şi financiar faţă de Autoritatea de Management pentru Programul Operaţional Sectorial de Mediu pentru implementarea proiectului;</w:t>
      </w:r>
    </w:p>
    <w:p w:rsidR="00B05584" w:rsidRPr="009E2845" w:rsidRDefault="00B05584" w:rsidP="00F47191">
      <w:pPr>
        <w:autoSpaceDE w:val="0"/>
        <w:autoSpaceDN w:val="0"/>
        <w:adjustRightInd w:val="0"/>
        <w:jc w:val="both"/>
        <w:rPr>
          <w:sz w:val="21"/>
          <w:szCs w:val="21"/>
          <w:lang w:val="ro-RO"/>
        </w:rPr>
      </w:pPr>
    </w:p>
    <w:p w:rsidR="00B05584" w:rsidRPr="009E2845" w:rsidRDefault="00B05584" w:rsidP="00F47191">
      <w:pPr>
        <w:autoSpaceDE w:val="0"/>
        <w:autoSpaceDN w:val="0"/>
        <w:adjustRightInd w:val="0"/>
        <w:jc w:val="both"/>
        <w:rPr>
          <w:i/>
          <w:color w:val="FF0000"/>
          <w:sz w:val="21"/>
          <w:szCs w:val="21"/>
          <w:lang w:val="ro-RO"/>
        </w:rPr>
      </w:pPr>
      <w:r w:rsidRPr="009E2845">
        <w:rPr>
          <w:sz w:val="21"/>
          <w:szCs w:val="21"/>
          <w:lang w:val="ro-RO"/>
        </w:rPr>
        <w:t xml:space="preserve">Declar că sunt pe deplin autorizat să semnez această declaraţie în numele </w:t>
      </w:r>
      <w:r w:rsidRPr="009E2845">
        <w:rPr>
          <w:i/>
          <w:color w:val="FF0000"/>
          <w:sz w:val="21"/>
          <w:szCs w:val="21"/>
          <w:lang w:val="ro-RO"/>
        </w:rPr>
        <w:t>&lt;denumire solicitant&gt;.</w:t>
      </w:r>
    </w:p>
    <w:p w:rsidR="00B05584" w:rsidRPr="009E2845" w:rsidRDefault="00B05584" w:rsidP="00F47191">
      <w:pPr>
        <w:autoSpaceDE w:val="0"/>
        <w:autoSpaceDN w:val="0"/>
        <w:adjustRightInd w:val="0"/>
        <w:jc w:val="both"/>
        <w:rPr>
          <w:sz w:val="21"/>
          <w:szCs w:val="21"/>
          <w:lang w:val="ro-RO"/>
        </w:rPr>
      </w:pPr>
    </w:p>
    <w:p w:rsidR="00B05584" w:rsidRPr="009E2845" w:rsidRDefault="00B05584" w:rsidP="00F47191">
      <w:pPr>
        <w:autoSpaceDE w:val="0"/>
        <w:autoSpaceDN w:val="0"/>
        <w:adjustRightInd w:val="0"/>
        <w:jc w:val="both"/>
        <w:rPr>
          <w:sz w:val="21"/>
          <w:szCs w:val="21"/>
          <w:lang w:val="ro-RO"/>
        </w:rPr>
      </w:pPr>
      <w:r w:rsidRPr="009E2845">
        <w:rPr>
          <w:sz w:val="21"/>
          <w:szCs w:val="21"/>
          <w:lang w:val="ro-RO"/>
        </w:rPr>
        <w:t>Declar, de asemenea, că afirmaţiile din această declaraţie sunt adevărate şi că informaţiile incluse în aceasta sunt corecte.</w:t>
      </w:r>
    </w:p>
    <w:p w:rsidR="00B05584" w:rsidRPr="009E2845" w:rsidRDefault="00B05584" w:rsidP="00F47191">
      <w:pPr>
        <w:jc w:val="both"/>
        <w:rPr>
          <w:lang w:val="ro-RO"/>
        </w:rPr>
      </w:pPr>
    </w:p>
    <w:p w:rsidR="00B05584" w:rsidRPr="009E2845" w:rsidRDefault="00B05584" w:rsidP="00F47191">
      <w:pPr>
        <w:jc w:val="both"/>
        <w:rPr>
          <w:lang w:val="ro-RO"/>
        </w:rPr>
      </w:pPr>
    </w:p>
    <w:p w:rsidR="00B05584" w:rsidRPr="009E2845" w:rsidRDefault="00B05584" w:rsidP="00F47191">
      <w:pPr>
        <w:jc w:val="both"/>
        <w:rPr>
          <w:lang w:val="ro-RO"/>
        </w:rPr>
      </w:pPr>
    </w:p>
    <w:p w:rsidR="00B05584" w:rsidRPr="009E2845" w:rsidRDefault="00B05584" w:rsidP="00F47191">
      <w:pPr>
        <w:jc w:val="both"/>
        <w:rPr>
          <w:b/>
          <w:i/>
          <w:lang w:val="ro-RO"/>
        </w:rPr>
      </w:pPr>
      <w:r w:rsidRPr="009E2845">
        <w:rPr>
          <w:b/>
          <w:i/>
          <w:lang w:val="ro-RO"/>
        </w:rPr>
        <w:t>Semnat Beneficiar</w:t>
      </w:r>
      <w:r w:rsidRPr="009E2845">
        <w:rPr>
          <w:b/>
          <w:i/>
          <w:lang w:val="ro-RO"/>
        </w:rPr>
        <w:tab/>
      </w:r>
      <w:r w:rsidRPr="009E2845">
        <w:rPr>
          <w:b/>
          <w:i/>
          <w:lang w:val="ro-RO"/>
        </w:rPr>
        <w:tab/>
      </w:r>
      <w:r w:rsidRPr="009E2845">
        <w:rPr>
          <w:b/>
          <w:i/>
          <w:lang w:val="ro-RO"/>
        </w:rPr>
        <w:tab/>
      </w:r>
      <w:r w:rsidRPr="009E2845">
        <w:rPr>
          <w:b/>
          <w:i/>
          <w:lang w:val="ro-RO"/>
        </w:rPr>
        <w:tab/>
      </w:r>
      <w:r w:rsidRPr="009E2845">
        <w:rPr>
          <w:b/>
          <w:i/>
          <w:lang w:val="ro-RO"/>
        </w:rPr>
        <w:tab/>
      </w:r>
      <w:r w:rsidRPr="009E2845">
        <w:rPr>
          <w:b/>
          <w:i/>
          <w:lang w:val="ro-RO"/>
        </w:rPr>
        <w:tab/>
      </w:r>
      <w:r w:rsidRPr="009E2845">
        <w:rPr>
          <w:b/>
          <w:i/>
          <w:lang w:val="ro-RO"/>
        </w:rPr>
        <w:tab/>
        <w:t>Avizat Preşedinte ADI</w:t>
      </w:r>
    </w:p>
    <w:p w:rsidR="00B05584" w:rsidRPr="009E2845" w:rsidRDefault="00B05584" w:rsidP="00F47191">
      <w:pPr>
        <w:jc w:val="both"/>
        <w:rPr>
          <w:lang w:val="ro-RO"/>
        </w:rPr>
      </w:pPr>
      <w:r w:rsidRPr="009E2845">
        <w:rPr>
          <w:lang w:val="ro-RO"/>
        </w:rPr>
        <w:t xml:space="preserve">Nume </w:t>
      </w:r>
      <w:r w:rsidRPr="009E2845">
        <w:rPr>
          <w:lang w:val="ro-RO"/>
        </w:rPr>
        <w:tab/>
      </w:r>
      <w:r w:rsidRPr="009E2845">
        <w:rPr>
          <w:lang w:val="ro-RO"/>
        </w:rPr>
        <w:tab/>
      </w:r>
      <w:r w:rsidRPr="009E2845">
        <w:rPr>
          <w:lang w:val="ro-RO"/>
        </w:rPr>
        <w:tab/>
      </w:r>
      <w:r w:rsidRPr="009E2845">
        <w:rPr>
          <w:lang w:val="ro-RO"/>
        </w:rPr>
        <w:tab/>
      </w:r>
      <w:r w:rsidRPr="009E2845">
        <w:rPr>
          <w:lang w:val="ro-RO"/>
        </w:rPr>
        <w:tab/>
      </w:r>
      <w:r w:rsidRPr="009E2845">
        <w:rPr>
          <w:lang w:val="ro-RO"/>
        </w:rPr>
        <w:tab/>
      </w:r>
      <w:r w:rsidRPr="009E2845">
        <w:rPr>
          <w:lang w:val="ro-RO"/>
        </w:rPr>
        <w:tab/>
      </w:r>
      <w:r w:rsidRPr="009E2845">
        <w:rPr>
          <w:lang w:val="ro-RO"/>
        </w:rPr>
        <w:tab/>
      </w:r>
      <w:r w:rsidRPr="009E2845">
        <w:rPr>
          <w:lang w:val="ro-RO"/>
        </w:rPr>
        <w:tab/>
        <w:t xml:space="preserve">Nume </w:t>
      </w:r>
    </w:p>
    <w:p w:rsidR="005133E0" w:rsidRPr="009E2845" w:rsidRDefault="005133E0" w:rsidP="00F47191">
      <w:pPr>
        <w:jc w:val="both"/>
        <w:rPr>
          <w:lang w:val="ro-RO"/>
        </w:rPr>
      </w:pPr>
      <w:r w:rsidRPr="009E2845">
        <w:rPr>
          <w:lang w:val="ro-RO"/>
        </w:rPr>
        <w:t xml:space="preserve">Semnătura: </w:t>
      </w:r>
      <w:r w:rsidRPr="009E2845">
        <w:rPr>
          <w:lang w:val="ro-RO"/>
        </w:rPr>
        <w:tab/>
      </w:r>
      <w:r w:rsidRPr="009E2845">
        <w:rPr>
          <w:lang w:val="ro-RO"/>
        </w:rPr>
        <w:tab/>
      </w:r>
      <w:r w:rsidRPr="009E2845">
        <w:rPr>
          <w:lang w:val="ro-RO"/>
        </w:rPr>
        <w:tab/>
      </w:r>
      <w:r w:rsidRPr="009E2845">
        <w:rPr>
          <w:lang w:val="ro-RO"/>
        </w:rPr>
        <w:tab/>
      </w:r>
      <w:r w:rsidRPr="009E2845">
        <w:rPr>
          <w:lang w:val="ro-RO"/>
        </w:rPr>
        <w:tab/>
      </w:r>
      <w:r w:rsidRPr="009E2845">
        <w:rPr>
          <w:lang w:val="ro-RO"/>
        </w:rPr>
        <w:tab/>
      </w:r>
      <w:r w:rsidRPr="009E2845">
        <w:rPr>
          <w:lang w:val="ro-RO"/>
        </w:rPr>
        <w:tab/>
      </w:r>
      <w:r w:rsidRPr="009E2845">
        <w:rPr>
          <w:lang w:val="ro-RO"/>
        </w:rPr>
        <w:tab/>
        <w:t>Semnătura:</w:t>
      </w:r>
    </w:p>
    <w:p w:rsidR="00B05584" w:rsidRPr="009E2845" w:rsidRDefault="00B05584" w:rsidP="00F47191">
      <w:pPr>
        <w:jc w:val="both"/>
        <w:rPr>
          <w:lang w:val="ro-RO"/>
        </w:rPr>
      </w:pPr>
      <w:r w:rsidRPr="009E2845">
        <w:rPr>
          <w:lang w:val="ro-RO"/>
        </w:rPr>
        <w:t>Ştampila:</w:t>
      </w:r>
      <w:r w:rsidRPr="009E2845">
        <w:rPr>
          <w:lang w:val="ro-RO"/>
        </w:rPr>
        <w:tab/>
      </w:r>
      <w:r w:rsidRPr="009E2845">
        <w:rPr>
          <w:lang w:val="ro-RO"/>
        </w:rPr>
        <w:tab/>
      </w:r>
      <w:r w:rsidRPr="009E2845">
        <w:rPr>
          <w:lang w:val="ro-RO"/>
        </w:rPr>
        <w:tab/>
      </w:r>
      <w:r w:rsidRPr="009E2845">
        <w:rPr>
          <w:lang w:val="ro-RO"/>
        </w:rPr>
        <w:tab/>
      </w:r>
      <w:r w:rsidRPr="009E2845">
        <w:rPr>
          <w:lang w:val="ro-RO"/>
        </w:rPr>
        <w:tab/>
      </w:r>
      <w:r w:rsidRPr="009E2845">
        <w:rPr>
          <w:lang w:val="ro-RO"/>
        </w:rPr>
        <w:tab/>
      </w:r>
      <w:r w:rsidRPr="009E2845">
        <w:rPr>
          <w:lang w:val="ro-RO"/>
        </w:rPr>
        <w:tab/>
      </w:r>
      <w:r w:rsidRPr="009E2845">
        <w:rPr>
          <w:lang w:val="ro-RO"/>
        </w:rPr>
        <w:tab/>
        <w:t>Ştampila:</w:t>
      </w:r>
      <w:r w:rsidRPr="009E2845">
        <w:rPr>
          <w:lang w:val="ro-RO"/>
        </w:rPr>
        <w:tab/>
      </w:r>
      <w:r w:rsidRPr="009E2845">
        <w:rPr>
          <w:lang w:val="ro-RO"/>
        </w:rPr>
        <w:tab/>
      </w:r>
      <w:r w:rsidRPr="009E2845">
        <w:rPr>
          <w:lang w:val="ro-RO"/>
        </w:rPr>
        <w:tab/>
      </w:r>
      <w:r w:rsidRPr="009E2845">
        <w:rPr>
          <w:lang w:val="ro-RO"/>
        </w:rPr>
        <w:tab/>
      </w:r>
      <w:r w:rsidRPr="009E2845">
        <w:rPr>
          <w:lang w:val="ro-RO"/>
        </w:rPr>
        <w:tab/>
      </w:r>
      <w:r w:rsidRPr="009E2845">
        <w:rPr>
          <w:lang w:val="ro-RO"/>
        </w:rPr>
        <w:tab/>
      </w:r>
      <w:r w:rsidRPr="009E2845">
        <w:rPr>
          <w:lang w:val="ro-RO"/>
        </w:rPr>
        <w:tab/>
      </w:r>
    </w:p>
    <w:p w:rsidR="00B05584" w:rsidRPr="009E2845" w:rsidRDefault="00B05584" w:rsidP="00F47191">
      <w:pPr>
        <w:jc w:val="both"/>
        <w:rPr>
          <w:lang w:val="ro-RO"/>
        </w:rPr>
      </w:pPr>
      <w:r w:rsidRPr="009E2845">
        <w:rPr>
          <w:lang w:val="ro-RO"/>
        </w:rPr>
        <w:t xml:space="preserve">Data: </w:t>
      </w:r>
      <w:r w:rsidRPr="009E2845">
        <w:rPr>
          <w:lang w:val="ro-RO"/>
        </w:rPr>
        <w:tab/>
      </w:r>
      <w:r w:rsidRPr="009E2845">
        <w:rPr>
          <w:lang w:val="ro-RO"/>
        </w:rPr>
        <w:tab/>
      </w:r>
      <w:r w:rsidRPr="009E2845">
        <w:rPr>
          <w:lang w:val="ro-RO"/>
        </w:rPr>
        <w:tab/>
      </w:r>
      <w:r w:rsidRPr="009E2845">
        <w:rPr>
          <w:lang w:val="ro-RO"/>
        </w:rPr>
        <w:tab/>
      </w:r>
      <w:r w:rsidRPr="009E2845">
        <w:rPr>
          <w:lang w:val="ro-RO"/>
        </w:rPr>
        <w:tab/>
      </w:r>
      <w:r w:rsidRPr="009E2845">
        <w:rPr>
          <w:lang w:val="ro-RO"/>
        </w:rPr>
        <w:tab/>
      </w:r>
      <w:r w:rsidRPr="009E2845">
        <w:rPr>
          <w:lang w:val="ro-RO"/>
        </w:rPr>
        <w:tab/>
      </w:r>
      <w:r w:rsidRPr="009E2845">
        <w:rPr>
          <w:lang w:val="ro-RO"/>
        </w:rPr>
        <w:tab/>
      </w:r>
      <w:r w:rsidRPr="009E2845">
        <w:rPr>
          <w:lang w:val="ro-RO"/>
        </w:rPr>
        <w:tab/>
        <w:t>Data:</w:t>
      </w:r>
    </w:p>
    <w:p w:rsidR="00B05584" w:rsidRPr="009E2845" w:rsidRDefault="00B05584" w:rsidP="00F47191">
      <w:pPr>
        <w:autoSpaceDE w:val="0"/>
        <w:autoSpaceDN w:val="0"/>
        <w:adjustRightInd w:val="0"/>
        <w:rPr>
          <w:b/>
          <w:lang w:val="ro-RO"/>
        </w:rPr>
      </w:pPr>
    </w:p>
    <w:p w:rsidR="00B05584" w:rsidRPr="009E2845" w:rsidRDefault="00B05584" w:rsidP="00F47191">
      <w:pPr>
        <w:autoSpaceDE w:val="0"/>
        <w:autoSpaceDN w:val="0"/>
        <w:adjustRightInd w:val="0"/>
        <w:ind w:firstLine="850"/>
        <w:jc w:val="right"/>
        <w:rPr>
          <w:b/>
          <w:lang w:val="ro-RO"/>
        </w:rPr>
      </w:pPr>
    </w:p>
    <w:p w:rsidR="00582783" w:rsidRPr="009E2845" w:rsidRDefault="00582783" w:rsidP="00F47191">
      <w:pPr>
        <w:autoSpaceDE w:val="0"/>
        <w:autoSpaceDN w:val="0"/>
        <w:adjustRightInd w:val="0"/>
        <w:ind w:firstLine="850"/>
        <w:jc w:val="right"/>
        <w:rPr>
          <w:b/>
          <w:lang w:val="ro-RO"/>
        </w:rPr>
      </w:pPr>
    </w:p>
    <w:p w:rsidR="00582783" w:rsidRPr="009E2845" w:rsidRDefault="00582783" w:rsidP="00F47191">
      <w:pPr>
        <w:autoSpaceDE w:val="0"/>
        <w:autoSpaceDN w:val="0"/>
        <w:adjustRightInd w:val="0"/>
        <w:ind w:firstLine="850"/>
        <w:jc w:val="right"/>
        <w:rPr>
          <w:b/>
          <w:lang w:val="ro-RO"/>
        </w:rPr>
      </w:pPr>
    </w:p>
    <w:p w:rsidR="0085305C" w:rsidRPr="009E2845" w:rsidRDefault="0085305C" w:rsidP="00F47191">
      <w:pPr>
        <w:autoSpaceDE w:val="0"/>
        <w:autoSpaceDN w:val="0"/>
        <w:adjustRightInd w:val="0"/>
        <w:ind w:firstLine="850"/>
        <w:jc w:val="right"/>
        <w:rPr>
          <w:b/>
          <w:lang w:val="ro-RO"/>
        </w:rPr>
      </w:pPr>
    </w:p>
    <w:p w:rsidR="00F329FE" w:rsidRPr="009E2845" w:rsidRDefault="00F329FE" w:rsidP="00F47191">
      <w:pPr>
        <w:autoSpaceDE w:val="0"/>
        <w:autoSpaceDN w:val="0"/>
        <w:adjustRightInd w:val="0"/>
        <w:ind w:firstLine="850"/>
        <w:jc w:val="right"/>
        <w:rPr>
          <w:b/>
          <w:lang w:val="ro-RO"/>
        </w:rPr>
      </w:pPr>
    </w:p>
    <w:p w:rsidR="00F329FE" w:rsidRPr="009E2845" w:rsidRDefault="00F329FE" w:rsidP="00F47191">
      <w:pPr>
        <w:autoSpaceDE w:val="0"/>
        <w:autoSpaceDN w:val="0"/>
        <w:adjustRightInd w:val="0"/>
        <w:ind w:firstLine="850"/>
        <w:jc w:val="right"/>
        <w:rPr>
          <w:b/>
          <w:lang w:val="ro-RO"/>
        </w:rPr>
      </w:pPr>
    </w:p>
    <w:p w:rsidR="00F329FE" w:rsidRPr="009E2845" w:rsidRDefault="00F329FE" w:rsidP="00F47191">
      <w:pPr>
        <w:autoSpaceDE w:val="0"/>
        <w:autoSpaceDN w:val="0"/>
        <w:adjustRightInd w:val="0"/>
        <w:ind w:firstLine="850"/>
        <w:jc w:val="right"/>
        <w:rPr>
          <w:b/>
          <w:lang w:val="ro-RO"/>
        </w:rPr>
      </w:pPr>
    </w:p>
    <w:p w:rsidR="00F329FE" w:rsidRPr="009E2845" w:rsidRDefault="00F329FE" w:rsidP="00F47191">
      <w:pPr>
        <w:autoSpaceDE w:val="0"/>
        <w:autoSpaceDN w:val="0"/>
        <w:adjustRightInd w:val="0"/>
        <w:ind w:firstLine="850"/>
        <w:jc w:val="right"/>
        <w:rPr>
          <w:b/>
          <w:lang w:val="ro-RO"/>
        </w:rPr>
      </w:pPr>
    </w:p>
    <w:p w:rsidR="00F329FE" w:rsidRPr="009E2845" w:rsidRDefault="00F329FE" w:rsidP="00F47191">
      <w:pPr>
        <w:autoSpaceDE w:val="0"/>
        <w:autoSpaceDN w:val="0"/>
        <w:adjustRightInd w:val="0"/>
        <w:ind w:firstLine="850"/>
        <w:jc w:val="right"/>
        <w:rPr>
          <w:b/>
          <w:lang w:val="ro-RO"/>
        </w:rPr>
      </w:pPr>
    </w:p>
    <w:p w:rsidR="00F329FE" w:rsidRPr="009E2845" w:rsidRDefault="00F329FE" w:rsidP="00F47191">
      <w:pPr>
        <w:autoSpaceDE w:val="0"/>
        <w:autoSpaceDN w:val="0"/>
        <w:adjustRightInd w:val="0"/>
        <w:ind w:firstLine="850"/>
        <w:jc w:val="right"/>
        <w:rPr>
          <w:b/>
          <w:lang w:val="ro-RO"/>
        </w:rPr>
      </w:pPr>
    </w:p>
    <w:p w:rsidR="00F329FE" w:rsidRPr="009E2845" w:rsidRDefault="00F329FE" w:rsidP="00F47191">
      <w:pPr>
        <w:autoSpaceDE w:val="0"/>
        <w:autoSpaceDN w:val="0"/>
        <w:adjustRightInd w:val="0"/>
        <w:ind w:firstLine="850"/>
        <w:jc w:val="right"/>
        <w:rPr>
          <w:b/>
          <w:lang w:val="ro-RO"/>
        </w:rPr>
      </w:pPr>
    </w:p>
    <w:p w:rsidR="00F329FE" w:rsidRPr="009E2845" w:rsidRDefault="00F329FE" w:rsidP="00F47191">
      <w:pPr>
        <w:autoSpaceDE w:val="0"/>
        <w:autoSpaceDN w:val="0"/>
        <w:adjustRightInd w:val="0"/>
        <w:ind w:firstLine="850"/>
        <w:jc w:val="right"/>
        <w:rPr>
          <w:b/>
          <w:lang w:val="ro-RO"/>
        </w:rPr>
      </w:pPr>
    </w:p>
    <w:p w:rsidR="00F329FE" w:rsidRPr="009E2845" w:rsidRDefault="00F329FE" w:rsidP="00F47191">
      <w:pPr>
        <w:autoSpaceDE w:val="0"/>
        <w:autoSpaceDN w:val="0"/>
        <w:adjustRightInd w:val="0"/>
        <w:ind w:firstLine="850"/>
        <w:jc w:val="right"/>
        <w:rPr>
          <w:b/>
          <w:lang w:val="ro-RO"/>
        </w:rPr>
      </w:pPr>
    </w:p>
    <w:p w:rsidR="00F329FE" w:rsidRPr="009E2845" w:rsidRDefault="00F329FE" w:rsidP="00F47191">
      <w:pPr>
        <w:autoSpaceDE w:val="0"/>
        <w:autoSpaceDN w:val="0"/>
        <w:adjustRightInd w:val="0"/>
        <w:ind w:firstLine="850"/>
        <w:jc w:val="right"/>
        <w:rPr>
          <w:b/>
          <w:lang w:val="ro-RO"/>
        </w:rPr>
      </w:pPr>
    </w:p>
    <w:p w:rsidR="00F329FE" w:rsidRPr="009E2845" w:rsidRDefault="00F329FE" w:rsidP="00F47191">
      <w:pPr>
        <w:autoSpaceDE w:val="0"/>
        <w:autoSpaceDN w:val="0"/>
        <w:adjustRightInd w:val="0"/>
        <w:ind w:firstLine="850"/>
        <w:jc w:val="right"/>
        <w:rPr>
          <w:b/>
          <w:lang w:val="ro-RO"/>
        </w:rPr>
      </w:pPr>
    </w:p>
    <w:p w:rsidR="00F329FE" w:rsidRPr="009E2845" w:rsidRDefault="00F329FE" w:rsidP="00F47191">
      <w:pPr>
        <w:autoSpaceDE w:val="0"/>
        <w:autoSpaceDN w:val="0"/>
        <w:adjustRightInd w:val="0"/>
        <w:ind w:firstLine="850"/>
        <w:jc w:val="right"/>
        <w:rPr>
          <w:b/>
          <w:lang w:val="ro-RO"/>
        </w:rPr>
      </w:pPr>
    </w:p>
    <w:p w:rsidR="00F329FE" w:rsidRPr="009E2845" w:rsidRDefault="00F329FE" w:rsidP="00F47191">
      <w:pPr>
        <w:autoSpaceDE w:val="0"/>
        <w:autoSpaceDN w:val="0"/>
        <w:adjustRightInd w:val="0"/>
        <w:ind w:firstLine="850"/>
        <w:jc w:val="right"/>
        <w:rPr>
          <w:b/>
          <w:lang w:val="ro-RO"/>
        </w:rPr>
      </w:pPr>
    </w:p>
    <w:p w:rsidR="00942E4A" w:rsidRPr="009E2845" w:rsidRDefault="008D34B8" w:rsidP="00F47191">
      <w:pPr>
        <w:jc w:val="right"/>
        <w:rPr>
          <w:b/>
          <w:lang w:val="ro-RO"/>
        </w:rPr>
      </w:pPr>
      <w:r w:rsidRPr="009E2845">
        <w:rPr>
          <w:b/>
          <w:bCs/>
          <w:lang w:val="ro-RO"/>
        </w:rPr>
        <w:t>A</w:t>
      </w:r>
      <w:r w:rsidR="00942E4A" w:rsidRPr="009E2845">
        <w:rPr>
          <w:b/>
          <w:bCs/>
          <w:lang w:val="ro-RO"/>
        </w:rPr>
        <w:t xml:space="preserve">nexa </w:t>
      </w:r>
      <w:r w:rsidRPr="009E2845">
        <w:rPr>
          <w:b/>
          <w:bCs/>
          <w:lang w:val="ro-RO"/>
        </w:rPr>
        <w:t>5</w:t>
      </w:r>
    </w:p>
    <w:p w:rsidR="005039DB" w:rsidRDefault="005039DB" w:rsidP="00F47191">
      <w:pPr>
        <w:tabs>
          <w:tab w:val="left" w:pos="780"/>
        </w:tabs>
        <w:ind w:left="1440" w:hanging="1440"/>
        <w:jc w:val="center"/>
        <w:rPr>
          <w:b/>
          <w:caps/>
          <w:lang w:val="ro-RO"/>
        </w:rPr>
      </w:pPr>
      <w:r w:rsidRPr="009E2845">
        <w:rPr>
          <w:b/>
          <w:caps/>
          <w:lang w:val="ro-RO"/>
        </w:rPr>
        <w:t>Listă de verificare a cererii de finanţare</w:t>
      </w:r>
    </w:p>
    <w:p w:rsidR="00C629FF" w:rsidRPr="009E2845" w:rsidRDefault="00C629FF" w:rsidP="00F47191">
      <w:pPr>
        <w:tabs>
          <w:tab w:val="left" w:pos="780"/>
        </w:tabs>
        <w:ind w:left="1440" w:hanging="1440"/>
        <w:jc w:val="center"/>
        <w:rPr>
          <w:b/>
          <w:caps/>
          <w:lang w:val="ro-RO"/>
        </w:rPr>
      </w:pPr>
      <w:r>
        <w:rPr>
          <w:b/>
          <w:caps/>
          <w:lang w:val="ro-RO"/>
        </w:rPr>
        <w:t>(proiecte de infrastructură)</w:t>
      </w:r>
    </w:p>
    <w:p w:rsidR="005039DB" w:rsidRPr="009E2845" w:rsidRDefault="005039DB" w:rsidP="00F47191">
      <w:pPr>
        <w:ind w:firstLine="720"/>
        <w:rPr>
          <w:lang w:val="ro-RO"/>
        </w:rPr>
      </w:pPr>
    </w:p>
    <w:p w:rsidR="00875DDF" w:rsidRPr="009E2845" w:rsidRDefault="00875DDF" w:rsidP="00F47191">
      <w:pPr>
        <w:ind w:firstLine="720"/>
        <w:rPr>
          <w:lang w:val="ro-RO"/>
        </w:rPr>
      </w:pPr>
    </w:p>
    <w:p w:rsidR="005039DB" w:rsidRPr="009E2845" w:rsidRDefault="00427279" w:rsidP="00F47191">
      <w:pPr>
        <w:ind w:firstLine="720"/>
        <w:rPr>
          <w:lang w:val="ro-RO"/>
        </w:rPr>
      </w:pPr>
      <w:r w:rsidRPr="009E2845">
        <w:rPr>
          <w:lang w:val="ro-RO"/>
        </w:rPr>
        <w:t xml:space="preserve">Titlul proiectului: </w:t>
      </w:r>
    </w:p>
    <w:p w:rsidR="005039DB" w:rsidRPr="009E2845" w:rsidRDefault="005039DB" w:rsidP="00F47191">
      <w:pPr>
        <w:ind w:firstLine="720"/>
        <w:rPr>
          <w:lang w:val="ro-RO"/>
        </w:rPr>
      </w:pPr>
      <w:r w:rsidRPr="009E2845">
        <w:rPr>
          <w:lang w:val="ro-RO"/>
        </w:rPr>
        <w:t>Nu</w:t>
      </w:r>
      <w:r w:rsidR="00427279" w:rsidRPr="009E2845">
        <w:rPr>
          <w:lang w:val="ro-RO"/>
        </w:rPr>
        <w:t xml:space="preserve">mărul de înregistrare: </w:t>
      </w:r>
    </w:p>
    <w:p w:rsidR="005039DB" w:rsidRPr="009E2845" w:rsidRDefault="00427279" w:rsidP="00F47191">
      <w:pPr>
        <w:ind w:firstLine="720"/>
        <w:rPr>
          <w:lang w:val="ro-RO"/>
        </w:rPr>
      </w:pPr>
      <w:r w:rsidRPr="009E2845">
        <w:rPr>
          <w:lang w:val="ro-RO"/>
        </w:rPr>
        <w:t xml:space="preserve">Solicitant: </w:t>
      </w:r>
    </w:p>
    <w:p w:rsidR="00875DDF" w:rsidRPr="009E2845" w:rsidRDefault="00875DDF" w:rsidP="00F47191">
      <w:pPr>
        <w:ind w:firstLine="720"/>
        <w:rPr>
          <w:lang w:val="ro-RO"/>
        </w:rPr>
      </w:pPr>
    </w:p>
    <w:p w:rsidR="005039DB" w:rsidRPr="009E2845" w:rsidRDefault="005039DB" w:rsidP="00F47191">
      <w:pPr>
        <w:rPr>
          <w:b/>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797"/>
        <w:gridCol w:w="1134"/>
      </w:tblGrid>
      <w:tr w:rsidR="005039DB" w:rsidRPr="009E2845" w:rsidTr="00C55765">
        <w:trPr>
          <w:cantSplit/>
          <w:trHeight w:val="278"/>
        </w:trPr>
        <w:tc>
          <w:tcPr>
            <w:tcW w:w="1134" w:type="dxa"/>
            <w:vMerge w:val="restart"/>
            <w:shd w:val="clear" w:color="auto" w:fill="C0C0C0"/>
            <w:textDirection w:val="btLr"/>
            <w:vAlign w:val="center"/>
          </w:tcPr>
          <w:p w:rsidR="005039DB" w:rsidRPr="009E2845" w:rsidRDefault="005039DB" w:rsidP="00F47191">
            <w:pPr>
              <w:ind w:left="113" w:right="113"/>
              <w:rPr>
                <w:b/>
                <w:lang w:val="ro-RO"/>
              </w:rPr>
            </w:pPr>
          </w:p>
          <w:p w:rsidR="005039DB" w:rsidRPr="009E2845" w:rsidRDefault="005039DB" w:rsidP="00F47191">
            <w:pPr>
              <w:ind w:left="113" w:right="113"/>
              <w:rPr>
                <w:b/>
                <w:lang w:val="ro-RO"/>
              </w:rPr>
            </w:pPr>
          </w:p>
          <w:p w:rsidR="005039DB" w:rsidRPr="009E2845" w:rsidRDefault="005039DB" w:rsidP="00F47191">
            <w:pPr>
              <w:ind w:left="113" w:right="113"/>
              <w:jc w:val="center"/>
              <w:rPr>
                <w:b/>
                <w:lang w:val="ro-RO"/>
              </w:rPr>
            </w:pPr>
            <w:r w:rsidRPr="009E2845">
              <w:rPr>
                <w:b/>
                <w:lang w:val="ro-RO"/>
              </w:rPr>
              <w:t>ADMISIBILITATE</w:t>
            </w:r>
          </w:p>
        </w:tc>
        <w:tc>
          <w:tcPr>
            <w:tcW w:w="7797" w:type="dxa"/>
            <w:shd w:val="clear" w:color="auto" w:fill="C0C0C0"/>
          </w:tcPr>
          <w:p w:rsidR="005039DB" w:rsidRPr="009E2845" w:rsidRDefault="005039DB" w:rsidP="00F47191">
            <w:pPr>
              <w:rPr>
                <w:b/>
                <w:bCs/>
                <w:lang w:val="ro-RO"/>
              </w:rPr>
            </w:pPr>
            <w:r w:rsidRPr="009E2845">
              <w:rPr>
                <w:b/>
                <w:bCs/>
                <w:lang w:val="ro-RO"/>
              </w:rPr>
              <w:t>CRITERIU</w:t>
            </w:r>
          </w:p>
          <w:p w:rsidR="005039DB" w:rsidRPr="009E2845" w:rsidRDefault="005039DB" w:rsidP="00F47191">
            <w:pPr>
              <w:rPr>
                <w:lang w:val="ro-RO"/>
              </w:rPr>
            </w:pPr>
          </w:p>
        </w:tc>
        <w:tc>
          <w:tcPr>
            <w:tcW w:w="1134" w:type="dxa"/>
            <w:shd w:val="clear" w:color="auto" w:fill="C0C0C0"/>
          </w:tcPr>
          <w:p w:rsidR="005039DB" w:rsidRPr="009E2845" w:rsidRDefault="005039DB" w:rsidP="00F47191">
            <w:pPr>
              <w:jc w:val="center"/>
              <w:rPr>
                <w:b/>
                <w:lang w:val="ro-RO"/>
              </w:rPr>
            </w:pPr>
            <w:r w:rsidRPr="009E2845">
              <w:rPr>
                <w:b/>
                <w:lang w:val="ro-RO"/>
              </w:rPr>
              <w:t>DA/NU</w:t>
            </w:r>
          </w:p>
          <w:p w:rsidR="005039DB" w:rsidRPr="009E2845" w:rsidRDefault="005039DB" w:rsidP="00F47191">
            <w:pPr>
              <w:jc w:val="center"/>
              <w:rPr>
                <w:b/>
                <w:lang w:val="ro-RO"/>
              </w:rPr>
            </w:pPr>
          </w:p>
        </w:tc>
      </w:tr>
      <w:tr w:rsidR="005039DB" w:rsidRPr="009E2845" w:rsidTr="00C55765">
        <w:trPr>
          <w:cantSplit/>
          <w:trHeight w:val="458"/>
        </w:trPr>
        <w:tc>
          <w:tcPr>
            <w:tcW w:w="1134" w:type="dxa"/>
            <w:vMerge/>
          </w:tcPr>
          <w:p w:rsidR="005039DB" w:rsidRPr="009E2845" w:rsidRDefault="005039DB" w:rsidP="00F47191">
            <w:pPr>
              <w:rPr>
                <w:b/>
                <w:lang w:val="ro-RO"/>
              </w:rPr>
            </w:pPr>
          </w:p>
        </w:tc>
        <w:tc>
          <w:tcPr>
            <w:tcW w:w="7797" w:type="dxa"/>
          </w:tcPr>
          <w:p w:rsidR="005039DB" w:rsidRPr="009E2845" w:rsidRDefault="005039DB" w:rsidP="00F47191">
            <w:pPr>
              <w:jc w:val="both"/>
              <w:rPr>
                <w:lang w:val="ro-RO"/>
              </w:rPr>
            </w:pPr>
            <w:r w:rsidRPr="009E2845">
              <w:rPr>
                <w:lang w:val="ro-RO"/>
              </w:rPr>
              <w:t>Cererea de finanţare (împreun</w:t>
            </w:r>
            <w:r w:rsidR="0008503D" w:rsidRPr="009E2845">
              <w:rPr>
                <w:lang w:val="ro-RO"/>
              </w:rPr>
              <w:t>ă cu anexele) este redactată într-un exemplar</w:t>
            </w:r>
            <w:r w:rsidR="00A86074" w:rsidRPr="009E2845">
              <w:rPr>
                <w:lang w:val="ro-RO"/>
              </w:rPr>
              <w:t xml:space="preserve"> (in format de h</w:t>
            </w:r>
            <w:r w:rsidR="003E62C8" w:rsidRPr="009E2845">
              <w:rPr>
                <w:lang w:val="ro-RO"/>
              </w:rPr>
              <w:t>â</w:t>
            </w:r>
            <w:r w:rsidR="00A86074" w:rsidRPr="009E2845">
              <w:rPr>
                <w:lang w:val="ro-RO"/>
              </w:rPr>
              <w:t>rtie sau electronic)</w:t>
            </w:r>
            <w:r w:rsidR="0008503D" w:rsidRPr="009E2845">
              <w:rPr>
                <w:lang w:val="ro-RO"/>
              </w:rPr>
              <w:t>?</w:t>
            </w:r>
          </w:p>
        </w:tc>
        <w:tc>
          <w:tcPr>
            <w:tcW w:w="1134" w:type="dxa"/>
          </w:tcPr>
          <w:p w:rsidR="005039DB" w:rsidRPr="009E2845" w:rsidRDefault="005039DB" w:rsidP="00F47191">
            <w:pPr>
              <w:jc w:val="center"/>
              <w:rPr>
                <w:lang w:val="ro-RO"/>
              </w:rPr>
            </w:pPr>
          </w:p>
        </w:tc>
      </w:tr>
      <w:tr w:rsidR="005039DB" w:rsidRPr="009E2845" w:rsidTr="00C55765">
        <w:trPr>
          <w:cantSplit/>
          <w:trHeight w:val="458"/>
        </w:trPr>
        <w:tc>
          <w:tcPr>
            <w:tcW w:w="1134" w:type="dxa"/>
            <w:vMerge/>
          </w:tcPr>
          <w:p w:rsidR="005039DB" w:rsidRPr="009E2845" w:rsidRDefault="005039DB" w:rsidP="00F47191">
            <w:pPr>
              <w:rPr>
                <w:b/>
                <w:lang w:val="ro-RO"/>
              </w:rPr>
            </w:pPr>
          </w:p>
        </w:tc>
        <w:tc>
          <w:tcPr>
            <w:tcW w:w="7797" w:type="dxa"/>
          </w:tcPr>
          <w:p w:rsidR="005039DB" w:rsidRPr="009E2845" w:rsidRDefault="005039DB" w:rsidP="00F47191">
            <w:pPr>
              <w:jc w:val="both"/>
              <w:rPr>
                <w:highlight w:val="yellow"/>
                <w:lang w:val="ro-RO"/>
              </w:rPr>
            </w:pPr>
            <w:r w:rsidRPr="009E2845">
              <w:rPr>
                <w:lang w:val="ro-RO"/>
              </w:rPr>
              <w:t>Este scrisoarea de aprobare şi înaintare a cererii de finanţare, prin care solicitantul îşi asumă răspunderea pentru acurateţea informaţiilor, semnată de preşedintele ADI şi directorul OR</w:t>
            </w:r>
            <w:r w:rsidR="0019013B" w:rsidRPr="009E2845">
              <w:rPr>
                <w:lang w:val="ro-RO"/>
              </w:rPr>
              <w:t>?</w:t>
            </w:r>
          </w:p>
        </w:tc>
        <w:tc>
          <w:tcPr>
            <w:tcW w:w="1134" w:type="dxa"/>
          </w:tcPr>
          <w:p w:rsidR="005039DB" w:rsidRPr="009E2845" w:rsidRDefault="005039DB" w:rsidP="00F47191">
            <w:pPr>
              <w:jc w:val="center"/>
              <w:rPr>
                <w:lang w:val="ro-RO"/>
              </w:rPr>
            </w:pPr>
          </w:p>
        </w:tc>
      </w:tr>
      <w:tr w:rsidR="003E62C8" w:rsidRPr="009E2845" w:rsidTr="00C55765">
        <w:trPr>
          <w:cantSplit/>
          <w:trHeight w:val="404"/>
        </w:trPr>
        <w:tc>
          <w:tcPr>
            <w:tcW w:w="1134" w:type="dxa"/>
            <w:vMerge/>
          </w:tcPr>
          <w:p w:rsidR="003E62C8" w:rsidRPr="009E2845" w:rsidRDefault="003E62C8" w:rsidP="00F47191">
            <w:pPr>
              <w:rPr>
                <w:b/>
                <w:lang w:val="ro-RO"/>
              </w:rPr>
            </w:pPr>
          </w:p>
        </w:tc>
        <w:tc>
          <w:tcPr>
            <w:tcW w:w="7797" w:type="dxa"/>
          </w:tcPr>
          <w:p w:rsidR="003E62C8" w:rsidRPr="009E2845" w:rsidRDefault="003E62C8" w:rsidP="00F47191">
            <w:pPr>
              <w:rPr>
                <w:lang w:val="ro-RO"/>
              </w:rPr>
            </w:pPr>
            <w:r w:rsidRPr="009E2845">
              <w:rPr>
                <w:lang w:val="ro-RO"/>
              </w:rPr>
              <w:t>Cererea de finanţare (împreună cu anexele) este numerotată?</w:t>
            </w:r>
          </w:p>
        </w:tc>
        <w:tc>
          <w:tcPr>
            <w:tcW w:w="1134" w:type="dxa"/>
          </w:tcPr>
          <w:p w:rsidR="003E62C8" w:rsidRPr="009E2845" w:rsidRDefault="003E62C8" w:rsidP="00F47191">
            <w:pPr>
              <w:jc w:val="center"/>
              <w:rPr>
                <w:lang w:val="ro-RO"/>
              </w:rPr>
            </w:pPr>
          </w:p>
        </w:tc>
      </w:tr>
      <w:tr w:rsidR="005039DB" w:rsidRPr="009E2845" w:rsidTr="00C55765">
        <w:trPr>
          <w:cantSplit/>
          <w:trHeight w:val="458"/>
        </w:trPr>
        <w:tc>
          <w:tcPr>
            <w:tcW w:w="1134" w:type="dxa"/>
            <w:vMerge/>
          </w:tcPr>
          <w:p w:rsidR="005039DB" w:rsidRPr="009E2845" w:rsidRDefault="005039DB" w:rsidP="00F47191">
            <w:pPr>
              <w:rPr>
                <w:b/>
                <w:lang w:val="ro-RO"/>
              </w:rPr>
            </w:pPr>
          </w:p>
        </w:tc>
        <w:tc>
          <w:tcPr>
            <w:tcW w:w="7797" w:type="dxa"/>
          </w:tcPr>
          <w:p w:rsidR="005039DB" w:rsidRPr="009E2845" w:rsidRDefault="005039DB" w:rsidP="00F47191">
            <w:pPr>
              <w:ind w:left="72" w:hanging="72"/>
              <w:rPr>
                <w:lang w:val="ro-RO"/>
              </w:rPr>
            </w:pPr>
            <w:r w:rsidRPr="009E2845">
              <w:rPr>
                <w:lang w:val="ro-RO"/>
              </w:rPr>
              <w:t>Cererea de finanţare este prezentată în format tipărit (nu scrisă de mână)?</w:t>
            </w:r>
          </w:p>
        </w:tc>
        <w:tc>
          <w:tcPr>
            <w:tcW w:w="1134" w:type="dxa"/>
          </w:tcPr>
          <w:p w:rsidR="005039DB" w:rsidRPr="009E2845" w:rsidRDefault="005039DB" w:rsidP="00F47191">
            <w:pPr>
              <w:jc w:val="center"/>
              <w:rPr>
                <w:lang w:val="ro-RO"/>
              </w:rPr>
            </w:pPr>
          </w:p>
        </w:tc>
      </w:tr>
      <w:tr w:rsidR="005039DB" w:rsidRPr="009E2845" w:rsidTr="00C55765">
        <w:trPr>
          <w:cantSplit/>
          <w:trHeight w:val="530"/>
        </w:trPr>
        <w:tc>
          <w:tcPr>
            <w:tcW w:w="1134" w:type="dxa"/>
            <w:vMerge/>
          </w:tcPr>
          <w:p w:rsidR="005039DB" w:rsidRPr="009E2845" w:rsidRDefault="005039DB" w:rsidP="00F47191">
            <w:pPr>
              <w:rPr>
                <w:b/>
                <w:lang w:val="ro-RO"/>
              </w:rPr>
            </w:pPr>
          </w:p>
        </w:tc>
        <w:tc>
          <w:tcPr>
            <w:tcW w:w="7797" w:type="dxa"/>
            <w:tcBorders>
              <w:bottom w:val="single" w:sz="4" w:space="0" w:color="auto"/>
            </w:tcBorders>
          </w:tcPr>
          <w:p w:rsidR="005039DB" w:rsidRPr="009E2845" w:rsidRDefault="005039DB" w:rsidP="00F47191">
            <w:pPr>
              <w:ind w:left="72" w:hanging="72"/>
              <w:rPr>
                <w:lang w:val="ro-RO"/>
              </w:rPr>
            </w:pPr>
            <w:r w:rsidRPr="009E2845">
              <w:rPr>
                <w:lang w:val="ro-RO"/>
              </w:rPr>
              <w:t>Cererea de finanţare (inclusiv anexele) este scrisă în limba engleză</w:t>
            </w:r>
            <w:r w:rsidR="00A86074" w:rsidRPr="009E2845">
              <w:rPr>
                <w:lang w:val="ro-RO"/>
              </w:rPr>
              <w:t xml:space="preserve"> sau rom</w:t>
            </w:r>
            <w:r w:rsidR="003E62C8" w:rsidRPr="009E2845">
              <w:rPr>
                <w:lang w:val="ro-RO"/>
              </w:rPr>
              <w:t>â</w:t>
            </w:r>
            <w:r w:rsidR="00A86074" w:rsidRPr="009E2845">
              <w:rPr>
                <w:lang w:val="ro-RO"/>
              </w:rPr>
              <w:t>n</w:t>
            </w:r>
            <w:r w:rsidR="003E62C8" w:rsidRPr="009E2845">
              <w:rPr>
                <w:lang w:val="ro-RO"/>
              </w:rPr>
              <w:t>ă</w:t>
            </w:r>
            <w:r w:rsidR="00A86074" w:rsidRPr="009E2845">
              <w:rPr>
                <w:lang w:val="ro-RO"/>
              </w:rPr>
              <w:t xml:space="preserve"> dupa caz</w:t>
            </w:r>
            <w:r w:rsidRPr="009E2845">
              <w:rPr>
                <w:lang w:val="ro-RO"/>
              </w:rPr>
              <w:t>?</w:t>
            </w:r>
          </w:p>
        </w:tc>
        <w:tc>
          <w:tcPr>
            <w:tcW w:w="1134" w:type="dxa"/>
          </w:tcPr>
          <w:p w:rsidR="005039DB" w:rsidRPr="009E2845" w:rsidRDefault="005039DB" w:rsidP="00F47191">
            <w:pPr>
              <w:jc w:val="center"/>
              <w:rPr>
                <w:lang w:val="ro-RO"/>
              </w:rPr>
            </w:pPr>
          </w:p>
        </w:tc>
      </w:tr>
      <w:tr w:rsidR="005039DB" w:rsidRPr="009E2845" w:rsidTr="00C55765">
        <w:trPr>
          <w:cantSplit/>
          <w:trHeight w:val="530"/>
        </w:trPr>
        <w:tc>
          <w:tcPr>
            <w:tcW w:w="1134" w:type="dxa"/>
            <w:vMerge/>
          </w:tcPr>
          <w:p w:rsidR="005039DB" w:rsidRPr="009E2845" w:rsidRDefault="005039DB" w:rsidP="00F47191">
            <w:pPr>
              <w:rPr>
                <w:b/>
                <w:lang w:val="ro-RO"/>
              </w:rPr>
            </w:pPr>
          </w:p>
        </w:tc>
        <w:tc>
          <w:tcPr>
            <w:tcW w:w="7797" w:type="dxa"/>
            <w:tcBorders>
              <w:bottom w:val="single" w:sz="4" w:space="0" w:color="auto"/>
            </w:tcBorders>
          </w:tcPr>
          <w:p w:rsidR="005039DB" w:rsidRPr="009E2845" w:rsidRDefault="005039DB" w:rsidP="00F47191">
            <w:pPr>
              <w:ind w:left="72" w:hanging="72"/>
              <w:jc w:val="both"/>
              <w:rPr>
                <w:lang w:val="ro-RO"/>
              </w:rPr>
            </w:pPr>
            <w:r w:rsidRPr="009E2845">
              <w:rPr>
                <w:lang w:val="ro-RO"/>
              </w:rPr>
              <w:t>Cererea de finanţare respectă formatul standard din Ghidul Solicitantului (GS)?</w:t>
            </w:r>
          </w:p>
        </w:tc>
        <w:tc>
          <w:tcPr>
            <w:tcW w:w="1134" w:type="dxa"/>
          </w:tcPr>
          <w:p w:rsidR="005039DB" w:rsidRPr="009E2845" w:rsidRDefault="005039DB" w:rsidP="00F47191">
            <w:pPr>
              <w:jc w:val="center"/>
              <w:rPr>
                <w:lang w:val="ro-RO"/>
              </w:rPr>
            </w:pPr>
          </w:p>
        </w:tc>
      </w:tr>
      <w:tr w:rsidR="005039DB" w:rsidRPr="009E2845" w:rsidTr="00D87E4A">
        <w:trPr>
          <w:cantSplit/>
          <w:trHeight w:val="378"/>
        </w:trPr>
        <w:tc>
          <w:tcPr>
            <w:tcW w:w="1134" w:type="dxa"/>
            <w:vMerge/>
          </w:tcPr>
          <w:p w:rsidR="005039DB" w:rsidRPr="009E2845" w:rsidRDefault="005039DB" w:rsidP="00F47191">
            <w:pPr>
              <w:rPr>
                <w:b/>
                <w:lang w:val="ro-RO"/>
              </w:rPr>
            </w:pPr>
          </w:p>
        </w:tc>
        <w:tc>
          <w:tcPr>
            <w:tcW w:w="7797" w:type="dxa"/>
            <w:tcBorders>
              <w:bottom w:val="single" w:sz="4" w:space="0" w:color="auto"/>
            </w:tcBorders>
          </w:tcPr>
          <w:p w:rsidR="005039DB" w:rsidRPr="009E2845" w:rsidRDefault="005039DB" w:rsidP="00F47191">
            <w:pPr>
              <w:rPr>
                <w:lang w:val="ro-RO"/>
              </w:rPr>
            </w:pPr>
            <w:r w:rsidRPr="009E2845">
              <w:rPr>
                <w:lang w:val="ro-RO"/>
              </w:rPr>
              <w:t>Cererea de finanţare are toate capitolele completate?</w:t>
            </w:r>
          </w:p>
        </w:tc>
        <w:tc>
          <w:tcPr>
            <w:tcW w:w="1134" w:type="dxa"/>
          </w:tcPr>
          <w:p w:rsidR="005039DB" w:rsidRPr="009E2845" w:rsidRDefault="005039DB" w:rsidP="00F47191">
            <w:pPr>
              <w:jc w:val="center"/>
              <w:rPr>
                <w:lang w:val="ro-RO"/>
              </w:rPr>
            </w:pPr>
          </w:p>
        </w:tc>
      </w:tr>
      <w:tr w:rsidR="005039DB" w:rsidRPr="009E2845" w:rsidTr="00C55765">
        <w:trPr>
          <w:cantSplit/>
          <w:trHeight w:val="530"/>
        </w:trPr>
        <w:tc>
          <w:tcPr>
            <w:tcW w:w="1134" w:type="dxa"/>
            <w:vMerge/>
            <w:shd w:val="clear" w:color="auto" w:fill="C0C0C0"/>
          </w:tcPr>
          <w:p w:rsidR="005039DB" w:rsidRPr="009E2845" w:rsidRDefault="005039DB" w:rsidP="00F47191">
            <w:pPr>
              <w:rPr>
                <w:b/>
                <w:lang w:val="ro-RO"/>
              </w:rPr>
            </w:pPr>
          </w:p>
        </w:tc>
        <w:tc>
          <w:tcPr>
            <w:tcW w:w="7797" w:type="dxa"/>
          </w:tcPr>
          <w:p w:rsidR="005039DB" w:rsidRPr="009E2845" w:rsidRDefault="005039DB" w:rsidP="00F47191">
            <w:pPr>
              <w:rPr>
                <w:lang w:val="ro-RO"/>
              </w:rPr>
            </w:pPr>
            <w:r w:rsidRPr="009E2845">
              <w:rPr>
                <w:lang w:val="ro-RO"/>
              </w:rPr>
              <w:t xml:space="preserve">Cererea de finanţare include toate anexele (conform instrucţiunilor specifice din Ghidul </w:t>
            </w:r>
            <w:r w:rsidR="003E62C8" w:rsidRPr="009E2845">
              <w:rPr>
                <w:lang w:val="ro-RO"/>
              </w:rPr>
              <w:t>S</w:t>
            </w:r>
            <w:r w:rsidRPr="009E2845">
              <w:rPr>
                <w:lang w:val="ro-RO"/>
              </w:rPr>
              <w:t>olicitantului)?</w:t>
            </w:r>
          </w:p>
        </w:tc>
        <w:tc>
          <w:tcPr>
            <w:tcW w:w="1134" w:type="dxa"/>
          </w:tcPr>
          <w:p w:rsidR="005039DB" w:rsidRPr="009E2845" w:rsidRDefault="005039DB" w:rsidP="00F47191">
            <w:pPr>
              <w:jc w:val="center"/>
              <w:rPr>
                <w:lang w:val="ro-RO"/>
              </w:rPr>
            </w:pPr>
          </w:p>
        </w:tc>
      </w:tr>
    </w:tbl>
    <w:p w:rsidR="005039DB" w:rsidRPr="009E2845" w:rsidRDefault="005039DB" w:rsidP="00F47191">
      <w:pPr>
        <w:rPr>
          <w:lang w:val="ro-RO"/>
        </w:rPr>
      </w:pPr>
    </w:p>
    <w:p w:rsidR="005039DB" w:rsidRPr="009E2845" w:rsidRDefault="005039DB" w:rsidP="00F47191">
      <w:pPr>
        <w:rPr>
          <w:lang w:val="ro-RO"/>
        </w:rPr>
      </w:pPr>
      <w:r w:rsidRPr="009E2845">
        <w:rPr>
          <w:lang w:val="ro-RO"/>
        </w:rPr>
        <w:br w:type="page"/>
      </w:r>
    </w:p>
    <w:tbl>
      <w:tblPr>
        <w:tblW w:w="9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119"/>
        <w:gridCol w:w="1080"/>
      </w:tblGrid>
      <w:tr w:rsidR="005039DB" w:rsidRPr="009E2845" w:rsidTr="00875DDF">
        <w:trPr>
          <w:cantSplit/>
          <w:trHeight w:val="287"/>
        </w:trPr>
        <w:tc>
          <w:tcPr>
            <w:tcW w:w="992" w:type="dxa"/>
            <w:vMerge w:val="restart"/>
            <w:shd w:val="clear" w:color="auto" w:fill="C0C0C0"/>
            <w:textDirection w:val="btLr"/>
            <w:vAlign w:val="center"/>
          </w:tcPr>
          <w:p w:rsidR="005039DB" w:rsidRPr="009E2845" w:rsidRDefault="005039DB" w:rsidP="00F47191">
            <w:pPr>
              <w:ind w:left="113" w:right="113"/>
              <w:jc w:val="center"/>
              <w:rPr>
                <w:b/>
                <w:lang w:val="ro-RO"/>
              </w:rPr>
            </w:pPr>
            <w:r w:rsidRPr="009E2845">
              <w:rPr>
                <w:b/>
                <w:lang w:val="ro-RO"/>
              </w:rPr>
              <w:lastRenderedPageBreak/>
              <w:t>ELIGIBILITATE</w:t>
            </w:r>
          </w:p>
        </w:tc>
        <w:tc>
          <w:tcPr>
            <w:tcW w:w="7119" w:type="dxa"/>
            <w:tcBorders>
              <w:bottom w:val="single" w:sz="4" w:space="0" w:color="auto"/>
            </w:tcBorders>
            <w:shd w:val="clear" w:color="auto" w:fill="C0C0C0"/>
          </w:tcPr>
          <w:p w:rsidR="005039DB" w:rsidRPr="009E2845" w:rsidRDefault="005039DB" w:rsidP="00F47191">
            <w:pPr>
              <w:rPr>
                <w:b/>
                <w:lang w:val="ro-RO"/>
              </w:rPr>
            </w:pPr>
            <w:r w:rsidRPr="009E2845">
              <w:rPr>
                <w:b/>
                <w:lang w:val="ro-RO"/>
              </w:rPr>
              <w:t>CRITERIU</w:t>
            </w:r>
          </w:p>
        </w:tc>
        <w:tc>
          <w:tcPr>
            <w:tcW w:w="1080" w:type="dxa"/>
            <w:shd w:val="clear" w:color="auto" w:fill="C0C0C0"/>
          </w:tcPr>
          <w:p w:rsidR="005039DB" w:rsidRPr="009E2845" w:rsidRDefault="005039DB" w:rsidP="00F47191">
            <w:pPr>
              <w:jc w:val="center"/>
              <w:rPr>
                <w:b/>
                <w:lang w:val="ro-RO"/>
              </w:rPr>
            </w:pPr>
            <w:r w:rsidRPr="009E2845">
              <w:rPr>
                <w:b/>
                <w:lang w:val="ro-RO"/>
              </w:rPr>
              <w:t>DA/NU</w:t>
            </w:r>
          </w:p>
        </w:tc>
      </w:tr>
      <w:tr w:rsidR="005039DB" w:rsidRPr="009E2845" w:rsidTr="00875DDF">
        <w:trPr>
          <w:cantSplit/>
          <w:trHeight w:val="287"/>
        </w:trPr>
        <w:tc>
          <w:tcPr>
            <w:tcW w:w="992" w:type="dxa"/>
            <w:vMerge/>
            <w:shd w:val="clear" w:color="auto" w:fill="C0C0C0"/>
            <w:textDirection w:val="btLr"/>
            <w:vAlign w:val="center"/>
          </w:tcPr>
          <w:p w:rsidR="005039DB" w:rsidRPr="009E2845" w:rsidRDefault="005039DB" w:rsidP="00F47191">
            <w:pPr>
              <w:ind w:left="113" w:right="113"/>
              <w:jc w:val="center"/>
              <w:rPr>
                <w:b/>
                <w:bCs/>
                <w:lang w:val="ro-RO"/>
              </w:rPr>
            </w:pPr>
          </w:p>
        </w:tc>
        <w:tc>
          <w:tcPr>
            <w:tcW w:w="7119" w:type="dxa"/>
            <w:tcBorders>
              <w:bottom w:val="single" w:sz="4" w:space="0" w:color="auto"/>
            </w:tcBorders>
            <w:shd w:val="clear" w:color="auto" w:fill="C0C0C0"/>
          </w:tcPr>
          <w:p w:rsidR="005039DB" w:rsidRPr="009E2845" w:rsidRDefault="005039DB" w:rsidP="00F47191">
            <w:pPr>
              <w:rPr>
                <w:b/>
                <w:bCs/>
                <w:lang w:val="ro-RO"/>
              </w:rPr>
            </w:pPr>
            <w:r w:rsidRPr="009E2845">
              <w:rPr>
                <w:b/>
                <w:lang w:val="ro-RO"/>
              </w:rPr>
              <w:t>Eligibilitatea solicitantului</w:t>
            </w:r>
          </w:p>
        </w:tc>
        <w:tc>
          <w:tcPr>
            <w:tcW w:w="1080" w:type="dxa"/>
            <w:shd w:val="clear" w:color="auto" w:fill="C0C0C0"/>
          </w:tcPr>
          <w:p w:rsidR="005039DB" w:rsidRPr="009E2845" w:rsidRDefault="005039DB" w:rsidP="00F47191">
            <w:pPr>
              <w:jc w:val="center"/>
              <w:rPr>
                <w:lang w:val="ro-RO"/>
              </w:rPr>
            </w:pPr>
          </w:p>
        </w:tc>
      </w:tr>
      <w:tr w:rsidR="005039DB" w:rsidRPr="009E2845" w:rsidTr="00875DDF">
        <w:trPr>
          <w:cantSplit/>
          <w:trHeight w:val="280"/>
        </w:trPr>
        <w:tc>
          <w:tcPr>
            <w:tcW w:w="992" w:type="dxa"/>
            <w:vMerge/>
            <w:shd w:val="clear" w:color="auto" w:fill="C0C0C0"/>
            <w:textDirection w:val="btLr"/>
            <w:vAlign w:val="center"/>
          </w:tcPr>
          <w:p w:rsidR="005039DB" w:rsidRPr="009E2845" w:rsidRDefault="005039DB" w:rsidP="00F47191">
            <w:pPr>
              <w:ind w:left="113" w:right="113"/>
              <w:jc w:val="center"/>
              <w:rPr>
                <w:b/>
                <w:lang w:val="ro-RO"/>
              </w:rPr>
            </w:pPr>
          </w:p>
        </w:tc>
        <w:tc>
          <w:tcPr>
            <w:tcW w:w="7119" w:type="dxa"/>
          </w:tcPr>
          <w:p w:rsidR="005039DB" w:rsidRPr="009E2845" w:rsidRDefault="005039DB" w:rsidP="00F47191">
            <w:pPr>
              <w:rPr>
                <w:lang w:val="ro-RO"/>
              </w:rPr>
            </w:pPr>
            <w:r w:rsidRPr="009E2845">
              <w:rPr>
                <w:lang w:val="ro-RO"/>
              </w:rPr>
              <w:t>Solicitantul face parte din categoria de beneficiari menţionată în POS Mediu?</w:t>
            </w:r>
          </w:p>
        </w:tc>
        <w:tc>
          <w:tcPr>
            <w:tcW w:w="1080" w:type="dxa"/>
          </w:tcPr>
          <w:p w:rsidR="005039DB" w:rsidRPr="009E2845" w:rsidRDefault="005039DB" w:rsidP="00F47191">
            <w:pPr>
              <w:jc w:val="center"/>
              <w:rPr>
                <w:lang w:val="ro-RO"/>
              </w:rPr>
            </w:pPr>
          </w:p>
        </w:tc>
      </w:tr>
      <w:tr w:rsidR="005039DB" w:rsidRPr="009E2845" w:rsidTr="00875DDF">
        <w:trPr>
          <w:cantSplit/>
          <w:trHeight w:val="530"/>
        </w:trPr>
        <w:tc>
          <w:tcPr>
            <w:tcW w:w="992" w:type="dxa"/>
            <w:vMerge/>
          </w:tcPr>
          <w:p w:rsidR="005039DB" w:rsidRPr="009E2845" w:rsidRDefault="005039DB" w:rsidP="00F47191">
            <w:pPr>
              <w:rPr>
                <w:b/>
                <w:lang w:val="ro-RO"/>
              </w:rPr>
            </w:pPr>
          </w:p>
        </w:tc>
        <w:tc>
          <w:tcPr>
            <w:tcW w:w="7119" w:type="dxa"/>
          </w:tcPr>
          <w:p w:rsidR="005039DB" w:rsidRPr="009E2845" w:rsidRDefault="005039DB" w:rsidP="00F47191">
            <w:pPr>
              <w:jc w:val="both"/>
              <w:rPr>
                <w:lang w:val="ro-RO"/>
              </w:rPr>
            </w:pPr>
            <w:r w:rsidRPr="009E2845">
              <w:rPr>
                <w:lang w:val="ro-RO"/>
              </w:rPr>
              <w:t>Solicitantul îndeplineşte toate condiţiile de natură instituţională, legală şi financiară conform prevederilor din Ghidul solicitantului?</w:t>
            </w:r>
          </w:p>
          <w:p w:rsidR="005039DB" w:rsidRPr="009E2845" w:rsidRDefault="005039DB" w:rsidP="00FD27D4">
            <w:pPr>
              <w:numPr>
                <w:ilvl w:val="1"/>
                <w:numId w:val="6"/>
              </w:numPr>
              <w:tabs>
                <w:tab w:val="clear" w:pos="1440"/>
              </w:tabs>
              <w:ind w:left="306" w:hanging="283"/>
              <w:jc w:val="both"/>
              <w:rPr>
                <w:i/>
                <w:lang w:val="ro-RO"/>
              </w:rPr>
            </w:pPr>
            <w:r w:rsidRPr="009E2845">
              <w:rPr>
                <w:i/>
                <w:lang w:val="ro-RO"/>
              </w:rPr>
              <w:t>Solicitantul îndeplineşte toate condiţiile de natură instituţională, legală şi financiară conform prevederilor din Ghidul solicitantului? Operatorul regional şi ADI sunt constituite conform legii (pentru proiectele din sectorul de apă)?</w:t>
            </w:r>
          </w:p>
          <w:p w:rsidR="005039DB" w:rsidRPr="009E2845" w:rsidRDefault="005039DB" w:rsidP="00FD27D4">
            <w:pPr>
              <w:numPr>
                <w:ilvl w:val="1"/>
                <w:numId w:val="6"/>
              </w:numPr>
              <w:tabs>
                <w:tab w:val="clear" w:pos="1440"/>
              </w:tabs>
              <w:ind w:left="306" w:hanging="283"/>
              <w:jc w:val="both"/>
              <w:rPr>
                <w:lang w:val="ro-RO"/>
              </w:rPr>
            </w:pPr>
            <w:r w:rsidRPr="009E2845">
              <w:rPr>
                <w:i/>
                <w:lang w:val="ro-RO"/>
              </w:rPr>
              <w:t>Sunt documentele care atestă c</w:t>
            </w:r>
            <w:r w:rsidRPr="009E2845">
              <w:rPr>
                <w:bCs/>
                <w:i/>
                <w:lang w:val="ro-RO"/>
              </w:rPr>
              <w:t>onstituirea</w:t>
            </w:r>
            <w:r w:rsidRPr="009E2845">
              <w:rPr>
                <w:b/>
                <w:bCs/>
                <w:lang w:val="ro-RO"/>
              </w:rPr>
              <w:t xml:space="preserve"> Asociaţiei de Dezvoltare Intercomunitară</w:t>
            </w:r>
            <w:r w:rsidRPr="009E2845">
              <w:rPr>
                <w:lang w:val="ro-RO"/>
              </w:rPr>
              <w:t xml:space="preserve"> - hotărâri de CL şi CJ, statut, act constitutiv, certificat de înregistrare la Registrul Asociaţiilor şi Fundaţiilor, anexate?  </w:t>
            </w:r>
          </w:p>
          <w:p w:rsidR="005039DB" w:rsidRPr="009E2845" w:rsidRDefault="005039DB" w:rsidP="00FD27D4">
            <w:pPr>
              <w:numPr>
                <w:ilvl w:val="1"/>
                <w:numId w:val="6"/>
              </w:numPr>
              <w:tabs>
                <w:tab w:val="clear" w:pos="1440"/>
              </w:tabs>
              <w:ind w:left="306" w:hanging="283"/>
              <w:jc w:val="both"/>
              <w:rPr>
                <w:lang w:val="ro-RO"/>
              </w:rPr>
            </w:pPr>
            <w:r w:rsidRPr="009E2845">
              <w:rPr>
                <w:i/>
                <w:lang w:val="ro-RO"/>
              </w:rPr>
              <w:t>Dacă este cazul, sunt documentele care atestă c</w:t>
            </w:r>
            <w:r w:rsidRPr="009E2845">
              <w:rPr>
                <w:bCs/>
                <w:i/>
                <w:lang w:val="ro-RO"/>
              </w:rPr>
              <w:t>onstituirea</w:t>
            </w:r>
            <w:r w:rsidRPr="009E2845">
              <w:rPr>
                <w:b/>
                <w:bCs/>
                <w:lang w:val="ro-RO"/>
              </w:rPr>
              <w:t xml:space="preserve"> Operatorului Regional</w:t>
            </w:r>
            <w:r w:rsidRPr="009E2845">
              <w:rPr>
                <w:lang w:val="ro-RO"/>
              </w:rPr>
              <w:t xml:space="preserve"> - hotărâri ale CL şi CJ, act constitutiv, certificat de înmatriculare la Oficiul Registrului Comerţului, plan de acţiune care vizează preluarea serviciilor de către OR, cu includerea angajamentului ADI de stabilire a unei politici de tarife comune, pe termen lung) anexate?</w:t>
            </w:r>
          </w:p>
          <w:p w:rsidR="005039DB" w:rsidRPr="009E2845" w:rsidRDefault="005039DB" w:rsidP="00FD27D4">
            <w:pPr>
              <w:numPr>
                <w:ilvl w:val="1"/>
                <w:numId w:val="6"/>
              </w:numPr>
              <w:tabs>
                <w:tab w:val="clear" w:pos="1440"/>
              </w:tabs>
              <w:ind w:left="306" w:hanging="283"/>
              <w:jc w:val="both"/>
              <w:rPr>
                <w:lang w:val="ro-RO"/>
              </w:rPr>
            </w:pPr>
            <w:r w:rsidRPr="009E2845">
              <w:rPr>
                <w:iCs/>
                <w:lang w:val="ro-RO"/>
              </w:rPr>
              <w:t>Dacă este cazul,</w:t>
            </w:r>
            <w:r w:rsidRPr="009E2845">
              <w:rPr>
                <w:i/>
                <w:lang w:val="ro-RO"/>
              </w:rPr>
              <w:t xml:space="preserve"> </w:t>
            </w:r>
            <w:r w:rsidRPr="009E2845">
              <w:rPr>
                <w:bCs/>
                <w:lang w:val="ro-RO"/>
              </w:rPr>
              <w:t>este</w:t>
            </w:r>
            <w:r w:rsidRPr="009E2845">
              <w:rPr>
                <w:b/>
                <w:bCs/>
                <w:lang w:val="ro-RO"/>
              </w:rPr>
              <w:t xml:space="preserve"> Contractul Unic de Delegare a Gestiunii Serviciilor</w:t>
            </w:r>
            <w:r w:rsidRPr="009E2845">
              <w:rPr>
                <w:lang w:val="ro-RO"/>
              </w:rPr>
              <w:t xml:space="preserve"> semnat între ADI şi OR cu anexele? Sunt hotărâri</w:t>
            </w:r>
            <w:r w:rsidR="00D87E4A" w:rsidRPr="009E2845">
              <w:rPr>
                <w:lang w:val="ro-RO"/>
              </w:rPr>
              <w:t>le</w:t>
            </w:r>
            <w:r w:rsidRPr="009E2845">
              <w:rPr>
                <w:lang w:val="ro-RO"/>
              </w:rPr>
              <w:t xml:space="preserve"> privind delegarea gestiunii serviciului de apă şi canalizare anexate?</w:t>
            </w:r>
          </w:p>
          <w:p w:rsidR="005039DB" w:rsidRPr="009E2845" w:rsidRDefault="005039DB" w:rsidP="00FD27D4">
            <w:pPr>
              <w:numPr>
                <w:ilvl w:val="1"/>
                <w:numId w:val="6"/>
              </w:numPr>
              <w:tabs>
                <w:tab w:val="clear" w:pos="1440"/>
              </w:tabs>
              <w:ind w:left="306" w:hanging="283"/>
              <w:jc w:val="both"/>
              <w:rPr>
                <w:lang w:val="ro-RO"/>
              </w:rPr>
            </w:pPr>
            <w:r w:rsidRPr="009E2845">
              <w:rPr>
                <w:bCs/>
                <w:lang w:val="ro-RO"/>
              </w:rPr>
              <w:t xml:space="preserve">Sunt </w:t>
            </w:r>
            <w:r w:rsidRPr="009E2845">
              <w:rPr>
                <w:lang w:val="ro-RO"/>
              </w:rPr>
              <w:t>anexate</w:t>
            </w:r>
            <w:r w:rsidRPr="009E2845">
              <w:rPr>
                <w:bCs/>
                <w:lang w:val="ro-RO"/>
              </w:rPr>
              <w:t xml:space="preserve"> documentele privind</w:t>
            </w:r>
            <w:r w:rsidRPr="009E2845">
              <w:rPr>
                <w:b/>
                <w:bCs/>
                <w:lang w:val="ro-RO"/>
              </w:rPr>
              <w:t xml:space="preserve"> Unitatea de Implementare a Proiectului</w:t>
            </w:r>
            <w:r w:rsidR="00251902" w:rsidRPr="009E2845">
              <w:rPr>
                <w:lang w:val="ro-RO"/>
              </w:rPr>
              <w:t xml:space="preserve"> (</w:t>
            </w:r>
            <w:r w:rsidRPr="009E2845">
              <w:rPr>
                <w:lang w:val="ro-RO"/>
              </w:rPr>
              <w:t>decizia de înfiinţare, CV-urile membrilor UIP</w:t>
            </w:r>
            <w:r w:rsidR="00580A6E" w:rsidRPr="009E2845">
              <w:rPr>
                <w:lang w:val="ro-RO"/>
              </w:rPr>
              <w:t xml:space="preserve"> </w:t>
            </w:r>
            <w:r w:rsidR="00580A6E" w:rsidRPr="004769E0">
              <w:rPr>
                <w:lang w:val="ro-RO"/>
              </w:rPr>
              <w:t>sau fisa postului</w:t>
            </w:r>
            <w:r w:rsidRPr="009E2845">
              <w:rPr>
                <w:lang w:val="ro-RO"/>
              </w:rPr>
              <w:t>)?</w:t>
            </w:r>
          </w:p>
          <w:p w:rsidR="005039DB" w:rsidRDefault="005039DB" w:rsidP="00FD27D4">
            <w:pPr>
              <w:numPr>
                <w:ilvl w:val="1"/>
                <w:numId w:val="6"/>
              </w:numPr>
              <w:tabs>
                <w:tab w:val="clear" w:pos="1440"/>
              </w:tabs>
              <w:ind w:left="306" w:hanging="283"/>
              <w:jc w:val="both"/>
              <w:rPr>
                <w:shd w:val="clear" w:color="auto" w:fill="FFFF99"/>
                <w:lang w:val="ro-RO"/>
              </w:rPr>
            </w:pPr>
            <w:r w:rsidRPr="009E2845">
              <w:rPr>
                <w:lang w:val="ro-RO"/>
              </w:rPr>
              <w:t>Există dovezi privind asigurarea surselor şi mecanismului de cofinanţare a proiectului (scrisori de intenţie de la bănci comerciale privind interesul de a cofinanţa proiectul, hotărâri ale CL</w:t>
            </w:r>
            <w:r w:rsidR="00EC4761">
              <w:rPr>
                <w:lang w:val="ro-RO"/>
              </w:rPr>
              <w:t>/CJ</w:t>
            </w:r>
            <w:r w:rsidRPr="009E2845">
              <w:rPr>
                <w:lang w:val="ro-RO"/>
              </w:rPr>
              <w:t xml:space="preserve"> din care să reiasă mecanismul de cofinanţare aferent bugetelor locale</w:t>
            </w:r>
            <w:r w:rsidR="002036F1">
              <w:rPr>
                <w:lang w:val="ro-RO"/>
              </w:rPr>
              <w:t>, după caz</w:t>
            </w:r>
            <w:r w:rsidRPr="009E2845">
              <w:rPr>
                <w:lang w:val="ro-RO"/>
              </w:rPr>
              <w:t>)?</w:t>
            </w:r>
            <w:r w:rsidRPr="009E2845">
              <w:rPr>
                <w:shd w:val="clear" w:color="auto" w:fill="FFFF99"/>
                <w:lang w:val="ro-RO"/>
              </w:rPr>
              <w:t xml:space="preserve"> </w:t>
            </w:r>
            <w:r w:rsidRPr="009E2845">
              <w:rPr>
                <w:lang w:val="ro-RO"/>
              </w:rPr>
              <w:t xml:space="preserve"> </w:t>
            </w:r>
            <w:r w:rsidRPr="009E2845">
              <w:rPr>
                <w:shd w:val="clear" w:color="auto" w:fill="FFFF99"/>
                <w:lang w:val="ro-RO"/>
              </w:rPr>
              <w:t xml:space="preserve"> </w:t>
            </w:r>
          </w:p>
          <w:p w:rsidR="00B31DE4" w:rsidRPr="009E2845" w:rsidRDefault="00B31DE4" w:rsidP="00FD27D4">
            <w:pPr>
              <w:numPr>
                <w:ilvl w:val="1"/>
                <w:numId w:val="6"/>
              </w:numPr>
              <w:tabs>
                <w:tab w:val="clear" w:pos="1440"/>
              </w:tabs>
              <w:ind w:left="306" w:hanging="283"/>
              <w:jc w:val="both"/>
              <w:rPr>
                <w:shd w:val="clear" w:color="auto" w:fill="FFFF99"/>
                <w:lang w:val="ro-RO"/>
              </w:rPr>
            </w:pPr>
            <w:r w:rsidRPr="00E66CDD">
              <w:rPr>
                <w:lang w:val="ro-RO"/>
              </w:rPr>
              <w:t>S</w:t>
            </w:r>
            <w:r>
              <w:rPr>
                <w:lang w:val="ro-RO"/>
              </w:rPr>
              <w:t>unt anexate la Cererea de Finanţare Declaraţ</w:t>
            </w:r>
            <w:r w:rsidRPr="00E66CDD">
              <w:rPr>
                <w:lang w:val="ro-RO"/>
              </w:rPr>
              <w:t>ia de eligibilitate si Declaratia de Angajament, în formatul recomandat?</w:t>
            </w:r>
            <w:r w:rsidRPr="009E2845">
              <w:rPr>
                <w:shd w:val="clear" w:color="auto" w:fill="FFFF99"/>
                <w:lang w:val="ro-RO"/>
              </w:rPr>
              <w:t xml:space="preserve"> </w:t>
            </w:r>
            <w:r w:rsidRPr="009E2845">
              <w:rPr>
                <w:lang w:val="ro-RO"/>
              </w:rPr>
              <w:t xml:space="preserve"> </w:t>
            </w:r>
            <w:r w:rsidRPr="009E2845">
              <w:rPr>
                <w:shd w:val="clear" w:color="auto" w:fill="FFFF99"/>
                <w:lang w:val="ro-RO"/>
              </w:rPr>
              <w:t xml:space="preserve"> </w:t>
            </w:r>
          </w:p>
        </w:tc>
        <w:tc>
          <w:tcPr>
            <w:tcW w:w="1080" w:type="dxa"/>
          </w:tcPr>
          <w:p w:rsidR="005039DB" w:rsidRPr="009E2845" w:rsidRDefault="005039DB" w:rsidP="00F47191">
            <w:pPr>
              <w:jc w:val="center"/>
              <w:rPr>
                <w:lang w:val="ro-RO"/>
              </w:rPr>
            </w:pPr>
          </w:p>
        </w:tc>
      </w:tr>
      <w:tr w:rsidR="005039DB" w:rsidRPr="009E2845" w:rsidTr="00875DDF">
        <w:trPr>
          <w:cantSplit/>
          <w:trHeight w:val="215"/>
        </w:trPr>
        <w:tc>
          <w:tcPr>
            <w:tcW w:w="992" w:type="dxa"/>
            <w:vMerge/>
          </w:tcPr>
          <w:p w:rsidR="005039DB" w:rsidRPr="009E2845" w:rsidRDefault="005039DB" w:rsidP="00F47191">
            <w:pPr>
              <w:rPr>
                <w:b/>
                <w:lang w:val="ro-RO"/>
              </w:rPr>
            </w:pPr>
          </w:p>
        </w:tc>
        <w:tc>
          <w:tcPr>
            <w:tcW w:w="7119" w:type="dxa"/>
            <w:shd w:val="clear" w:color="auto" w:fill="C0C0C0"/>
          </w:tcPr>
          <w:p w:rsidR="005039DB" w:rsidRPr="009E2845" w:rsidRDefault="005039DB" w:rsidP="00F47191">
            <w:pPr>
              <w:rPr>
                <w:lang w:val="ro-RO"/>
              </w:rPr>
            </w:pPr>
            <w:r w:rsidRPr="009E2845">
              <w:rPr>
                <w:b/>
                <w:lang w:val="ro-RO"/>
              </w:rPr>
              <w:t>Eligibilitatea proiectului</w:t>
            </w:r>
          </w:p>
        </w:tc>
        <w:tc>
          <w:tcPr>
            <w:tcW w:w="1080" w:type="dxa"/>
            <w:shd w:val="clear" w:color="auto" w:fill="C0C0C0"/>
          </w:tcPr>
          <w:p w:rsidR="005039DB" w:rsidRPr="009E2845" w:rsidRDefault="005039DB" w:rsidP="00F47191">
            <w:pPr>
              <w:jc w:val="center"/>
              <w:rPr>
                <w:lang w:val="ro-RO"/>
              </w:rPr>
            </w:pPr>
          </w:p>
        </w:tc>
      </w:tr>
      <w:tr w:rsidR="005039DB" w:rsidRPr="009E2845" w:rsidTr="00875DDF">
        <w:trPr>
          <w:cantSplit/>
          <w:trHeight w:val="215"/>
        </w:trPr>
        <w:tc>
          <w:tcPr>
            <w:tcW w:w="992" w:type="dxa"/>
            <w:vMerge/>
          </w:tcPr>
          <w:p w:rsidR="005039DB" w:rsidRPr="009E2845" w:rsidRDefault="005039DB" w:rsidP="00F47191">
            <w:pPr>
              <w:rPr>
                <w:b/>
                <w:lang w:val="ro-RO"/>
              </w:rPr>
            </w:pPr>
          </w:p>
        </w:tc>
        <w:tc>
          <w:tcPr>
            <w:tcW w:w="7119" w:type="dxa"/>
          </w:tcPr>
          <w:p w:rsidR="005039DB" w:rsidRPr="009E2845" w:rsidRDefault="005039DB" w:rsidP="00EB0AEB">
            <w:pPr>
              <w:numPr>
                <w:ilvl w:val="0"/>
                <w:numId w:val="50"/>
              </w:numPr>
              <w:jc w:val="both"/>
              <w:rPr>
                <w:lang w:val="ro-RO"/>
              </w:rPr>
            </w:pPr>
            <w:r w:rsidRPr="009E2845">
              <w:rPr>
                <w:lang w:val="ro-RO"/>
              </w:rPr>
              <w:t>Proiectul se încadrează în categoriile de operaţiuni/activităţi menţionate în POS Mediu?</w:t>
            </w:r>
          </w:p>
        </w:tc>
        <w:tc>
          <w:tcPr>
            <w:tcW w:w="1080" w:type="dxa"/>
          </w:tcPr>
          <w:p w:rsidR="005039DB" w:rsidRPr="009E2845" w:rsidRDefault="005039DB" w:rsidP="00F47191">
            <w:pPr>
              <w:jc w:val="center"/>
              <w:rPr>
                <w:lang w:val="ro-RO"/>
              </w:rPr>
            </w:pPr>
          </w:p>
        </w:tc>
      </w:tr>
      <w:tr w:rsidR="005039DB" w:rsidRPr="009E2845" w:rsidTr="00875DDF">
        <w:trPr>
          <w:cantSplit/>
          <w:trHeight w:val="215"/>
        </w:trPr>
        <w:tc>
          <w:tcPr>
            <w:tcW w:w="992" w:type="dxa"/>
            <w:vMerge/>
          </w:tcPr>
          <w:p w:rsidR="005039DB" w:rsidRPr="009E2845" w:rsidRDefault="005039DB" w:rsidP="00F47191">
            <w:pPr>
              <w:rPr>
                <w:b/>
                <w:lang w:val="ro-RO"/>
              </w:rPr>
            </w:pPr>
          </w:p>
        </w:tc>
        <w:tc>
          <w:tcPr>
            <w:tcW w:w="7119" w:type="dxa"/>
          </w:tcPr>
          <w:p w:rsidR="005039DB" w:rsidRPr="009E2845" w:rsidRDefault="005039DB" w:rsidP="00FD27D4">
            <w:pPr>
              <w:numPr>
                <w:ilvl w:val="0"/>
                <w:numId w:val="50"/>
              </w:numPr>
              <w:jc w:val="both"/>
              <w:rPr>
                <w:lang w:val="ro-RO"/>
              </w:rPr>
            </w:pPr>
            <w:r w:rsidRPr="009E2845">
              <w:rPr>
                <w:lang w:val="ro-RO"/>
              </w:rPr>
              <w:t>Perioada de implementare a proiectului este cuprinsă între 01.01.2007 şi 31.12.2015?</w:t>
            </w:r>
          </w:p>
        </w:tc>
        <w:tc>
          <w:tcPr>
            <w:tcW w:w="1080" w:type="dxa"/>
          </w:tcPr>
          <w:p w:rsidR="005039DB" w:rsidRPr="009E2845" w:rsidRDefault="005039DB" w:rsidP="00F47191">
            <w:pPr>
              <w:jc w:val="center"/>
              <w:rPr>
                <w:lang w:val="ro-RO"/>
              </w:rPr>
            </w:pPr>
          </w:p>
        </w:tc>
      </w:tr>
      <w:tr w:rsidR="005039DB" w:rsidRPr="009E2845" w:rsidTr="00875DDF">
        <w:trPr>
          <w:cantSplit/>
          <w:trHeight w:val="215"/>
        </w:trPr>
        <w:tc>
          <w:tcPr>
            <w:tcW w:w="992" w:type="dxa"/>
            <w:vMerge/>
          </w:tcPr>
          <w:p w:rsidR="005039DB" w:rsidRPr="009E2845" w:rsidRDefault="005039DB" w:rsidP="00F47191">
            <w:pPr>
              <w:rPr>
                <w:b/>
                <w:lang w:val="ro-RO"/>
              </w:rPr>
            </w:pPr>
          </w:p>
        </w:tc>
        <w:tc>
          <w:tcPr>
            <w:tcW w:w="7119" w:type="dxa"/>
          </w:tcPr>
          <w:p w:rsidR="005039DB" w:rsidRPr="009E2845" w:rsidRDefault="005039DB" w:rsidP="00FD27D4">
            <w:pPr>
              <w:numPr>
                <w:ilvl w:val="0"/>
                <w:numId w:val="50"/>
              </w:numPr>
              <w:jc w:val="both"/>
              <w:rPr>
                <w:lang w:val="ro-RO"/>
              </w:rPr>
            </w:pPr>
            <w:r w:rsidRPr="009E2845">
              <w:rPr>
                <w:lang w:val="ro-RO"/>
              </w:rPr>
              <w:t>Proiectul îndeplineşte toate condiţiile specifice menţionate în ghidul solicitantului, după caz (arie de acoperire, populaţie, valoare minimă etc.)?</w:t>
            </w:r>
          </w:p>
        </w:tc>
        <w:tc>
          <w:tcPr>
            <w:tcW w:w="1080" w:type="dxa"/>
          </w:tcPr>
          <w:p w:rsidR="005039DB" w:rsidRPr="009E2845" w:rsidRDefault="005039DB" w:rsidP="00F47191">
            <w:pPr>
              <w:jc w:val="center"/>
              <w:rPr>
                <w:lang w:val="ro-RO"/>
              </w:rPr>
            </w:pPr>
          </w:p>
        </w:tc>
      </w:tr>
      <w:tr w:rsidR="005039DB" w:rsidRPr="009E2845" w:rsidTr="00875DDF">
        <w:trPr>
          <w:cantSplit/>
          <w:trHeight w:val="530"/>
        </w:trPr>
        <w:tc>
          <w:tcPr>
            <w:tcW w:w="992" w:type="dxa"/>
            <w:vMerge/>
          </w:tcPr>
          <w:p w:rsidR="005039DB" w:rsidRPr="009E2845" w:rsidRDefault="005039DB" w:rsidP="00F47191">
            <w:pPr>
              <w:rPr>
                <w:b/>
                <w:lang w:val="ro-RO"/>
              </w:rPr>
            </w:pPr>
          </w:p>
        </w:tc>
        <w:tc>
          <w:tcPr>
            <w:tcW w:w="7119" w:type="dxa"/>
          </w:tcPr>
          <w:p w:rsidR="005039DB" w:rsidRPr="009E2845" w:rsidRDefault="005039DB" w:rsidP="00FD27D4">
            <w:pPr>
              <w:numPr>
                <w:ilvl w:val="0"/>
                <w:numId w:val="50"/>
              </w:numPr>
              <w:jc w:val="both"/>
              <w:rPr>
                <w:lang w:val="ro-RO"/>
              </w:rPr>
            </w:pPr>
            <w:r w:rsidRPr="009E2845">
              <w:rPr>
                <w:lang w:val="ro-RO"/>
              </w:rPr>
              <w:t>Proiectul respectă legislaţia în domeniul egalităţii de şanse, dezvoltării durabile,  achiziţiilor publice, informării şi publicităţii şi ajutorului de stat (politici europene şi teme orizontale</w:t>
            </w:r>
            <w:r w:rsidR="00D87E4A" w:rsidRPr="009E2845">
              <w:rPr>
                <w:rStyle w:val="FootnoteReference"/>
                <w:lang w:val="ro-RO"/>
              </w:rPr>
              <w:footnoteReference w:id="10"/>
            </w:r>
            <w:r w:rsidRPr="009E2845">
              <w:rPr>
                <w:lang w:val="ro-RO"/>
              </w:rPr>
              <w:t>)?</w:t>
            </w:r>
          </w:p>
        </w:tc>
        <w:tc>
          <w:tcPr>
            <w:tcW w:w="1080" w:type="dxa"/>
          </w:tcPr>
          <w:p w:rsidR="005039DB" w:rsidRPr="009E2845" w:rsidRDefault="005039DB" w:rsidP="00F47191">
            <w:pPr>
              <w:jc w:val="center"/>
              <w:rPr>
                <w:lang w:val="ro-RO"/>
              </w:rPr>
            </w:pPr>
          </w:p>
        </w:tc>
      </w:tr>
      <w:tr w:rsidR="005039DB" w:rsidRPr="009E2845" w:rsidTr="00875DDF">
        <w:trPr>
          <w:cantSplit/>
          <w:trHeight w:val="530"/>
        </w:trPr>
        <w:tc>
          <w:tcPr>
            <w:tcW w:w="992" w:type="dxa"/>
            <w:vMerge/>
          </w:tcPr>
          <w:p w:rsidR="005039DB" w:rsidRPr="009E2845" w:rsidRDefault="005039DB" w:rsidP="00F47191">
            <w:pPr>
              <w:rPr>
                <w:b/>
                <w:lang w:val="ro-RO"/>
              </w:rPr>
            </w:pPr>
          </w:p>
        </w:tc>
        <w:tc>
          <w:tcPr>
            <w:tcW w:w="7119" w:type="dxa"/>
          </w:tcPr>
          <w:p w:rsidR="005039DB" w:rsidRPr="009E2845" w:rsidRDefault="005039DB" w:rsidP="00FD27D4">
            <w:pPr>
              <w:numPr>
                <w:ilvl w:val="0"/>
                <w:numId w:val="50"/>
              </w:numPr>
              <w:jc w:val="both"/>
              <w:rPr>
                <w:lang w:val="ro-RO"/>
              </w:rPr>
            </w:pPr>
            <w:r w:rsidRPr="009E2845">
              <w:rPr>
                <w:lang w:val="ro-RO"/>
              </w:rPr>
              <w:t>Proiectul pentru care se solicită finanţare din POS Mediu beneficiaza de fin</w:t>
            </w:r>
            <w:r w:rsidR="00875DDF" w:rsidRPr="009E2845">
              <w:rPr>
                <w:lang w:val="ro-RO"/>
              </w:rPr>
              <w:t>anţare din alte fonduri publice?</w:t>
            </w:r>
          </w:p>
        </w:tc>
        <w:tc>
          <w:tcPr>
            <w:tcW w:w="1080" w:type="dxa"/>
          </w:tcPr>
          <w:p w:rsidR="005039DB" w:rsidRPr="009E2845" w:rsidRDefault="005039DB" w:rsidP="00F47191">
            <w:pPr>
              <w:jc w:val="center"/>
              <w:rPr>
                <w:lang w:val="ro-RO"/>
              </w:rPr>
            </w:pPr>
          </w:p>
        </w:tc>
      </w:tr>
      <w:tr w:rsidR="005039DB" w:rsidRPr="009E2845" w:rsidTr="00875DDF">
        <w:trPr>
          <w:cantSplit/>
          <w:trHeight w:val="530"/>
        </w:trPr>
        <w:tc>
          <w:tcPr>
            <w:tcW w:w="992" w:type="dxa"/>
            <w:vMerge/>
          </w:tcPr>
          <w:p w:rsidR="005039DB" w:rsidRPr="009E2845" w:rsidRDefault="005039DB" w:rsidP="00F47191">
            <w:pPr>
              <w:rPr>
                <w:b/>
                <w:lang w:val="ro-RO"/>
              </w:rPr>
            </w:pPr>
          </w:p>
        </w:tc>
        <w:tc>
          <w:tcPr>
            <w:tcW w:w="7119" w:type="dxa"/>
          </w:tcPr>
          <w:p w:rsidR="005039DB" w:rsidRPr="009E2845" w:rsidRDefault="005039DB" w:rsidP="00FD27D4">
            <w:pPr>
              <w:numPr>
                <w:ilvl w:val="0"/>
                <w:numId w:val="50"/>
              </w:numPr>
              <w:jc w:val="both"/>
              <w:rPr>
                <w:lang w:val="ro-RO"/>
              </w:rPr>
            </w:pPr>
            <w:r w:rsidRPr="009E2845">
              <w:rPr>
                <w:lang w:val="ro-RO"/>
              </w:rPr>
              <w:t xml:space="preserve">Este descrisă în propunerea de proiect legătura acestuia cu alte proiecte finanţate din fonduri comunitare sau naţionale? </w:t>
            </w:r>
          </w:p>
        </w:tc>
        <w:tc>
          <w:tcPr>
            <w:tcW w:w="1080" w:type="dxa"/>
          </w:tcPr>
          <w:p w:rsidR="005039DB" w:rsidRPr="009E2845" w:rsidRDefault="005039DB" w:rsidP="00F47191">
            <w:pPr>
              <w:jc w:val="center"/>
              <w:rPr>
                <w:lang w:val="ro-RO"/>
              </w:rPr>
            </w:pPr>
          </w:p>
        </w:tc>
      </w:tr>
      <w:tr w:rsidR="005039DB" w:rsidRPr="009E2845" w:rsidTr="00875DDF">
        <w:trPr>
          <w:cantSplit/>
          <w:trHeight w:val="433"/>
        </w:trPr>
        <w:tc>
          <w:tcPr>
            <w:tcW w:w="992" w:type="dxa"/>
            <w:vMerge/>
          </w:tcPr>
          <w:p w:rsidR="005039DB" w:rsidRPr="009E2845" w:rsidRDefault="005039DB" w:rsidP="00F47191">
            <w:pPr>
              <w:rPr>
                <w:b/>
                <w:lang w:val="ro-RO"/>
              </w:rPr>
            </w:pPr>
          </w:p>
        </w:tc>
        <w:tc>
          <w:tcPr>
            <w:tcW w:w="7119" w:type="dxa"/>
          </w:tcPr>
          <w:p w:rsidR="005039DB" w:rsidRPr="009E2845" w:rsidRDefault="005039DB" w:rsidP="00FD27D4">
            <w:pPr>
              <w:numPr>
                <w:ilvl w:val="0"/>
                <w:numId w:val="50"/>
              </w:numPr>
              <w:jc w:val="both"/>
              <w:rPr>
                <w:lang w:val="ro-RO"/>
              </w:rPr>
            </w:pPr>
            <w:r w:rsidRPr="009E2845">
              <w:rPr>
                <w:lang w:val="ro-RO"/>
              </w:rPr>
              <w:t>Proiectul respectă prevederile legislaţiei naţionale referitoare la eligibilitatea cheltuielilor ?</w:t>
            </w:r>
          </w:p>
        </w:tc>
        <w:tc>
          <w:tcPr>
            <w:tcW w:w="1080" w:type="dxa"/>
          </w:tcPr>
          <w:p w:rsidR="005039DB" w:rsidRPr="009E2845" w:rsidRDefault="005039DB" w:rsidP="00F47191">
            <w:pPr>
              <w:jc w:val="center"/>
              <w:rPr>
                <w:lang w:val="ro-RO"/>
              </w:rPr>
            </w:pPr>
          </w:p>
        </w:tc>
      </w:tr>
      <w:tr w:rsidR="005039DB" w:rsidRPr="009E2845" w:rsidTr="00875DDF">
        <w:trPr>
          <w:cantSplit/>
          <w:trHeight w:val="530"/>
        </w:trPr>
        <w:tc>
          <w:tcPr>
            <w:tcW w:w="992" w:type="dxa"/>
            <w:vMerge/>
          </w:tcPr>
          <w:p w:rsidR="005039DB" w:rsidRPr="009E2845" w:rsidRDefault="005039DB" w:rsidP="00F47191">
            <w:pPr>
              <w:rPr>
                <w:b/>
                <w:lang w:val="ro-RO"/>
              </w:rPr>
            </w:pPr>
          </w:p>
        </w:tc>
        <w:tc>
          <w:tcPr>
            <w:tcW w:w="7119" w:type="dxa"/>
            <w:tcBorders>
              <w:bottom w:val="single" w:sz="4" w:space="0" w:color="auto"/>
            </w:tcBorders>
          </w:tcPr>
          <w:p w:rsidR="005039DB" w:rsidRPr="009E2845" w:rsidRDefault="005039DB" w:rsidP="00FD27D4">
            <w:pPr>
              <w:numPr>
                <w:ilvl w:val="0"/>
                <w:numId w:val="50"/>
              </w:numPr>
              <w:jc w:val="both"/>
              <w:rPr>
                <w:lang w:val="ro-RO"/>
              </w:rPr>
            </w:pPr>
            <w:r w:rsidRPr="009E2845">
              <w:rPr>
                <w:lang w:val="ro-RO"/>
              </w:rPr>
              <w:t>Terenurile aferente investiţiilor POS Mediu sunt, după caz, în proprietatea/posesia autorităţilor publice sau sunt accesibile în scopul realizării proiectului?</w:t>
            </w:r>
          </w:p>
        </w:tc>
        <w:tc>
          <w:tcPr>
            <w:tcW w:w="1080" w:type="dxa"/>
            <w:tcBorders>
              <w:bottom w:val="single" w:sz="4" w:space="0" w:color="auto"/>
            </w:tcBorders>
          </w:tcPr>
          <w:p w:rsidR="005039DB" w:rsidRPr="009E2845" w:rsidRDefault="005039DB" w:rsidP="00F47191">
            <w:pPr>
              <w:jc w:val="center"/>
              <w:rPr>
                <w:lang w:val="ro-RO"/>
              </w:rPr>
            </w:pPr>
          </w:p>
        </w:tc>
      </w:tr>
    </w:tbl>
    <w:p w:rsidR="005039DB" w:rsidRPr="009E2845" w:rsidRDefault="005039DB" w:rsidP="00F47191">
      <w:pPr>
        <w:rPr>
          <w:lang w:val="ro-RO"/>
        </w:rPr>
      </w:pPr>
    </w:p>
    <w:p w:rsidR="005039DB" w:rsidRPr="009E2845" w:rsidRDefault="005039DB" w:rsidP="00F47191">
      <w:pPr>
        <w:rPr>
          <w:lang w:val="ro-RO"/>
        </w:rPr>
      </w:pPr>
    </w:p>
    <w:p w:rsidR="005039DB" w:rsidRPr="009E2845" w:rsidRDefault="005039DB" w:rsidP="00F47191">
      <w:pPr>
        <w:rPr>
          <w:lang w:val="ro-RO"/>
        </w:rPr>
      </w:pPr>
    </w:p>
    <w:tbl>
      <w:tblPr>
        <w:tblW w:w="9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1"/>
        <w:gridCol w:w="993"/>
        <w:gridCol w:w="850"/>
        <w:gridCol w:w="128"/>
        <w:gridCol w:w="581"/>
        <w:gridCol w:w="3379"/>
      </w:tblGrid>
      <w:tr w:rsidR="005039DB" w:rsidRPr="009E2845" w:rsidTr="009D5178">
        <w:trPr>
          <w:trHeight w:val="442"/>
        </w:trPr>
        <w:tc>
          <w:tcPr>
            <w:tcW w:w="709" w:type="dxa"/>
            <w:vMerge w:val="restart"/>
            <w:shd w:val="clear" w:color="auto" w:fill="BFBFBF"/>
            <w:textDirection w:val="btLr"/>
          </w:tcPr>
          <w:p w:rsidR="005039DB" w:rsidRPr="009E2845" w:rsidRDefault="005039DB" w:rsidP="00F47191">
            <w:pPr>
              <w:ind w:left="113" w:right="113"/>
              <w:jc w:val="center"/>
              <w:rPr>
                <w:b/>
                <w:lang w:val="ro-RO"/>
              </w:rPr>
            </w:pPr>
            <w:r w:rsidRPr="009E2845">
              <w:rPr>
                <w:b/>
                <w:lang w:val="ro-RO"/>
              </w:rPr>
              <w:t>EVALUARE</w:t>
            </w:r>
          </w:p>
        </w:tc>
        <w:tc>
          <w:tcPr>
            <w:tcW w:w="2551" w:type="dxa"/>
            <w:tcBorders>
              <w:bottom w:val="single" w:sz="4" w:space="0" w:color="auto"/>
            </w:tcBorders>
            <w:shd w:val="clear" w:color="auto" w:fill="BFBFBF"/>
            <w:vAlign w:val="center"/>
          </w:tcPr>
          <w:p w:rsidR="005039DB" w:rsidRPr="009E2845" w:rsidRDefault="005039DB" w:rsidP="00F47191">
            <w:pPr>
              <w:jc w:val="center"/>
              <w:rPr>
                <w:b/>
                <w:sz w:val="22"/>
                <w:szCs w:val="22"/>
                <w:lang w:val="ro-RO"/>
              </w:rPr>
            </w:pPr>
            <w:r w:rsidRPr="009E2845">
              <w:rPr>
                <w:b/>
                <w:sz w:val="22"/>
                <w:szCs w:val="22"/>
                <w:lang w:val="ro-RO"/>
              </w:rPr>
              <w:t>Criterii</w:t>
            </w:r>
          </w:p>
        </w:tc>
        <w:tc>
          <w:tcPr>
            <w:tcW w:w="993" w:type="dxa"/>
            <w:tcBorders>
              <w:bottom w:val="single" w:sz="4" w:space="0" w:color="auto"/>
            </w:tcBorders>
            <w:shd w:val="clear" w:color="auto" w:fill="BFBFBF"/>
          </w:tcPr>
          <w:p w:rsidR="005039DB" w:rsidRPr="009E2845" w:rsidRDefault="00063A1E" w:rsidP="00F47191">
            <w:pPr>
              <w:jc w:val="center"/>
              <w:rPr>
                <w:b/>
                <w:sz w:val="22"/>
                <w:szCs w:val="22"/>
                <w:lang w:val="ro-RO"/>
              </w:rPr>
            </w:pPr>
            <w:r w:rsidRPr="009E2845">
              <w:rPr>
                <w:b/>
                <w:sz w:val="22"/>
                <w:szCs w:val="22"/>
                <w:lang w:val="ro-RO"/>
              </w:rPr>
              <w:t>Pct.</w:t>
            </w:r>
            <w:r w:rsidR="005039DB" w:rsidRPr="009E2845">
              <w:rPr>
                <w:b/>
                <w:sz w:val="22"/>
                <w:szCs w:val="22"/>
                <w:lang w:val="ro-RO"/>
              </w:rPr>
              <w:t xml:space="preserve"> maxim</w:t>
            </w:r>
          </w:p>
        </w:tc>
        <w:tc>
          <w:tcPr>
            <w:tcW w:w="850" w:type="dxa"/>
            <w:tcBorders>
              <w:bottom w:val="single" w:sz="4" w:space="0" w:color="auto"/>
            </w:tcBorders>
            <w:shd w:val="clear" w:color="auto" w:fill="BFBFBF"/>
          </w:tcPr>
          <w:p w:rsidR="00063A1E" w:rsidRPr="009E2845" w:rsidRDefault="00063A1E" w:rsidP="00F47191">
            <w:pPr>
              <w:jc w:val="center"/>
              <w:rPr>
                <w:b/>
                <w:sz w:val="22"/>
                <w:szCs w:val="22"/>
                <w:lang w:val="ro-RO"/>
              </w:rPr>
            </w:pPr>
            <w:r w:rsidRPr="009E2845">
              <w:rPr>
                <w:b/>
                <w:sz w:val="22"/>
                <w:szCs w:val="22"/>
                <w:lang w:val="ro-RO"/>
              </w:rPr>
              <w:t>Pct.</w:t>
            </w:r>
            <w:r w:rsidR="005039DB" w:rsidRPr="009E2845">
              <w:rPr>
                <w:b/>
                <w:sz w:val="22"/>
                <w:szCs w:val="22"/>
                <w:lang w:val="ro-RO"/>
              </w:rPr>
              <w:t xml:space="preserve"> </w:t>
            </w:r>
          </w:p>
          <w:p w:rsidR="005039DB" w:rsidRPr="009E2845" w:rsidRDefault="005039DB" w:rsidP="00F47191">
            <w:pPr>
              <w:jc w:val="center"/>
              <w:rPr>
                <w:b/>
                <w:sz w:val="22"/>
                <w:szCs w:val="22"/>
                <w:lang w:val="ro-RO"/>
              </w:rPr>
            </w:pPr>
            <w:r w:rsidRPr="009E2845">
              <w:rPr>
                <w:b/>
                <w:sz w:val="22"/>
                <w:szCs w:val="22"/>
                <w:lang w:val="ro-RO"/>
              </w:rPr>
              <w:t>minim</w:t>
            </w:r>
          </w:p>
        </w:tc>
        <w:tc>
          <w:tcPr>
            <w:tcW w:w="709" w:type="dxa"/>
            <w:gridSpan w:val="2"/>
            <w:tcBorders>
              <w:bottom w:val="single" w:sz="4" w:space="0" w:color="auto"/>
            </w:tcBorders>
            <w:shd w:val="clear" w:color="auto" w:fill="BFBFBF"/>
          </w:tcPr>
          <w:p w:rsidR="005039DB" w:rsidRPr="009E2845" w:rsidRDefault="00063A1E" w:rsidP="00F47191">
            <w:pPr>
              <w:rPr>
                <w:b/>
                <w:sz w:val="22"/>
                <w:szCs w:val="22"/>
                <w:lang w:val="ro-RO"/>
              </w:rPr>
            </w:pPr>
            <w:r w:rsidRPr="009E2845">
              <w:rPr>
                <w:b/>
                <w:sz w:val="22"/>
                <w:szCs w:val="22"/>
                <w:lang w:val="ro-RO"/>
              </w:rPr>
              <w:t>Pct.</w:t>
            </w:r>
            <w:r w:rsidR="005039DB" w:rsidRPr="009E2845">
              <w:rPr>
                <w:b/>
                <w:sz w:val="22"/>
                <w:szCs w:val="22"/>
                <w:lang w:val="ro-RO"/>
              </w:rPr>
              <w:t xml:space="preserve"> acorda</w:t>
            </w:r>
            <w:r w:rsidRPr="009E2845">
              <w:rPr>
                <w:b/>
                <w:sz w:val="22"/>
                <w:szCs w:val="22"/>
                <w:lang w:val="ro-RO"/>
              </w:rPr>
              <w:t>t</w:t>
            </w:r>
          </w:p>
        </w:tc>
        <w:tc>
          <w:tcPr>
            <w:tcW w:w="3379" w:type="dxa"/>
            <w:tcBorders>
              <w:bottom w:val="single" w:sz="4" w:space="0" w:color="auto"/>
            </w:tcBorders>
            <w:shd w:val="clear" w:color="auto" w:fill="BFBFBF"/>
          </w:tcPr>
          <w:p w:rsidR="005039DB" w:rsidRPr="009E2845" w:rsidRDefault="005039DB" w:rsidP="00F47191">
            <w:pPr>
              <w:jc w:val="center"/>
              <w:rPr>
                <w:b/>
                <w:sz w:val="22"/>
                <w:szCs w:val="22"/>
                <w:lang w:val="ro-RO"/>
              </w:rPr>
            </w:pPr>
            <w:r w:rsidRPr="009E2845">
              <w:rPr>
                <w:b/>
                <w:sz w:val="22"/>
                <w:szCs w:val="22"/>
                <w:lang w:val="ro-RO"/>
              </w:rPr>
              <w:t>Aspecte de considerat în evaluare/ Observaţii şi justificări</w:t>
            </w:r>
          </w:p>
        </w:tc>
      </w:tr>
      <w:tr w:rsidR="005039DB" w:rsidRPr="009E2845" w:rsidTr="009D5178">
        <w:trPr>
          <w:trHeight w:val="425"/>
        </w:trPr>
        <w:tc>
          <w:tcPr>
            <w:tcW w:w="709" w:type="dxa"/>
            <w:vMerge/>
            <w:shd w:val="clear" w:color="auto" w:fill="BFBFBF"/>
            <w:textDirection w:val="btLr"/>
          </w:tcPr>
          <w:p w:rsidR="005039DB" w:rsidRPr="009E2845" w:rsidRDefault="005039DB" w:rsidP="00F47191">
            <w:pPr>
              <w:ind w:left="113" w:right="113"/>
              <w:jc w:val="center"/>
              <w:rPr>
                <w:b/>
                <w:lang w:val="ro-RO"/>
              </w:rPr>
            </w:pPr>
          </w:p>
        </w:tc>
        <w:tc>
          <w:tcPr>
            <w:tcW w:w="2551" w:type="dxa"/>
            <w:shd w:val="clear" w:color="auto" w:fill="BFBFBF"/>
            <w:vAlign w:val="center"/>
          </w:tcPr>
          <w:p w:rsidR="005039DB" w:rsidRPr="009E2845" w:rsidRDefault="005039DB" w:rsidP="00F47191">
            <w:pPr>
              <w:rPr>
                <w:b/>
                <w:lang w:val="ro-RO"/>
              </w:rPr>
            </w:pPr>
            <w:r w:rsidRPr="009E2845">
              <w:rPr>
                <w:b/>
                <w:lang w:val="ro-RO"/>
              </w:rPr>
              <w:t>A -  RELEVANŢĂ</w:t>
            </w:r>
          </w:p>
        </w:tc>
        <w:tc>
          <w:tcPr>
            <w:tcW w:w="993" w:type="dxa"/>
            <w:shd w:val="clear" w:color="auto" w:fill="BFBFBF"/>
            <w:vAlign w:val="center"/>
          </w:tcPr>
          <w:p w:rsidR="005039DB" w:rsidRPr="009E2845" w:rsidRDefault="005039DB" w:rsidP="00F47191">
            <w:pPr>
              <w:jc w:val="center"/>
              <w:rPr>
                <w:b/>
                <w:lang w:val="ro-RO"/>
              </w:rPr>
            </w:pPr>
            <w:r w:rsidRPr="009E2845">
              <w:rPr>
                <w:b/>
                <w:lang w:val="ro-RO"/>
              </w:rPr>
              <w:t>10</w:t>
            </w:r>
          </w:p>
        </w:tc>
        <w:tc>
          <w:tcPr>
            <w:tcW w:w="850" w:type="dxa"/>
            <w:shd w:val="clear" w:color="auto" w:fill="BFBFBF"/>
            <w:vAlign w:val="center"/>
          </w:tcPr>
          <w:p w:rsidR="005039DB" w:rsidRPr="009E2845" w:rsidRDefault="005039DB" w:rsidP="00F47191">
            <w:pPr>
              <w:jc w:val="center"/>
              <w:rPr>
                <w:b/>
                <w:lang w:val="ro-RO"/>
              </w:rPr>
            </w:pPr>
            <w:r w:rsidRPr="009E2845">
              <w:rPr>
                <w:b/>
                <w:lang w:val="ro-RO"/>
              </w:rPr>
              <w:t>6</w:t>
            </w:r>
          </w:p>
        </w:tc>
        <w:tc>
          <w:tcPr>
            <w:tcW w:w="709" w:type="dxa"/>
            <w:gridSpan w:val="2"/>
            <w:shd w:val="clear" w:color="auto" w:fill="BFBFBF"/>
          </w:tcPr>
          <w:p w:rsidR="005039DB" w:rsidRPr="009E2845" w:rsidRDefault="005039DB" w:rsidP="00F47191">
            <w:pPr>
              <w:jc w:val="center"/>
              <w:rPr>
                <w:b/>
                <w:lang w:val="ro-RO"/>
              </w:rPr>
            </w:pPr>
          </w:p>
        </w:tc>
        <w:tc>
          <w:tcPr>
            <w:tcW w:w="3379" w:type="dxa"/>
            <w:shd w:val="clear" w:color="auto" w:fill="BFBFBF"/>
          </w:tcPr>
          <w:p w:rsidR="005039DB" w:rsidRPr="009E2845" w:rsidRDefault="005039DB" w:rsidP="00F47191">
            <w:pPr>
              <w:rPr>
                <w:b/>
                <w:lang w:val="ro-RO"/>
              </w:rPr>
            </w:pPr>
          </w:p>
        </w:tc>
      </w:tr>
      <w:tr w:rsidR="005039DB" w:rsidRPr="009E2845" w:rsidTr="009D5178">
        <w:trPr>
          <w:trHeight w:val="425"/>
        </w:trPr>
        <w:tc>
          <w:tcPr>
            <w:tcW w:w="709" w:type="dxa"/>
            <w:vMerge/>
            <w:shd w:val="clear" w:color="auto" w:fill="BFBFBF"/>
            <w:textDirection w:val="btLr"/>
          </w:tcPr>
          <w:p w:rsidR="005039DB" w:rsidRPr="009E2845" w:rsidRDefault="005039DB" w:rsidP="00F47191">
            <w:pPr>
              <w:ind w:left="113" w:right="113"/>
              <w:jc w:val="center"/>
              <w:rPr>
                <w:b/>
                <w:lang w:val="ro-RO"/>
              </w:rPr>
            </w:pPr>
          </w:p>
        </w:tc>
        <w:tc>
          <w:tcPr>
            <w:tcW w:w="2551" w:type="dxa"/>
            <w:shd w:val="clear" w:color="auto" w:fill="D9D9D9"/>
            <w:vAlign w:val="center"/>
          </w:tcPr>
          <w:p w:rsidR="005039DB" w:rsidRPr="009E2845" w:rsidRDefault="005039DB" w:rsidP="00F47191">
            <w:pPr>
              <w:rPr>
                <w:b/>
                <w:lang w:val="ro-RO"/>
              </w:rPr>
            </w:pPr>
            <w:r w:rsidRPr="009E2845">
              <w:rPr>
                <w:b/>
                <w:lang w:val="ro-RO"/>
              </w:rPr>
              <w:t>A1 – Contribuţia la obiectivele POS Mediu</w:t>
            </w:r>
          </w:p>
        </w:tc>
        <w:tc>
          <w:tcPr>
            <w:tcW w:w="993" w:type="dxa"/>
            <w:shd w:val="clear" w:color="auto" w:fill="D9D9D9"/>
            <w:vAlign w:val="center"/>
          </w:tcPr>
          <w:p w:rsidR="005039DB" w:rsidRPr="009E2845" w:rsidRDefault="005039DB" w:rsidP="00F47191">
            <w:pPr>
              <w:jc w:val="center"/>
              <w:rPr>
                <w:b/>
                <w:lang w:val="ro-RO"/>
              </w:rPr>
            </w:pPr>
            <w:r w:rsidRPr="009E2845">
              <w:rPr>
                <w:b/>
                <w:lang w:val="ro-RO"/>
              </w:rPr>
              <w:t>4</w:t>
            </w:r>
          </w:p>
        </w:tc>
        <w:tc>
          <w:tcPr>
            <w:tcW w:w="850" w:type="dxa"/>
            <w:shd w:val="clear" w:color="auto" w:fill="D9D9D9"/>
            <w:vAlign w:val="center"/>
          </w:tcPr>
          <w:p w:rsidR="005039DB" w:rsidRPr="009E2845" w:rsidRDefault="005039DB" w:rsidP="00F47191">
            <w:pPr>
              <w:jc w:val="center"/>
              <w:rPr>
                <w:b/>
                <w:lang w:val="ro-RO"/>
              </w:rPr>
            </w:pPr>
            <w:r w:rsidRPr="009E2845">
              <w:rPr>
                <w:b/>
                <w:lang w:val="ro-RO"/>
              </w:rPr>
              <w:t>2</w:t>
            </w:r>
          </w:p>
        </w:tc>
        <w:tc>
          <w:tcPr>
            <w:tcW w:w="709" w:type="dxa"/>
            <w:gridSpan w:val="2"/>
            <w:shd w:val="clear" w:color="auto" w:fill="D9D9D9"/>
            <w:vAlign w:val="center"/>
          </w:tcPr>
          <w:p w:rsidR="005039DB" w:rsidRPr="009E2845" w:rsidRDefault="005039DB" w:rsidP="00F47191">
            <w:pPr>
              <w:jc w:val="center"/>
              <w:rPr>
                <w:b/>
                <w:lang w:val="ro-RO"/>
              </w:rPr>
            </w:pPr>
          </w:p>
        </w:tc>
        <w:tc>
          <w:tcPr>
            <w:tcW w:w="3379" w:type="dxa"/>
            <w:shd w:val="clear" w:color="auto" w:fill="D9D9D9"/>
            <w:vAlign w:val="center"/>
          </w:tcPr>
          <w:p w:rsidR="005039DB" w:rsidRPr="009E2845" w:rsidRDefault="005039DB" w:rsidP="00F47191">
            <w:pPr>
              <w:rPr>
                <w:b/>
                <w:lang w:val="ro-RO"/>
              </w:rPr>
            </w:pPr>
          </w:p>
        </w:tc>
      </w:tr>
      <w:tr w:rsidR="005039DB" w:rsidRPr="009E2845" w:rsidTr="009D5178">
        <w:trPr>
          <w:trHeight w:val="789"/>
        </w:trPr>
        <w:tc>
          <w:tcPr>
            <w:tcW w:w="709" w:type="dxa"/>
            <w:vMerge/>
            <w:shd w:val="clear" w:color="auto" w:fill="BFBFBF"/>
            <w:textDirection w:val="btLr"/>
          </w:tcPr>
          <w:p w:rsidR="005039DB" w:rsidRPr="009E2845" w:rsidRDefault="005039DB" w:rsidP="00F47191">
            <w:pPr>
              <w:ind w:left="113" w:right="113"/>
              <w:jc w:val="center"/>
              <w:rPr>
                <w:b/>
                <w:lang w:val="ro-RO"/>
              </w:rPr>
            </w:pPr>
          </w:p>
        </w:tc>
        <w:tc>
          <w:tcPr>
            <w:tcW w:w="2551" w:type="dxa"/>
            <w:vAlign w:val="center"/>
          </w:tcPr>
          <w:p w:rsidR="005039DB" w:rsidRPr="009E2845" w:rsidRDefault="005039DB" w:rsidP="00F47191">
            <w:pPr>
              <w:rPr>
                <w:b/>
                <w:lang w:val="ro-RO"/>
              </w:rPr>
            </w:pPr>
            <w:r w:rsidRPr="009E2845">
              <w:rPr>
                <w:b/>
                <w:lang w:val="ro-RO"/>
              </w:rPr>
              <w:t>Contribuţia la obiectivele POS Mediu</w:t>
            </w:r>
            <w:r w:rsidRPr="009E2845">
              <w:rPr>
                <w:lang w:val="ro-RO"/>
              </w:rPr>
              <w:t xml:space="preserve"> </w:t>
            </w:r>
          </w:p>
        </w:tc>
        <w:tc>
          <w:tcPr>
            <w:tcW w:w="2552" w:type="dxa"/>
            <w:gridSpan w:val="4"/>
            <w:vAlign w:val="center"/>
          </w:tcPr>
          <w:p w:rsidR="005039DB" w:rsidRPr="009E2845" w:rsidRDefault="005039DB" w:rsidP="00F47191">
            <w:pPr>
              <w:jc w:val="center"/>
              <w:rPr>
                <w:b/>
                <w:lang w:val="ro-RO"/>
              </w:rPr>
            </w:pPr>
          </w:p>
        </w:tc>
        <w:tc>
          <w:tcPr>
            <w:tcW w:w="3379" w:type="dxa"/>
            <w:vAlign w:val="center"/>
          </w:tcPr>
          <w:p w:rsidR="005039DB" w:rsidRPr="009E2845" w:rsidRDefault="005039DB" w:rsidP="00F47191">
            <w:pPr>
              <w:jc w:val="both"/>
              <w:rPr>
                <w:b/>
                <w:lang w:val="ro-RO"/>
              </w:rPr>
            </w:pPr>
            <w:r w:rsidRPr="009E2845">
              <w:rPr>
                <w:lang w:val="ro-RO"/>
              </w:rPr>
              <w:t>Proiectul contribuie la îndeplinirea unuia sau mai multor obiective ale POS Mediu?</w:t>
            </w:r>
          </w:p>
        </w:tc>
      </w:tr>
      <w:tr w:rsidR="005039DB" w:rsidRPr="009E2845" w:rsidTr="009D5178">
        <w:trPr>
          <w:trHeight w:val="789"/>
        </w:trPr>
        <w:tc>
          <w:tcPr>
            <w:tcW w:w="709" w:type="dxa"/>
            <w:vMerge/>
            <w:shd w:val="clear" w:color="auto" w:fill="BFBFBF"/>
            <w:textDirection w:val="btLr"/>
          </w:tcPr>
          <w:p w:rsidR="005039DB" w:rsidRPr="009E2845" w:rsidRDefault="005039DB" w:rsidP="00F47191">
            <w:pPr>
              <w:ind w:left="113" w:right="113"/>
              <w:jc w:val="center"/>
              <w:rPr>
                <w:b/>
                <w:lang w:val="ro-RO"/>
              </w:rPr>
            </w:pPr>
          </w:p>
        </w:tc>
        <w:tc>
          <w:tcPr>
            <w:tcW w:w="2551" w:type="dxa"/>
            <w:vAlign w:val="center"/>
          </w:tcPr>
          <w:p w:rsidR="005039DB" w:rsidRPr="009E2845" w:rsidRDefault="005039DB" w:rsidP="00F47191">
            <w:pPr>
              <w:rPr>
                <w:b/>
                <w:lang w:val="ro-RO"/>
              </w:rPr>
            </w:pPr>
            <w:r w:rsidRPr="009E2845">
              <w:rPr>
                <w:b/>
                <w:lang w:val="ro-RO"/>
              </w:rPr>
              <w:t>Îmbunătăţirea condiţiilor de mediu</w:t>
            </w:r>
          </w:p>
          <w:p w:rsidR="005039DB" w:rsidRPr="009E2845" w:rsidRDefault="005039DB" w:rsidP="00F47191">
            <w:pPr>
              <w:rPr>
                <w:lang w:val="ro-RO"/>
              </w:rPr>
            </w:pPr>
          </w:p>
        </w:tc>
        <w:tc>
          <w:tcPr>
            <w:tcW w:w="2552" w:type="dxa"/>
            <w:gridSpan w:val="4"/>
            <w:vAlign w:val="center"/>
          </w:tcPr>
          <w:p w:rsidR="005039DB" w:rsidRPr="009E2845" w:rsidRDefault="005039DB" w:rsidP="00F47191">
            <w:pPr>
              <w:jc w:val="center"/>
              <w:rPr>
                <w:b/>
                <w:lang w:val="ro-RO"/>
              </w:rPr>
            </w:pPr>
          </w:p>
        </w:tc>
        <w:tc>
          <w:tcPr>
            <w:tcW w:w="3379" w:type="dxa"/>
            <w:vAlign w:val="center"/>
          </w:tcPr>
          <w:p w:rsidR="005039DB" w:rsidRPr="009E2845" w:rsidRDefault="005039DB" w:rsidP="00F47191">
            <w:pPr>
              <w:jc w:val="both"/>
              <w:rPr>
                <w:lang w:val="ro-RO"/>
              </w:rPr>
            </w:pPr>
            <w:r w:rsidRPr="009E2845">
              <w:rPr>
                <w:lang w:val="ro-RO"/>
              </w:rPr>
              <w:t>Proiectul are un impact semnificativ asupra ameliorării condiţiilor de mediu?</w:t>
            </w:r>
          </w:p>
        </w:tc>
      </w:tr>
      <w:tr w:rsidR="005039DB" w:rsidRPr="009E2845" w:rsidTr="009D5178">
        <w:trPr>
          <w:trHeight w:val="448"/>
        </w:trPr>
        <w:tc>
          <w:tcPr>
            <w:tcW w:w="709" w:type="dxa"/>
            <w:vMerge/>
            <w:shd w:val="clear" w:color="auto" w:fill="BFBFBF"/>
          </w:tcPr>
          <w:p w:rsidR="005039DB" w:rsidRPr="009E2845" w:rsidRDefault="005039DB" w:rsidP="00F47191">
            <w:pPr>
              <w:rPr>
                <w:lang w:val="ro-RO"/>
              </w:rPr>
            </w:pPr>
          </w:p>
        </w:tc>
        <w:tc>
          <w:tcPr>
            <w:tcW w:w="2551" w:type="dxa"/>
            <w:shd w:val="clear" w:color="auto" w:fill="D9D9D9"/>
            <w:vAlign w:val="center"/>
          </w:tcPr>
          <w:p w:rsidR="005039DB" w:rsidRPr="009E2845" w:rsidRDefault="005039DB" w:rsidP="00F47191">
            <w:pPr>
              <w:rPr>
                <w:b/>
                <w:lang w:val="ro-RO"/>
              </w:rPr>
            </w:pPr>
            <w:r w:rsidRPr="009E2845">
              <w:rPr>
                <w:b/>
                <w:lang w:val="ro-RO"/>
              </w:rPr>
              <w:t>A2 – Contribuţia la conformarea cu legislaţia şi directivele europene</w:t>
            </w:r>
          </w:p>
        </w:tc>
        <w:tc>
          <w:tcPr>
            <w:tcW w:w="993" w:type="dxa"/>
            <w:shd w:val="clear" w:color="auto" w:fill="D9D9D9"/>
            <w:vAlign w:val="center"/>
          </w:tcPr>
          <w:p w:rsidR="005039DB" w:rsidRPr="009E2845" w:rsidRDefault="005039DB" w:rsidP="00F47191">
            <w:pPr>
              <w:jc w:val="center"/>
              <w:rPr>
                <w:b/>
                <w:lang w:val="ro-RO"/>
              </w:rPr>
            </w:pPr>
            <w:r w:rsidRPr="009E2845">
              <w:rPr>
                <w:b/>
                <w:lang w:val="ro-RO"/>
              </w:rPr>
              <w:t>3</w:t>
            </w:r>
          </w:p>
        </w:tc>
        <w:tc>
          <w:tcPr>
            <w:tcW w:w="850" w:type="dxa"/>
            <w:shd w:val="clear" w:color="auto" w:fill="D9D9D9"/>
            <w:vAlign w:val="center"/>
          </w:tcPr>
          <w:p w:rsidR="005039DB" w:rsidRPr="009E2845" w:rsidRDefault="005039DB" w:rsidP="00F47191">
            <w:pPr>
              <w:jc w:val="center"/>
              <w:rPr>
                <w:b/>
                <w:lang w:val="ro-RO"/>
              </w:rPr>
            </w:pPr>
            <w:r w:rsidRPr="009E2845">
              <w:rPr>
                <w:b/>
                <w:lang w:val="ro-RO"/>
              </w:rPr>
              <w:t>2</w:t>
            </w:r>
          </w:p>
        </w:tc>
        <w:tc>
          <w:tcPr>
            <w:tcW w:w="709" w:type="dxa"/>
            <w:gridSpan w:val="2"/>
            <w:shd w:val="clear" w:color="auto" w:fill="D9D9D9"/>
            <w:vAlign w:val="center"/>
          </w:tcPr>
          <w:p w:rsidR="005039DB" w:rsidRPr="009E2845" w:rsidRDefault="005039DB" w:rsidP="00F47191">
            <w:pPr>
              <w:jc w:val="center"/>
              <w:rPr>
                <w:b/>
                <w:lang w:val="ro-RO"/>
              </w:rPr>
            </w:pPr>
          </w:p>
        </w:tc>
        <w:tc>
          <w:tcPr>
            <w:tcW w:w="3379" w:type="dxa"/>
            <w:shd w:val="clear" w:color="auto" w:fill="D9D9D9"/>
            <w:vAlign w:val="center"/>
          </w:tcPr>
          <w:p w:rsidR="005039DB" w:rsidRPr="009E2845" w:rsidRDefault="005039DB" w:rsidP="00F47191">
            <w:pPr>
              <w:rPr>
                <w:b/>
                <w:lang w:val="ro-RO"/>
              </w:rPr>
            </w:pPr>
          </w:p>
        </w:tc>
      </w:tr>
      <w:tr w:rsidR="005039DB" w:rsidRPr="009E2845" w:rsidTr="009D5178">
        <w:tc>
          <w:tcPr>
            <w:tcW w:w="709" w:type="dxa"/>
            <w:vMerge/>
            <w:shd w:val="clear" w:color="auto" w:fill="BFBFBF"/>
          </w:tcPr>
          <w:p w:rsidR="005039DB" w:rsidRPr="009E2845" w:rsidRDefault="005039DB" w:rsidP="00F47191">
            <w:pPr>
              <w:rPr>
                <w:lang w:val="ro-RO"/>
              </w:rPr>
            </w:pPr>
          </w:p>
        </w:tc>
        <w:tc>
          <w:tcPr>
            <w:tcW w:w="2551" w:type="dxa"/>
            <w:vAlign w:val="center"/>
          </w:tcPr>
          <w:p w:rsidR="005039DB" w:rsidRPr="009E2845" w:rsidRDefault="005039DB" w:rsidP="00F47191">
            <w:pPr>
              <w:rPr>
                <w:b/>
                <w:lang w:val="ro-RO"/>
              </w:rPr>
            </w:pPr>
            <w:r w:rsidRPr="009E2845">
              <w:rPr>
                <w:b/>
                <w:lang w:val="ro-RO"/>
              </w:rPr>
              <w:t>Cadrul legal</w:t>
            </w:r>
          </w:p>
          <w:p w:rsidR="005039DB" w:rsidRPr="009E2845" w:rsidRDefault="005039DB" w:rsidP="00F47191">
            <w:pPr>
              <w:rPr>
                <w:lang w:val="ro-RO"/>
              </w:rPr>
            </w:pPr>
          </w:p>
        </w:tc>
        <w:tc>
          <w:tcPr>
            <w:tcW w:w="2552" w:type="dxa"/>
            <w:gridSpan w:val="4"/>
            <w:vAlign w:val="center"/>
          </w:tcPr>
          <w:p w:rsidR="005039DB" w:rsidRPr="009E2845" w:rsidRDefault="005039DB" w:rsidP="00F47191">
            <w:pPr>
              <w:jc w:val="center"/>
              <w:rPr>
                <w:b/>
                <w:lang w:val="ro-RO"/>
              </w:rPr>
            </w:pPr>
          </w:p>
        </w:tc>
        <w:tc>
          <w:tcPr>
            <w:tcW w:w="3379" w:type="dxa"/>
            <w:vAlign w:val="center"/>
          </w:tcPr>
          <w:p w:rsidR="005039DB" w:rsidRPr="009E2845" w:rsidRDefault="005039DB" w:rsidP="00FD27D4">
            <w:pPr>
              <w:numPr>
                <w:ilvl w:val="0"/>
                <w:numId w:val="53"/>
              </w:numPr>
              <w:tabs>
                <w:tab w:val="clear" w:pos="720"/>
                <w:tab w:val="num" w:pos="224"/>
              </w:tabs>
              <w:ind w:left="224" w:hanging="224"/>
              <w:jc w:val="both"/>
              <w:rPr>
                <w:lang w:val="ro-RO"/>
              </w:rPr>
            </w:pPr>
            <w:r w:rsidRPr="009E2845">
              <w:rPr>
                <w:lang w:val="ro-RO"/>
              </w:rPr>
              <w:t>Este descris suficient cadrul legislativ?</w:t>
            </w:r>
          </w:p>
          <w:p w:rsidR="005039DB" w:rsidRPr="009E2845" w:rsidRDefault="005039DB" w:rsidP="00FD27D4">
            <w:pPr>
              <w:numPr>
                <w:ilvl w:val="0"/>
                <w:numId w:val="53"/>
              </w:numPr>
              <w:tabs>
                <w:tab w:val="clear" w:pos="720"/>
                <w:tab w:val="num" w:pos="224"/>
              </w:tabs>
              <w:ind w:left="224" w:hanging="224"/>
              <w:jc w:val="both"/>
              <w:rPr>
                <w:lang w:val="ro-RO"/>
              </w:rPr>
            </w:pPr>
            <w:r w:rsidRPr="009E2845">
              <w:rPr>
                <w:lang w:val="ro-RO"/>
              </w:rPr>
              <w:t>Se fac corelări clare între acest cadru legislativ şi obiectivele proiectului?</w:t>
            </w:r>
          </w:p>
        </w:tc>
      </w:tr>
      <w:tr w:rsidR="005039DB" w:rsidRPr="009E2845" w:rsidTr="009D5178">
        <w:tc>
          <w:tcPr>
            <w:tcW w:w="709" w:type="dxa"/>
            <w:vMerge/>
            <w:shd w:val="clear" w:color="auto" w:fill="BFBFBF"/>
          </w:tcPr>
          <w:p w:rsidR="005039DB" w:rsidRPr="009E2845" w:rsidRDefault="005039DB" w:rsidP="00F47191">
            <w:pPr>
              <w:rPr>
                <w:lang w:val="ro-RO"/>
              </w:rPr>
            </w:pPr>
          </w:p>
        </w:tc>
        <w:tc>
          <w:tcPr>
            <w:tcW w:w="2551" w:type="dxa"/>
            <w:vAlign w:val="center"/>
          </w:tcPr>
          <w:p w:rsidR="005039DB" w:rsidRPr="009E2845" w:rsidRDefault="005039DB" w:rsidP="00F47191">
            <w:pPr>
              <w:rPr>
                <w:b/>
                <w:lang w:val="ro-RO"/>
              </w:rPr>
            </w:pPr>
            <w:r w:rsidRPr="009E2845">
              <w:rPr>
                <w:b/>
                <w:lang w:val="ro-RO"/>
              </w:rPr>
              <w:t>Conformitatea cu directivele, regulamentele şi documentele strategice relevante</w:t>
            </w:r>
          </w:p>
          <w:p w:rsidR="005039DB" w:rsidRPr="009E2845" w:rsidRDefault="005039DB" w:rsidP="00F47191">
            <w:pPr>
              <w:rPr>
                <w:lang w:val="ro-RO"/>
              </w:rPr>
            </w:pPr>
          </w:p>
        </w:tc>
        <w:tc>
          <w:tcPr>
            <w:tcW w:w="2552" w:type="dxa"/>
            <w:gridSpan w:val="4"/>
            <w:vAlign w:val="center"/>
          </w:tcPr>
          <w:p w:rsidR="005039DB" w:rsidRPr="009E2845" w:rsidRDefault="005039DB" w:rsidP="00F47191">
            <w:pPr>
              <w:jc w:val="center"/>
              <w:rPr>
                <w:b/>
                <w:lang w:val="ro-RO"/>
              </w:rPr>
            </w:pPr>
          </w:p>
        </w:tc>
        <w:tc>
          <w:tcPr>
            <w:tcW w:w="3379" w:type="dxa"/>
            <w:vAlign w:val="center"/>
          </w:tcPr>
          <w:p w:rsidR="005039DB" w:rsidRPr="009E2845" w:rsidRDefault="005039DB" w:rsidP="00FD27D4">
            <w:pPr>
              <w:numPr>
                <w:ilvl w:val="1"/>
                <w:numId w:val="52"/>
              </w:numPr>
              <w:tabs>
                <w:tab w:val="clear" w:pos="1440"/>
                <w:tab w:val="num" w:pos="224"/>
              </w:tabs>
              <w:ind w:left="224" w:hanging="240"/>
              <w:jc w:val="both"/>
              <w:rPr>
                <w:lang w:val="ro-RO"/>
              </w:rPr>
            </w:pPr>
            <w:r w:rsidRPr="009E2845">
              <w:rPr>
                <w:lang w:val="ro-RO"/>
              </w:rPr>
              <w:t>Se face referire în proiect la modul în care prevederile directivelor relevante şi planurile de implementare sunt luate în considerare?</w:t>
            </w:r>
          </w:p>
          <w:p w:rsidR="005039DB" w:rsidRPr="009E2845" w:rsidRDefault="005039DB" w:rsidP="00FD27D4">
            <w:pPr>
              <w:numPr>
                <w:ilvl w:val="1"/>
                <w:numId w:val="52"/>
              </w:numPr>
              <w:tabs>
                <w:tab w:val="clear" w:pos="1440"/>
                <w:tab w:val="num" w:pos="224"/>
              </w:tabs>
              <w:ind w:left="224" w:hanging="240"/>
              <w:jc w:val="both"/>
              <w:rPr>
                <w:b/>
                <w:lang w:val="ro-RO"/>
              </w:rPr>
            </w:pPr>
            <w:r w:rsidRPr="009E2845">
              <w:rPr>
                <w:lang w:val="ro-RO"/>
              </w:rPr>
              <w:t>Se asigură conformarea cu prevederile directivelor, regulamentelor şi documentelor strategice relevante?</w:t>
            </w:r>
          </w:p>
        </w:tc>
      </w:tr>
      <w:tr w:rsidR="005039DB" w:rsidRPr="009E2845" w:rsidTr="009D5178">
        <w:tc>
          <w:tcPr>
            <w:tcW w:w="709" w:type="dxa"/>
            <w:vMerge/>
            <w:shd w:val="clear" w:color="auto" w:fill="BFBFBF"/>
          </w:tcPr>
          <w:p w:rsidR="005039DB" w:rsidRPr="009E2845" w:rsidRDefault="005039DB" w:rsidP="00F47191">
            <w:pPr>
              <w:rPr>
                <w:lang w:val="ro-RO"/>
              </w:rPr>
            </w:pPr>
          </w:p>
        </w:tc>
        <w:tc>
          <w:tcPr>
            <w:tcW w:w="2551" w:type="dxa"/>
            <w:tcBorders>
              <w:bottom w:val="single" w:sz="4" w:space="0" w:color="auto"/>
            </w:tcBorders>
            <w:vAlign w:val="center"/>
          </w:tcPr>
          <w:p w:rsidR="005039DB" w:rsidRPr="009E2845" w:rsidRDefault="005039DB" w:rsidP="00F47191">
            <w:pPr>
              <w:rPr>
                <w:b/>
                <w:lang w:val="ro-RO"/>
              </w:rPr>
            </w:pPr>
            <w:r w:rsidRPr="009E2845">
              <w:rPr>
                <w:b/>
                <w:lang w:val="ro-RO"/>
              </w:rPr>
              <w:t>Nivelul de conformare în prezent</w:t>
            </w:r>
          </w:p>
          <w:p w:rsidR="005039DB" w:rsidRPr="009E2845" w:rsidRDefault="005039DB" w:rsidP="00F47191">
            <w:pPr>
              <w:ind w:left="360"/>
              <w:rPr>
                <w:lang w:val="ro-RO"/>
              </w:rPr>
            </w:pPr>
          </w:p>
        </w:tc>
        <w:tc>
          <w:tcPr>
            <w:tcW w:w="2552" w:type="dxa"/>
            <w:gridSpan w:val="4"/>
            <w:tcBorders>
              <w:bottom w:val="single" w:sz="4" w:space="0" w:color="auto"/>
            </w:tcBorders>
            <w:vAlign w:val="center"/>
          </w:tcPr>
          <w:p w:rsidR="005039DB" w:rsidRPr="009E2845" w:rsidRDefault="005039DB" w:rsidP="00F47191">
            <w:pPr>
              <w:jc w:val="both"/>
              <w:rPr>
                <w:b/>
                <w:lang w:val="ro-RO"/>
              </w:rPr>
            </w:pPr>
          </w:p>
        </w:tc>
        <w:tc>
          <w:tcPr>
            <w:tcW w:w="3379" w:type="dxa"/>
            <w:tcBorders>
              <w:bottom w:val="single" w:sz="4" w:space="0" w:color="auto"/>
            </w:tcBorders>
            <w:vAlign w:val="center"/>
          </w:tcPr>
          <w:p w:rsidR="005039DB" w:rsidRPr="009E2845" w:rsidRDefault="005039DB" w:rsidP="00F47191">
            <w:pPr>
              <w:jc w:val="both"/>
              <w:rPr>
                <w:b/>
                <w:lang w:val="ro-RO"/>
              </w:rPr>
            </w:pPr>
            <w:r w:rsidRPr="009E2845">
              <w:rPr>
                <w:lang w:val="ro-RO"/>
              </w:rPr>
              <w:t>Sunt prezentate suficiente informaţii privind gradul de conformare în prezent a serviciilor vizate de proiect cu standardele de calitate şi contribuţia proiectului la asigurarea conformităţii?</w:t>
            </w:r>
          </w:p>
        </w:tc>
      </w:tr>
      <w:tr w:rsidR="005039DB" w:rsidRPr="009E2845" w:rsidTr="009D5178">
        <w:tc>
          <w:tcPr>
            <w:tcW w:w="709" w:type="dxa"/>
            <w:vMerge/>
            <w:shd w:val="clear" w:color="auto" w:fill="BFBFBF"/>
          </w:tcPr>
          <w:p w:rsidR="005039DB" w:rsidRPr="009E2845" w:rsidRDefault="005039DB" w:rsidP="00F47191">
            <w:pPr>
              <w:rPr>
                <w:lang w:val="ro-RO"/>
              </w:rPr>
            </w:pPr>
          </w:p>
        </w:tc>
        <w:tc>
          <w:tcPr>
            <w:tcW w:w="2551" w:type="dxa"/>
            <w:tcBorders>
              <w:bottom w:val="single" w:sz="4" w:space="0" w:color="auto"/>
            </w:tcBorders>
            <w:vAlign w:val="center"/>
          </w:tcPr>
          <w:p w:rsidR="005039DB" w:rsidRPr="009E2845" w:rsidRDefault="005039DB" w:rsidP="00F47191">
            <w:pPr>
              <w:rPr>
                <w:b/>
                <w:lang w:val="ro-RO"/>
              </w:rPr>
            </w:pPr>
            <w:r w:rsidRPr="009E2845">
              <w:rPr>
                <w:b/>
                <w:lang w:val="ro-RO"/>
              </w:rPr>
              <w:t>Lista de investiţii prioritare</w:t>
            </w:r>
          </w:p>
          <w:p w:rsidR="005039DB" w:rsidRPr="009E2845" w:rsidRDefault="005039DB" w:rsidP="00F47191">
            <w:pPr>
              <w:ind w:left="360"/>
              <w:rPr>
                <w:lang w:val="ro-RO"/>
              </w:rPr>
            </w:pPr>
          </w:p>
        </w:tc>
        <w:tc>
          <w:tcPr>
            <w:tcW w:w="2552" w:type="dxa"/>
            <w:gridSpan w:val="4"/>
            <w:tcBorders>
              <w:bottom w:val="single" w:sz="4" w:space="0" w:color="auto"/>
            </w:tcBorders>
            <w:vAlign w:val="center"/>
          </w:tcPr>
          <w:p w:rsidR="005039DB" w:rsidRPr="009E2845" w:rsidRDefault="005039DB" w:rsidP="00F47191">
            <w:pPr>
              <w:jc w:val="both"/>
              <w:rPr>
                <w:b/>
                <w:lang w:val="ro-RO"/>
              </w:rPr>
            </w:pPr>
          </w:p>
        </w:tc>
        <w:tc>
          <w:tcPr>
            <w:tcW w:w="3379" w:type="dxa"/>
            <w:tcBorders>
              <w:bottom w:val="single" w:sz="4" w:space="0" w:color="auto"/>
            </w:tcBorders>
            <w:vAlign w:val="center"/>
          </w:tcPr>
          <w:p w:rsidR="005039DB" w:rsidRPr="009E2845" w:rsidRDefault="005039DB" w:rsidP="00F47191">
            <w:pPr>
              <w:jc w:val="both"/>
              <w:rPr>
                <w:b/>
                <w:lang w:val="ro-RO"/>
              </w:rPr>
            </w:pPr>
            <w:r w:rsidRPr="009E2845">
              <w:rPr>
                <w:lang w:val="ro-RO"/>
              </w:rPr>
              <w:t>Este prezentată o lista cu investiţii prioritare care să asigure conformarea cu prevederile legislative şi care se încadrează în planurile locale de dezvoltare?</w:t>
            </w:r>
          </w:p>
        </w:tc>
      </w:tr>
      <w:tr w:rsidR="005039DB" w:rsidRPr="009E2845" w:rsidTr="009D5178">
        <w:trPr>
          <w:trHeight w:val="358"/>
        </w:trPr>
        <w:tc>
          <w:tcPr>
            <w:tcW w:w="709" w:type="dxa"/>
            <w:vMerge/>
            <w:shd w:val="clear" w:color="auto" w:fill="BFBFBF"/>
          </w:tcPr>
          <w:p w:rsidR="005039DB" w:rsidRPr="009E2845" w:rsidRDefault="005039DB" w:rsidP="00F47191">
            <w:pPr>
              <w:rPr>
                <w:lang w:val="ro-RO"/>
              </w:rPr>
            </w:pPr>
          </w:p>
        </w:tc>
        <w:tc>
          <w:tcPr>
            <w:tcW w:w="2551" w:type="dxa"/>
            <w:shd w:val="clear" w:color="auto" w:fill="D9D9D9"/>
            <w:vAlign w:val="center"/>
          </w:tcPr>
          <w:p w:rsidR="005039DB" w:rsidRPr="009E2845" w:rsidRDefault="005039DB" w:rsidP="00F47191">
            <w:pPr>
              <w:rPr>
                <w:b/>
                <w:lang w:val="ro-RO"/>
              </w:rPr>
            </w:pPr>
            <w:r w:rsidRPr="009E2845">
              <w:rPr>
                <w:b/>
                <w:lang w:val="ro-RO"/>
              </w:rPr>
              <w:t>A3 – Impactul proiectului</w:t>
            </w:r>
          </w:p>
        </w:tc>
        <w:tc>
          <w:tcPr>
            <w:tcW w:w="993" w:type="dxa"/>
            <w:shd w:val="clear" w:color="auto" w:fill="D9D9D9"/>
            <w:vAlign w:val="center"/>
          </w:tcPr>
          <w:p w:rsidR="005039DB" w:rsidRPr="009E2845" w:rsidRDefault="005039DB" w:rsidP="00F47191">
            <w:pPr>
              <w:jc w:val="center"/>
              <w:rPr>
                <w:b/>
                <w:lang w:val="ro-RO"/>
              </w:rPr>
            </w:pPr>
            <w:r w:rsidRPr="009E2845">
              <w:rPr>
                <w:b/>
                <w:lang w:val="ro-RO"/>
              </w:rPr>
              <w:t>3</w:t>
            </w:r>
          </w:p>
        </w:tc>
        <w:tc>
          <w:tcPr>
            <w:tcW w:w="850" w:type="dxa"/>
            <w:shd w:val="clear" w:color="auto" w:fill="D9D9D9"/>
            <w:vAlign w:val="center"/>
          </w:tcPr>
          <w:p w:rsidR="005039DB" w:rsidRPr="009E2845" w:rsidRDefault="005039DB" w:rsidP="00F47191">
            <w:pPr>
              <w:jc w:val="center"/>
              <w:rPr>
                <w:b/>
                <w:lang w:val="ro-RO"/>
              </w:rPr>
            </w:pPr>
            <w:r w:rsidRPr="009E2845">
              <w:rPr>
                <w:b/>
                <w:lang w:val="ro-RO"/>
              </w:rPr>
              <w:t>2</w:t>
            </w:r>
          </w:p>
        </w:tc>
        <w:tc>
          <w:tcPr>
            <w:tcW w:w="709" w:type="dxa"/>
            <w:gridSpan w:val="2"/>
            <w:shd w:val="clear" w:color="auto" w:fill="D9D9D9"/>
            <w:vAlign w:val="center"/>
          </w:tcPr>
          <w:p w:rsidR="005039DB" w:rsidRPr="009E2845" w:rsidRDefault="005039DB" w:rsidP="00F47191">
            <w:pPr>
              <w:jc w:val="both"/>
              <w:rPr>
                <w:b/>
                <w:lang w:val="ro-RO"/>
              </w:rPr>
            </w:pPr>
          </w:p>
        </w:tc>
        <w:tc>
          <w:tcPr>
            <w:tcW w:w="3379" w:type="dxa"/>
            <w:shd w:val="clear" w:color="auto" w:fill="D9D9D9"/>
            <w:vAlign w:val="center"/>
          </w:tcPr>
          <w:p w:rsidR="005039DB" w:rsidRPr="009E2845" w:rsidRDefault="005039DB" w:rsidP="00F47191">
            <w:pPr>
              <w:jc w:val="both"/>
              <w:rPr>
                <w:b/>
                <w:lang w:val="ro-RO"/>
              </w:rPr>
            </w:pPr>
          </w:p>
        </w:tc>
      </w:tr>
      <w:tr w:rsidR="005039DB" w:rsidRPr="009E2845" w:rsidTr="009D5178">
        <w:tc>
          <w:tcPr>
            <w:tcW w:w="709" w:type="dxa"/>
            <w:vMerge/>
            <w:shd w:val="clear" w:color="auto" w:fill="BFBFBF"/>
          </w:tcPr>
          <w:p w:rsidR="005039DB" w:rsidRPr="009E2845" w:rsidRDefault="005039DB" w:rsidP="00F47191">
            <w:pPr>
              <w:rPr>
                <w:lang w:val="ro-RO"/>
              </w:rPr>
            </w:pPr>
          </w:p>
        </w:tc>
        <w:tc>
          <w:tcPr>
            <w:tcW w:w="2551" w:type="dxa"/>
            <w:vAlign w:val="center"/>
          </w:tcPr>
          <w:p w:rsidR="005039DB" w:rsidRPr="009E2845" w:rsidRDefault="005039DB" w:rsidP="00F47191">
            <w:pPr>
              <w:rPr>
                <w:b/>
                <w:lang w:val="ro-RO"/>
              </w:rPr>
            </w:pPr>
            <w:r w:rsidRPr="009E2845">
              <w:rPr>
                <w:b/>
                <w:lang w:val="ro-RO"/>
              </w:rPr>
              <w:t>Aria de proiect</w:t>
            </w:r>
          </w:p>
          <w:p w:rsidR="005039DB" w:rsidRPr="009E2845" w:rsidRDefault="005039DB" w:rsidP="00F47191">
            <w:pPr>
              <w:ind w:left="360"/>
              <w:rPr>
                <w:lang w:val="ro-RO"/>
              </w:rPr>
            </w:pPr>
          </w:p>
        </w:tc>
        <w:tc>
          <w:tcPr>
            <w:tcW w:w="2552" w:type="dxa"/>
            <w:gridSpan w:val="4"/>
          </w:tcPr>
          <w:p w:rsidR="005039DB" w:rsidRPr="009E2845" w:rsidRDefault="005039DB" w:rsidP="00F47191">
            <w:pPr>
              <w:jc w:val="both"/>
              <w:rPr>
                <w:b/>
                <w:lang w:val="ro-RO"/>
              </w:rPr>
            </w:pPr>
          </w:p>
        </w:tc>
        <w:tc>
          <w:tcPr>
            <w:tcW w:w="3379" w:type="dxa"/>
          </w:tcPr>
          <w:p w:rsidR="005039DB" w:rsidRPr="009E2845" w:rsidRDefault="005039DB" w:rsidP="00F47191">
            <w:pPr>
              <w:jc w:val="both"/>
              <w:rPr>
                <w:b/>
                <w:lang w:val="ro-RO"/>
              </w:rPr>
            </w:pPr>
            <w:r w:rsidRPr="009E2845">
              <w:rPr>
                <w:lang w:val="ro-RO"/>
              </w:rPr>
              <w:t>Sunt clar definite aria de acoperire a proiectului şi dimensiunea proiectului ?</w:t>
            </w:r>
          </w:p>
        </w:tc>
      </w:tr>
      <w:tr w:rsidR="005039DB" w:rsidRPr="009E2845" w:rsidTr="009D5178">
        <w:tc>
          <w:tcPr>
            <w:tcW w:w="709" w:type="dxa"/>
            <w:vMerge/>
            <w:shd w:val="clear" w:color="auto" w:fill="BFBFBF"/>
          </w:tcPr>
          <w:p w:rsidR="005039DB" w:rsidRPr="009E2845" w:rsidRDefault="005039DB" w:rsidP="00F47191">
            <w:pPr>
              <w:rPr>
                <w:lang w:val="ro-RO"/>
              </w:rPr>
            </w:pPr>
          </w:p>
        </w:tc>
        <w:tc>
          <w:tcPr>
            <w:tcW w:w="2551" w:type="dxa"/>
            <w:vAlign w:val="center"/>
          </w:tcPr>
          <w:p w:rsidR="005039DB" w:rsidRPr="009E2845" w:rsidRDefault="005039DB" w:rsidP="00F47191">
            <w:pPr>
              <w:rPr>
                <w:b/>
                <w:lang w:val="ro-RO"/>
              </w:rPr>
            </w:pPr>
            <w:r w:rsidRPr="009E2845">
              <w:rPr>
                <w:b/>
                <w:lang w:val="ro-RO"/>
              </w:rPr>
              <w:t>Beneficiarul</w:t>
            </w:r>
          </w:p>
        </w:tc>
        <w:tc>
          <w:tcPr>
            <w:tcW w:w="2552" w:type="dxa"/>
            <w:gridSpan w:val="4"/>
          </w:tcPr>
          <w:p w:rsidR="005039DB" w:rsidRPr="009E2845" w:rsidRDefault="005039DB" w:rsidP="00F47191">
            <w:pPr>
              <w:jc w:val="both"/>
              <w:rPr>
                <w:b/>
                <w:lang w:val="ro-RO"/>
              </w:rPr>
            </w:pPr>
          </w:p>
        </w:tc>
        <w:tc>
          <w:tcPr>
            <w:tcW w:w="3379" w:type="dxa"/>
          </w:tcPr>
          <w:p w:rsidR="005039DB" w:rsidRPr="009E2845" w:rsidRDefault="005039DB" w:rsidP="00F47191">
            <w:pPr>
              <w:jc w:val="both"/>
              <w:rPr>
                <w:lang w:val="ro-RO"/>
              </w:rPr>
            </w:pPr>
            <w:r w:rsidRPr="009E2845">
              <w:rPr>
                <w:lang w:val="ro-RO"/>
              </w:rPr>
              <w:t>Sunt prezentate suficiente informaţii privind populaţia echivalentă beneficiară a proiectului (populaţie totală şi pe categorii de populaţie)?</w:t>
            </w:r>
          </w:p>
        </w:tc>
      </w:tr>
      <w:tr w:rsidR="005039DB" w:rsidRPr="009E2845" w:rsidTr="009D5178">
        <w:trPr>
          <w:trHeight w:val="2500"/>
        </w:trPr>
        <w:tc>
          <w:tcPr>
            <w:tcW w:w="709" w:type="dxa"/>
            <w:vMerge/>
            <w:shd w:val="clear" w:color="auto" w:fill="BFBFBF"/>
          </w:tcPr>
          <w:p w:rsidR="005039DB" w:rsidRPr="009E2845" w:rsidRDefault="005039DB" w:rsidP="00F47191">
            <w:pPr>
              <w:rPr>
                <w:lang w:val="ro-RO"/>
              </w:rPr>
            </w:pPr>
          </w:p>
        </w:tc>
        <w:tc>
          <w:tcPr>
            <w:tcW w:w="2551" w:type="dxa"/>
            <w:vAlign w:val="center"/>
          </w:tcPr>
          <w:p w:rsidR="005039DB" w:rsidRPr="009E2845" w:rsidRDefault="005039DB" w:rsidP="00F47191">
            <w:pPr>
              <w:rPr>
                <w:b/>
                <w:lang w:val="ro-RO"/>
              </w:rPr>
            </w:pPr>
            <w:r w:rsidRPr="009E2845">
              <w:rPr>
                <w:b/>
                <w:lang w:val="ro-RO"/>
              </w:rPr>
              <w:t xml:space="preserve">Evaluarea impactului </w:t>
            </w:r>
          </w:p>
          <w:p w:rsidR="005039DB" w:rsidRPr="009E2845" w:rsidRDefault="005039DB" w:rsidP="00F47191">
            <w:pPr>
              <w:rPr>
                <w:lang w:val="ro-RO"/>
              </w:rPr>
            </w:pPr>
          </w:p>
        </w:tc>
        <w:tc>
          <w:tcPr>
            <w:tcW w:w="2552" w:type="dxa"/>
            <w:gridSpan w:val="4"/>
          </w:tcPr>
          <w:p w:rsidR="005039DB" w:rsidRPr="009E2845" w:rsidRDefault="005039DB" w:rsidP="00F47191">
            <w:pPr>
              <w:jc w:val="both"/>
              <w:rPr>
                <w:b/>
                <w:lang w:val="ro-RO"/>
              </w:rPr>
            </w:pPr>
          </w:p>
        </w:tc>
        <w:tc>
          <w:tcPr>
            <w:tcW w:w="3379" w:type="dxa"/>
          </w:tcPr>
          <w:p w:rsidR="005039DB" w:rsidRPr="009E2845" w:rsidRDefault="005039DB" w:rsidP="00FD27D4">
            <w:pPr>
              <w:numPr>
                <w:ilvl w:val="0"/>
                <w:numId w:val="55"/>
              </w:numPr>
              <w:tabs>
                <w:tab w:val="clear" w:pos="720"/>
                <w:tab w:val="num" w:pos="224"/>
              </w:tabs>
              <w:ind w:left="224" w:hanging="240"/>
              <w:jc w:val="both"/>
              <w:rPr>
                <w:b/>
                <w:lang w:val="ro-RO"/>
              </w:rPr>
            </w:pPr>
            <w:r w:rsidRPr="009E2845">
              <w:rPr>
                <w:b/>
                <w:lang w:val="ro-RO"/>
              </w:rPr>
              <w:t>Date cu privire la situaţia curentă şi viitoare</w:t>
            </w:r>
          </w:p>
          <w:p w:rsidR="005039DB" w:rsidRPr="009E2845" w:rsidRDefault="005039DB" w:rsidP="00F47191">
            <w:pPr>
              <w:jc w:val="both"/>
              <w:rPr>
                <w:lang w:val="ro-RO"/>
              </w:rPr>
            </w:pPr>
            <w:r w:rsidRPr="009E2845">
              <w:rPr>
                <w:lang w:val="ro-RO"/>
              </w:rPr>
              <w:t>Sunt prezentate suficiente informaţii privind situaţia curentă şi previziunile/tendinţele de dezvoltare în viitorii ani?</w:t>
            </w:r>
          </w:p>
          <w:p w:rsidR="005039DB" w:rsidRPr="009E2845" w:rsidRDefault="005039DB" w:rsidP="00FD27D4">
            <w:pPr>
              <w:numPr>
                <w:ilvl w:val="0"/>
                <w:numId w:val="55"/>
              </w:numPr>
              <w:tabs>
                <w:tab w:val="clear" w:pos="720"/>
                <w:tab w:val="num" w:pos="224"/>
              </w:tabs>
              <w:ind w:left="224" w:hanging="224"/>
              <w:jc w:val="both"/>
              <w:rPr>
                <w:lang w:val="ro-RO"/>
              </w:rPr>
            </w:pPr>
            <w:r w:rsidRPr="009E2845">
              <w:rPr>
                <w:b/>
                <w:lang w:val="ro-RO"/>
              </w:rPr>
              <w:t>Dimensionarea investiţiilor propuse</w:t>
            </w:r>
          </w:p>
          <w:p w:rsidR="005039DB" w:rsidRPr="009E2845" w:rsidRDefault="005039DB" w:rsidP="00F47191">
            <w:pPr>
              <w:jc w:val="both"/>
              <w:rPr>
                <w:lang w:val="ro-RO"/>
              </w:rPr>
            </w:pPr>
            <w:r w:rsidRPr="009E2845">
              <w:rPr>
                <w:lang w:val="ro-RO"/>
              </w:rPr>
              <w:t>Este evaluată clar nevoia de investiţii în termeni de capacităţi, extinderi şi reabilitări, îmbunătăţiri ale sistemului de operare existent?</w:t>
            </w:r>
          </w:p>
        </w:tc>
      </w:tr>
      <w:tr w:rsidR="005039DB" w:rsidRPr="009E2845" w:rsidTr="00AA2E84">
        <w:trPr>
          <w:trHeight w:val="1693"/>
        </w:trPr>
        <w:tc>
          <w:tcPr>
            <w:tcW w:w="709" w:type="dxa"/>
            <w:vMerge/>
            <w:shd w:val="clear" w:color="auto" w:fill="BFBFBF"/>
          </w:tcPr>
          <w:p w:rsidR="005039DB" w:rsidRPr="009E2845" w:rsidRDefault="005039DB" w:rsidP="00F47191">
            <w:pPr>
              <w:rPr>
                <w:lang w:val="ro-RO"/>
              </w:rPr>
            </w:pPr>
          </w:p>
        </w:tc>
        <w:tc>
          <w:tcPr>
            <w:tcW w:w="2551" w:type="dxa"/>
            <w:vAlign w:val="center"/>
          </w:tcPr>
          <w:p w:rsidR="005039DB" w:rsidRPr="009E2845" w:rsidRDefault="005039DB" w:rsidP="00F47191">
            <w:pPr>
              <w:pStyle w:val="Titlu4"/>
              <w:rPr>
                <w:lang w:val="ro-RO"/>
              </w:rPr>
            </w:pPr>
            <w:r w:rsidRPr="009E2845">
              <w:rPr>
                <w:lang w:val="ro-RO"/>
              </w:rPr>
              <w:t>Puncte tari:</w:t>
            </w:r>
          </w:p>
          <w:p w:rsidR="005039DB" w:rsidRPr="009E2845" w:rsidRDefault="005039DB" w:rsidP="00F47191">
            <w:pPr>
              <w:pStyle w:val="Titlu4"/>
              <w:rPr>
                <w:sz w:val="16"/>
                <w:szCs w:val="16"/>
                <w:lang w:val="ro-RO"/>
              </w:rPr>
            </w:pPr>
          </w:p>
          <w:p w:rsidR="005039DB" w:rsidRPr="009E2845" w:rsidRDefault="005039DB" w:rsidP="00F47191">
            <w:pPr>
              <w:pStyle w:val="Titlu4"/>
              <w:rPr>
                <w:lang w:val="ro-RO"/>
              </w:rPr>
            </w:pPr>
            <w:r w:rsidRPr="009E2845">
              <w:rPr>
                <w:lang w:val="ro-RO"/>
              </w:rPr>
              <w:t>Puncte slabe:</w:t>
            </w:r>
          </w:p>
          <w:p w:rsidR="005039DB" w:rsidRPr="009E2845" w:rsidRDefault="005039DB" w:rsidP="00F47191">
            <w:pPr>
              <w:pStyle w:val="Titlu4"/>
              <w:rPr>
                <w:sz w:val="16"/>
                <w:szCs w:val="16"/>
                <w:lang w:val="ro-RO"/>
              </w:rPr>
            </w:pPr>
          </w:p>
          <w:p w:rsidR="005039DB" w:rsidRPr="009E2845" w:rsidRDefault="005039DB" w:rsidP="00F47191">
            <w:pPr>
              <w:pStyle w:val="Titlu4"/>
              <w:rPr>
                <w:lang w:val="ro-RO"/>
              </w:rPr>
            </w:pPr>
            <w:r w:rsidRPr="009E2845">
              <w:rPr>
                <w:lang w:val="ro-RO"/>
              </w:rPr>
              <w:t>Punctaj total pentru relevanţa proiectului:</w:t>
            </w:r>
          </w:p>
        </w:tc>
        <w:tc>
          <w:tcPr>
            <w:tcW w:w="5931" w:type="dxa"/>
            <w:gridSpan w:val="5"/>
          </w:tcPr>
          <w:p w:rsidR="005039DB" w:rsidRPr="009E2845" w:rsidRDefault="005039DB" w:rsidP="00F47191">
            <w:pPr>
              <w:jc w:val="both"/>
              <w:rPr>
                <w:b/>
                <w:lang w:val="ro-RO"/>
              </w:rPr>
            </w:pPr>
          </w:p>
        </w:tc>
      </w:tr>
      <w:tr w:rsidR="005039DB" w:rsidRPr="009E2845" w:rsidTr="009D5178">
        <w:trPr>
          <w:trHeight w:val="408"/>
        </w:trPr>
        <w:tc>
          <w:tcPr>
            <w:tcW w:w="709" w:type="dxa"/>
            <w:vMerge/>
            <w:shd w:val="clear" w:color="auto" w:fill="BFBFBF"/>
          </w:tcPr>
          <w:p w:rsidR="005039DB" w:rsidRPr="009E2845" w:rsidRDefault="005039DB" w:rsidP="00F47191">
            <w:pPr>
              <w:rPr>
                <w:lang w:val="ro-RO"/>
              </w:rPr>
            </w:pPr>
          </w:p>
        </w:tc>
        <w:tc>
          <w:tcPr>
            <w:tcW w:w="2551" w:type="dxa"/>
            <w:shd w:val="clear" w:color="auto" w:fill="BFBFBF"/>
            <w:vAlign w:val="center"/>
          </w:tcPr>
          <w:p w:rsidR="005039DB" w:rsidRPr="009E2845" w:rsidRDefault="005039DB" w:rsidP="00F47191">
            <w:pPr>
              <w:rPr>
                <w:b/>
                <w:lang w:val="ro-RO"/>
              </w:rPr>
            </w:pPr>
            <w:r w:rsidRPr="009E2845">
              <w:rPr>
                <w:b/>
                <w:lang w:val="ro-RO"/>
              </w:rPr>
              <w:t>B -  MATURITATE</w:t>
            </w:r>
          </w:p>
        </w:tc>
        <w:tc>
          <w:tcPr>
            <w:tcW w:w="993" w:type="dxa"/>
            <w:shd w:val="clear" w:color="auto" w:fill="BFBFBF"/>
            <w:vAlign w:val="center"/>
          </w:tcPr>
          <w:p w:rsidR="005039DB" w:rsidRPr="009E2845" w:rsidRDefault="005039DB" w:rsidP="00F47191">
            <w:pPr>
              <w:jc w:val="center"/>
              <w:rPr>
                <w:b/>
                <w:lang w:val="ro-RO"/>
              </w:rPr>
            </w:pPr>
            <w:r w:rsidRPr="009E2845">
              <w:rPr>
                <w:b/>
                <w:lang w:val="ro-RO"/>
              </w:rPr>
              <w:t>10</w:t>
            </w:r>
          </w:p>
        </w:tc>
        <w:tc>
          <w:tcPr>
            <w:tcW w:w="850" w:type="dxa"/>
            <w:shd w:val="clear" w:color="auto" w:fill="BFBFBF"/>
            <w:vAlign w:val="center"/>
          </w:tcPr>
          <w:p w:rsidR="005039DB" w:rsidRPr="009E2845" w:rsidRDefault="005039DB" w:rsidP="00F47191">
            <w:pPr>
              <w:jc w:val="center"/>
              <w:rPr>
                <w:b/>
                <w:lang w:val="ro-RO"/>
              </w:rPr>
            </w:pPr>
            <w:r w:rsidRPr="009E2845">
              <w:rPr>
                <w:b/>
                <w:lang w:val="ro-RO"/>
              </w:rPr>
              <w:t>6</w:t>
            </w:r>
          </w:p>
        </w:tc>
        <w:tc>
          <w:tcPr>
            <w:tcW w:w="709" w:type="dxa"/>
            <w:gridSpan w:val="2"/>
            <w:shd w:val="clear" w:color="auto" w:fill="BFBFBF"/>
          </w:tcPr>
          <w:p w:rsidR="005039DB" w:rsidRPr="009E2845" w:rsidRDefault="005039DB" w:rsidP="00F47191">
            <w:pPr>
              <w:jc w:val="both"/>
              <w:rPr>
                <w:b/>
                <w:lang w:val="ro-RO"/>
              </w:rPr>
            </w:pPr>
          </w:p>
        </w:tc>
        <w:tc>
          <w:tcPr>
            <w:tcW w:w="3379" w:type="dxa"/>
            <w:shd w:val="clear" w:color="auto" w:fill="BFBFBF"/>
          </w:tcPr>
          <w:p w:rsidR="005039DB" w:rsidRPr="009E2845" w:rsidRDefault="005039DB" w:rsidP="00F47191">
            <w:pPr>
              <w:jc w:val="both"/>
              <w:rPr>
                <w:b/>
                <w:lang w:val="ro-RO"/>
              </w:rPr>
            </w:pPr>
          </w:p>
        </w:tc>
      </w:tr>
      <w:tr w:rsidR="005039DB" w:rsidRPr="009E2845" w:rsidTr="009D5178">
        <w:trPr>
          <w:trHeight w:val="408"/>
        </w:trPr>
        <w:tc>
          <w:tcPr>
            <w:tcW w:w="709" w:type="dxa"/>
            <w:vMerge/>
            <w:shd w:val="clear" w:color="auto" w:fill="BFBFBF"/>
          </w:tcPr>
          <w:p w:rsidR="005039DB" w:rsidRPr="009E2845" w:rsidRDefault="005039DB" w:rsidP="00F47191">
            <w:pPr>
              <w:rPr>
                <w:lang w:val="ro-RO"/>
              </w:rPr>
            </w:pPr>
          </w:p>
        </w:tc>
        <w:tc>
          <w:tcPr>
            <w:tcW w:w="2551" w:type="dxa"/>
            <w:shd w:val="clear" w:color="auto" w:fill="D9D9D9"/>
            <w:vAlign w:val="center"/>
          </w:tcPr>
          <w:p w:rsidR="005039DB" w:rsidRPr="009E2845" w:rsidRDefault="005039DB" w:rsidP="00F47191">
            <w:pPr>
              <w:rPr>
                <w:b/>
                <w:lang w:val="ro-RO"/>
              </w:rPr>
            </w:pPr>
            <w:r w:rsidRPr="009E2845">
              <w:rPr>
                <w:b/>
                <w:lang w:val="ro-RO"/>
              </w:rPr>
              <w:t xml:space="preserve">B1 – Aspecte tehnice </w:t>
            </w:r>
          </w:p>
        </w:tc>
        <w:tc>
          <w:tcPr>
            <w:tcW w:w="993" w:type="dxa"/>
            <w:shd w:val="clear" w:color="auto" w:fill="D9D9D9"/>
            <w:vAlign w:val="center"/>
          </w:tcPr>
          <w:p w:rsidR="005039DB" w:rsidRPr="009E2845" w:rsidRDefault="005039DB" w:rsidP="00F47191">
            <w:pPr>
              <w:jc w:val="center"/>
              <w:rPr>
                <w:b/>
                <w:lang w:val="ro-RO"/>
              </w:rPr>
            </w:pPr>
            <w:r w:rsidRPr="009E2845">
              <w:rPr>
                <w:b/>
                <w:lang w:val="ro-RO"/>
              </w:rPr>
              <w:t>4</w:t>
            </w:r>
          </w:p>
        </w:tc>
        <w:tc>
          <w:tcPr>
            <w:tcW w:w="850" w:type="dxa"/>
            <w:shd w:val="clear" w:color="auto" w:fill="D9D9D9"/>
            <w:vAlign w:val="center"/>
          </w:tcPr>
          <w:p w:rsidR="005039DB" w:rsidRPr="009E2845" w:rsidRDefault="005039DB" w:rsidP="00F47191">
            <w:pPr>
              <w:jc w:val="center"/>
              <w:rPr>
                <w:b/>
                <w:lang w:val="ro-RO"/>
              </w:rPr>
            </w:pPr>
            <w:r w:rsidRPr="009E2845">
              <w:rPr>
                <w:b/>
                <w:lang w:val="ro-RO"/>
              </w:rPr>
              <w:t>2</w:t>
            </w:r>
          </w:p>
        </w:tc>
        <w:tc>
          <w:tcPr>
            <w:tcW w:w="709" w:type="dxa"/>
            <w:gridSpan w:val="2"/>
            <w:shd w:val="clear" w:color="auto" w:fill="D9D9D9"/>
          </w:tcPr>
          <w:p w:rsidR="005039DB" w:rsidRPr="009E2845" w:rsidRDefault="005039DB" w:rsidP="00F47191">
            <w:pPr>
              <w:jc w:val="center"/>
              <w:rPr>
                <w:b/>
                <w:lang w:val="ro-RO"/>
              </w:rPr>
            </w:pPr>
          </w:p>
        </w:tc>
        <w:tc>
          <w:tcPr>
            <w:tcW w:w="3379" w:type="dxa"/>
            <w:shd w:val="clear" w:color="auto" w:fill="D9D9D9"/>
          </w:tcPr>
          <w:p w:rsidR="005039DB" w:rsidRPr="009E2845" w:rsidRDefault="005039DB" w:rsidP="00F47191">
            <w:pPr>
              <w:jc w:val="both"/>
              <w:rPr>
                <w:b/>
                <w:lang w:val="ro-RO"/>
              </w:rPr>
            </w:pPr>
          </w:p>
        </w:tc>
      </w:tr>
      <w:tr w:rsidR="005039DB" w:rsidRPr="009E2845" w:rsidTr="009D5178">
        <w:tc>
          <w:tcPr>
            <w:tcW w:w="709" w:type="dxa"/>
            <w:vMerge/>
            <w:shd w:val="clear" w:color="auto" w:fill="BFBFBF"/>
          </w:tcPr>
          <w:p w:rsidR="005039DB" w:rsidRPr="009E2845" w:rsidRDefault="005039DB" w:rsidP="00F47191">
            <w:pPr>
              <w:rPr>
                <w:lang w:val="ro-RO"/>
              </w:rPr>
            </w:pPr>
          </w:p>
        </w:tc>
        <w:tc>
          <w:tcPr>
            <w:tcW w:w="2551" w:type="dxa"/>
            <w:vAlign w:val="center"/>
          </w:tcPr>
          <w:p w:rsidR="005039DB" w:rsidRPr="009E2845" w:rsidRDefault="005039DB" w:rsidP="00F47191">
            <w:pPr>
              <w:rPr>
                <w:b/>
                <w:lang w:val="ro-RO"/>
              </w:rPr>
            </w:pPr>
            <w:r w:rsidRPr="009E2845">
              <w:rPr>
                <w:b/>
                <w:lang w:val="ro-RO"/>
              </w:rPr>
              <w:t>Standarde şi sustenabilitate</w:t>
            </w:r>
          </w:p>
          <w:p w:rsidR="005039DB" w:rsidRPr="009E2845" w:rsidRDefault="005039DB" w:rsidP="00F47191">
            <w:pPr>
              <w:rPr>
                <w:lang w:val="ro-RO"/>
              </w:rPr>
            </w:pPr>
          </w:p>
        </w:tc>
        <w:tc>
          <w:tcPr>
            <w:tcW w:w="2552" w:type="dxa"/>
            <w:gridSpan w:val="4"/>
          </w:tcPr>
          <w:p w:rsidR="005039DB" w:rsidRPr="009E2845" w:rsidRDefault="005039DB" w:rsidP="00F47191">
            <w:pPr>
              <w:jc w:val="both"/>
              <w:rPr>
                <w:b/>
                <w:lang w:val="ro-RO"/>
              </w:rPr>
            </w:pPr>
          </w:p>
        </w:tc>
        <w:tc>
          <w:tcPr>
            <w:tcW w:w="3379" w:type="dxa"/>
          </w:tcPr>
          <w:p w:rsidR="005039DB" w:rsidRPr="009E2845" w:rsidRDefault="005039DB" w:rsidP="00FD27D4">
            <w:pPr>
              <w:numPr>
                <w:ilvl w:val="0"/>
                <w:numId w:val="52"/>
              </w:numPr>
              <w:ind w:left="224" w:hanging="224"/>
              <w:jc w:val="both"/>
              <w:rPr>
                <w:lang w:val="ro-RO"/>
              </w:rPr>
            </w:pPr>
            <w:r w:rsidRPr="009E2845">
              <w:rPr>
                <w:lang w:val="ro-RO"/>
              </w:rPr>
              <w:t>Sunt identificate în mod clar măsurile propuse în conformitate cu standardele prevăzute de directivele relevante?</w:t>
            </w:r>
          </w:p>
          <w:p w:rsidR="005039DB" w:rsidRPr="009E2845" w:rsidRDefault="005039DB" w:rsidP="00FD27D4">
            <w:pPr>
              <w:numPr>
                <w:ilvl w:val="0"/>
                <w:numId w:val="52"/>
              </w:numPr>
              <w:ind w:left="224" w:hanging="224"/>
              <w:jc w:val="both"/>
              <w:rPr>
                <w:lang w:val="ro-RO"/>
              </w:rPr>
            </w:pPr>
            <w:r w:rsidRPr="009E2845">
              <w:rPr>
                <w:lang w:val="ro-RO"/>
              </w:rPr>
              <w:t>A fost luată în considerare sustenabilitatea fiecărei măsuri propuse?</w:t>
            </w:r>
          </w:p>
        </w:tc>
      </w:tr>
      <w:tr w:rsidR="005039DB" w:rsidRPr="009E2845" w:rsidTr="009D5178">
        <w:tc>
          <w:tcPr>
            <w:tcW w:w="709" w:type="dxa"/>
            <w:vMerge/>
            <w:shd w:val="clear" w:color="auto" w:fill="BFBFBF"/>
          </w:tcPr>
          <w:p w:rsidR="005039DB" w:rsidRPr="009E2845" w:rsidRDefault="005039DB" w:rsidP="00F47191">
            <w:pPr>
              <w:rPr>
                <w:lang w:val="ro-RO"/>
              </w:rPr>
            </w:pPr>
          </w:p>
        </w:tc>
        <w:tc>
          <w:tcPr>
            <w:tcW w:w="2551" w:type="dxa"/>
            <w:tcBorders>
              <w:bottom w:val="single" w:sz="4" w:space="0" w:color="auto"/>
            </w:tcBorders>
          </w:tcPr>
          <w:p w:rsidR="005039DB" w:rsidRPr="009E2845" w:rsidRDefault="005039DB" w:rsidP="00F47191">
            <w:pPr>
              <w:rPr>
                <w:b/>
                <w:lang w:val="ro-RO"/>
              </w:rPr>
            </w:pPr>
            <w:r w:rsidRPr="009E2845">
              <w:rPr>
                <w:b/>
                <w:lang w:val="ro-RO"/>
              </w:rPr>
              <w:t>Fezabilitate tehnică</w:t>
            </w:r>
          </w:p>
          <w:p w:rsidR="005039DB" w:rsidRPr="009E2845" w:rsidRDefault="005039DB" w:rsidP="00F47191">
            <w:pPr>
              <w:rPr>
                <w:lang w:val="ro-RO"/>
              </w:rPr>
            </w:pPr>
          </w:p>
        </w:tc>
        <w:tc>
          <w:tcPr>
            <w:tcW w:w="2552" w:type="dxa"/>
            <w:gridSpan w:val="4"/>
            <w:tcBorders>
              <w:bottom w:val="single" w:sz="4" w:space="0" w:color="auto"/>
            </w:tcBorders>
          </w:tcPr>
          <w:p w:rsidR="005039DB" w:rsidRPr="009E2845" w:rsidRDefault="005039DB" w:rsidP="00F47191">
            <w:pPr>
              <w:jc w:val="both"/>
              <w:rPr>
                <w:b/>
                <w:lang w:val="ro-RO"/>
              </w:rPr>
            </w:pPr>
          </w:p>
        </w:tc>
        <w:tc>
          <w:tcPr>
            <w:tcW w:w="3379" w:type="dxa"/>
            <w:tcBorders>
              <w:bottom w:val="single" w:sz="4" w:space="0" w:color="auto"/>
            </w:tcBorders>
          </w:tcPr>
          <w:p w:rsidR="005039DB" w:rsidRPr="009E2845" w:rsidRDefault="005039DB" w:rsidP="00F47191">
            <w:pPr>
              <w:jc w:val="both"/>
              <w:rPr>
                <w:b/>
                <w:lang w:val="ro-RO"/>
              </w:rPr>
            </w:pPr>
            <w:r w:rsidRPr="009E2845">
              <w:rPr>
                <w:lang w:val="ro-RO"/>
              </w:rPr>
              <w:t xml:space="preserve">Propunerea de proiect este clară, coerentă, realistă şi fezabilă (cu referire la operaţiunile propuse, </w:t>
            </w:r>
            <w:r w:rsidRPr="009E2845">
              <w:rPr>
                <w:lang w:val="ro-RO"/>
              </w:rPr>
              <w:lastRenderedPageBreak/>
              <w:t>termenele de realizare)?</w:t>
            </w:r>
          </w:p>
        </w:tc>
      </w:tr>
      <w:tr w:rsidR="005039DB" w:rsidRPr="009E2845" w:rsidTr="009D5178">
        <w:tc>
          <w:tcPr>
            <w:tcW w:w="709" w:type="dxa"/>
            <w:vMerge/>
            <w:shd w:val="clear" w:color="auto" w:fill="BFBFBF"/>
          </w:tcPr>
          <w:p w:rsidR="005039DB" w:rsidRPr="009E2845" w:rsidRDefault="005039DB" w:rsidP="00F47191">
            <w:pPr>
              <w:rPr>
                <w:lang w:val="ro-RO"/>
              </w:rPr>
            </w:pPr>
          </w:p>
        </w:tc>
        <w:tc>
          <w:tcPr>
            <w:tcW w:w="2551" w:type="dxa"/>
            <w:tcBorders>
              <w:bottom w:val="single" w:sz="4" w:space="0" w:color="auto"/>
            </w:tcBorders>
          </w:tcPr>
          <w:p w:rsidR="005039DB" w:rsidRPr="009E2845" w:rsidRDefault="005039DB" w:rsidP="00F47191">
            <w:pPr>
              <w:rPr>
                <w:b/>
                <w:lang w:val="ro-RO"/>
              </w:rPr>
            </w:pPr>
            <w:r w:rsidRPr="009E2845">
              <w:rPr>
                <w:b/>
                <w:lang w:val="ro-RO"/>
              </w:rPr>
              <w:t>Rezultate aşteptate</w:t>
            </w:r>
          </w:p>
          <w:p w:rsidR="005039DB" w:rsidRPr="009E2845" w:rsidRDefault="005039DB" w:rsidP="00F47191">
            <w:pPr>
              <w:ind w:left="360"/>
              <w:rPr>
                <w:lang w:val="ro-RO"/>
              </w:rPr>
            </w:pPr>
          </w:p>
        </w:tc>
        <w:tc>
          <w:tcPr>
            <w:tcW w:w="2552" w:type="dxa"/>
            <w:gridSpan w:val="4"/>
            <w:tcBorders>
              <w:bottom w:val="single" w:sz="4" w:space="0" w:color="auto"/>
            </w:tcBorders>
          </w:tcPr>
          <w:p w:rsidR="005039DB" w:rsidRPr="009E2845" w:rsidRDefault="005039DB" w:rsidP="00F47191">
            <w:pPr>
              <w:jc w:val="both"/>
              <w:rPr>
                <w:b/>
                <w:lang w:val="ro-RO"/>
              </w:rPr>
            </w:pPr>
          </w:p>
        </w:tc>
        <w:tc>
          <w:tcPr>
            <w:tcW w:w="3379" w:type="dxa"/>
            <w:tcBorders>
              <w:bottom w:val="single" w:sz="4" w:space="0" w:color="auto"/>
            </w:tcBorders>
          </w:tcPr>
          <w:p w:rsidR="005039DB" w:rsidRPr="009E2845" w:rsidRDefault="005039DB" w:rsidP="00FD27D4">
            <w:pPr>
              <w:numPr>
                <w:ilvl w:val="0"/>
                <w:numId w:val="54"/>
              </w:numPr>
              <w:tabs>
                <w:tab w:val="clear" w:pos="720"/>
                <w:tab w:val="num" w:pos="224"/>
              </w:tabs>
              <w:ind w:left="224" w:hanging="240"/>
              <w:jc w:val="both"/>
              <w:rPr>
                <w:lang w:val="ro-RO"/>
              </w:rPr>
            </w:pPr>
            <w:r w:rsidRPr="009E2845">
              <w:rPr>
                <w:lang w:val="ro-RO"/>
              </w:rPr>
              <w:t>Sunt prezentate în mod clar rezultatele proiectului?</w:t>
            </w:r>
          </w:p>
          <w:p w:rsidR="005039DB" w:rsidRPr="009E2845" w:rsidRDefault="005039DB" w:rsidP="00FD27D4">
            <w:pPr>
              <w:numPr>
                <w:ilvl w:val="0"/>
                <w:numId w:val="54"/>
              </w:numPr>
              <w:tabs>
                <w:tab w:val="clear" w:pos="720"/>
                <w:tab w:val="num" w:pos="224"/>
              </w:tabs>
              <w:ind w:left="224" w:hanging="240"/>
              <w:jc w:val="both"/>
              <w:rPr>
                <w:b/>
                <w:lang w:val="ro-RO"/>
              </w:rPr>
            </w:pPr>
            <w:r w:rsidRPr="009E2845">
              <w:rPr>
                <w:lang w:val="ro-RO"/>
              </w:rPr>
              <w:t>Sunt aceste rezultate măsurabile?</w:t>
            </w:r>
          </w:p>
        </w:tc>
      </w:tr>
      <w:tr w:rsidR="005039DB" w:rsidRPr="009E2845" w:rsidTr="009D5178">
        <w:tc>
          <w:tcPr>
            <w:tcW w:w="709" w:type="dxa"/>
            <w:vMerge/>
            <w:shd w:val="clear" w:color="auto" w:fill="BFBFBF"/>
          </w:tcPr>
          <w:p w:rsidR="005039DB" w:rsidRPr="009E2845" w:rsidRDefault="005039DB" w:rsidP="00F47191">
            <w:pPr>
              <w:rPr>
                <w:lang w:val="ro-RO"/>
              </w:rPr>
            </w:pPr>
          </w:p>
        </w:tc>
        <w:tc>
          <w:tcPr>
            <w:tcW w:w="2551" w:type="dxa"/>
            <w:tcBorders>
              <w:bottom w:val="single" w:sz="4" w:space="0" w:color="auto"/>
            </w:tcBorders>
          </w:tcPr>
          <w:p w:rsidR="005039DB" w:rsidRPr="009E2845" w:rsidRDefault="005039DB" w:rsidP="00F47191">
            <w:pPr>
              <w:rPr>
                <w:b/>
                <w:lang w:val="ro-RO"/>
              </w:rPr>
            </w:pPr>
            <w:r w:rsidRPr="009E2845">
              <w:rPr>
                <w:b/>
                <w:lang w:val="ro-RO"/>
              </w:rPr>
              <w:t>Obiective clare</w:t>
            </w:r>
          </w:p>
        </w:tc>
        <w:tc>
          <w:tcPr>
            <w:tcW w:w="2552" w:type="dxa"/>
            <w:gridSpan w:val="4"/>
            <w:tcBorders>
              <w:bottom w:val="single" w:sz="4" w:space="0" w:color="auto"/>
            </w:tcBorders>
          </w:tcPr>
          <w:p w:rsidR="005039DB" w:rsidRPr="009E2845" w:rsidRDefault="005039DB" w:rsidP="00F47191">
            <w:pPr>
              <w:jc w:val="both"/>
              <w:rPr>
                <w:b/>
                <w:lang w:val="ro-RO"/>
              </w:rPr>
            </w:pPr>
          </w:p>
        </w:tc>
        <w:tc>
          <w:tcPr>
            <w:tcW w:w="3379" w:type="dxa"/>
            <w:tcBorders>
              <w:bottom w:val="single" w:sz="4" w:space="0" w:color="auto"/>
            </w:tcBorders>
          </w:tcPr>
          <w:p w:rsidR="005039DB" w:rsidRPr="009E2845" w:rsidRDefault="005039DB" w:rsidP="00F47191">
            <w:pPr>
              <w:jc w:val="both"/>
              <w:rPr>
                <w:b/>
                <w:lang w:val="ro-RO"/>
              </w:rPr>
            </w:pPr>
            <w:r w:rsidRPr="009E2845">
              <w:rPr>
                <w:lang w:val="ro-RO"/>
              </w:rPr>
              <w:t>Obiectivele proiectului sunt clare, realizabile şi uşor verificabile?</w:t>
            </w:r>
          </w:p>
        </w:tc>
      </w:tr>
      <w:tr w:rsidR="005039DB" w:rsidRPr="009E2845" w:rsidTr="009D5178">
        <w:tc>
          <w:tcPr>
            <w:tcW w:w="709" w:type="dxa"/>
            <w:vMerge/>
            <w:shd w:val="clear" w:color="auto" w:fill="BFBFBF"/>
          </w:tcPr>
          <w:p w:rsidR="005039DB" w:rsidRPr="009E2845" w:rsidRDefault="005039DB" w:rsidP="00F47191">
            <w:pPr>
              <w:rPr>
                <w:lang w:val="ro-RO"/>
              </w:rPr>
            </w:pPr>
          </w:p>
        </w:tc>
        <w:tc>
          <w:tcPr>
            <w:tcW w:w="2551" w:type="dxa"/>
            <w:tcBorders>
              <w:bottom w:val="single" w:sz="4" w:space="0" w:color="auto"/>
            </w:tcBorders>
          </w:tcPr>
          <w:p w:rsidR="005039DB" w:rsidRPr="009E2845" w:rsidRDefault="005039DB" w:rsidP="00F47191">
            <w:pPr>
              <w:rPr>
                <w:b/>
                <w:lang w:val="ro-RO"/>
              </w:rPr>
            </w:pPr>
            <w:r w:rsidRPr="009E2845">
              <w:rPr>
                <w:b/>
                <w:lang w:val="ro-RO"/>
              </w:rPr>
              <w:t>Deficienţe cheie</w:t>
            </w:r>
          </w:p>
          <w:p w:rsidR="005039DB" w:rsidRPr="009E2845" w:rsidRDefault="005039DB" w:rsidP="00F47191">
            <w:pPr>
              <w:rPr>
                <w:b/>
                <w:lang w:val="ro-RO"/>
              </w:rPr>
            </w:pPr>
          </w:p>
        </w:tc>
        <w:tc>
          <w:tcPr>
            <w:tcW w:w="2552" w:type="dxa"/>
            <w:gridSpan w:val="4"/>
            <w:tcBorders>
              <w:bottom w:val="single" w:sz="4" w:space="0" w:color="auto"/>
            </w:tcBorders>
          </w:tcPr>
          <w:p w:rsidR="005039DB" w:rsidRPr="009E2845" w:rsidRDefault="005039DB" w:rsidP="00F47191">
            <w:pPr>
              <w:jc w:val="both"/>
              <w:rPr>
                <w:b/>
                <w:lang w:val="ro-RO"/>
              </w:rPr>
            </w:pPr>
          </w:p>
        </w:tc>
        <w:tc>
          <w:tcPr>
            <w:tcW w:w="3379" w:type="dxa"/>
            <w:tcBorders>
              <w:bottom w:val="single" w:sz="4" w:space="0" w:color="auto"/>
            </w:tcBorders>
          </w:tcPr>
          <w:p w:rsidR="005039DB" w:rsidRPr="009E2845" w:rsidRDefault="005039DB" w:rsidP="00F47191">
            <w:pPr>
              <w:jc w:val="both"/>
              <w:rPr>
                <w:b/>
                <w:lang w:val="ro-RO"/>
              </w:rPr>
            </w:pPr>
            <w:r w:rsidRPr="009E2845">
              <w:rPr>
                <w:lang w:val="ro-RO"/>
              </w:rPr>
              <w:t>Există o legătură directă între problemele identificate, obiectivele proiectului, acţiunile propuse şi rezultatele estimate?</w:t>
            </w:r>
          </w:p>
        </w:tc>
      </w:tr>
      <w:tr w:rsidR="005039DB" w:rsidRPr="009E2845" w:rsidTr="009D5178">
        <w:tc>
          <w:tcPr>
            <w:tcW w:w="709" w:type="dxa"/>
            <w:vMerge/>
            <w:shd w:val="clear" w:color="auto" w:fill="BFBFBF"/>
          </w:tcPr>
          <w:p w:rsidR="005039DB" w:rsidRPr="009E2845" w:rsidRDefault="005039DB" w:rsidP="00F47191">
            <w:pPr>
              <w:rPr>
                <w:lang w:val="ro-RO"/>
              </w:rPr>
            </w:pPr>
          </w:p>
        </w:tc>
        <w:tc>
          <w:tcPr>
            <w:tcW w:w="2551" w:type="dxa"/>
            <w:tcBorders>
              <w:bottom w:val="single" w:sz="4" w:space="0" w:color="auto"/>
            </w:tcBorders>
            <w:vAlign w:val="center"/>
          </w:tcPr>
          <w:p w:rsidR="005039DB" w:rsidRPr="009E2845" w:rsidRDefault="005039DB" w:rsidP="00F47191">
            <w:pPr>
              <w:rPr>
                <w:b/>
                <w:lang w:val="ro-RO"/>
              </w:rPr>
            </w:pPr>
            <w:r w:rsidRPr="009E2845">
              <w:rPr>
                <w:b/>
                <w:lang w:val="ro-RO"/>
              </w:rPr>
              <w:t>Justificare</w:t>
            </w:r>
          </w:p>
        </w:tc>
        <w:tc>
          <w:tcPr>
            <w:tcW w:w="2552" w:type="dxa"/>
            <w:gridSpan w:val="4"/>
            <w:tcBorders>
              <w:bottom w:val="single" w:sz="4" w:space="0" w:color="auto"/>
            </w:tcBorders>
          </w:tcPr>
          <w:p w:rsidR="005039DB" w:rsidRPr="009E2845" w:rsidRDefault="005039DB" w:rsidP="00F47191">
            <w:pPr>
              <w:jc w:val="both"/>
              <w:rPr>
                <w:b/>
                <w:lang w:val="ro-RO"/>
              </w:rPr>
            </w:pPr>
          </w:p>
        </w:tc>
        <w:tc>
          <w:tcPr>
            <w:tcW w:w="3379" w:type="dxa"/>
            <w:tcBorders>
              <w:bottom w:val="single" w:sz="4" w:space="0" w:color="auto"/>
            </w:tcBorders>
          </w:tcPr>
          <w:p w:rsidR="005039DB" w:rsidRPr="009E2845" w:rsidRDefault="005039DB" w:rsidP="00F47191">
            <w:pPr>
              <w:jc w:val="both"/>
              <w:rPr>
                <w:lang w:val="ro-RO"/>
              </w:rPr>
            </w:pPr>
            <w:r w:rsidRPr="009E2845">
              <w:rPr>
                <w:lang w:val="ro-RO"/>
              </w:rPr>
              <w:t>Este justificat proiectul prin prisma deficienţelor şi necesităţilor identificate?</w:t>
            </w:r>
          </w:p>
        </w:tc>
      </w:tr>
      <w:tr w:rsidR="005039DB" w:rsidRPr="009E2845" w:rsidTr="009D5178">
        <w:tc>
          <w:tcPr>
            <w:tcW w:w="709" w:type="dxa"/>
            <w:vMerge/>
            <w:shd w:val="clear" w:color="auto" w:fill="BFBFBF"/>
          </w:tcPr>
          <w:p w:rsidR="005039DB" w:rsidRPr="009E2845" w:rsidRDefault="005039DB" w:rsidP="00F47191">
            <w:pPr>
              <w:rPr>
                <w:lang w:val="ro-RO"/>
              </w:rPr>
            </w:pPr>
          </w:p>
        </w:tc>
        <w:tc>
          <w:tcPr>
            <w:tcW w:w="2551" w:type="dxa"/>
            <w:tcBorders>
              <w:bottom w:val="single" w:sz="4" w:space="0" w:color="auto"/>
            </w:tcBorders>
          </w:tcPr>
          <w:p w:rsidR="005039DB" w:rsidRPr="009E2845" w:rsidRDefault="005039DB" w:rsidP="00F47191">
            <w:pPr>
              <w:rPr>
                <w:b/>
                <w:lang w:val="ro-RO"/>
              </w:rPr>
            </w:pPr>
            <w:r w:rsidRPr="009E2845">
              <w:rPr>
                <w:b/>
                <w:lang w:val="ro-RO"/>
              </w:rPr>
              <w:t>Cuantificarea măsurilor propuse</w:t>
            </w:r>
          </w:p>
        </w:tc>
        <w:tc>
          <w:tcPr>
            <w:tcW w:w="2552" w:type="dxa"/>
            <w:gridSpan w:val="4"/>
            <w:tcBorders>
              <w:bottom w:val="single" w:sz="4" w:space="0" w:color="auto"/>
            </w:tcBorders>
          </w:tcPr>
          <w:p w:rsidR="005039DB" w:rsidRPr="009E2845" w:rsidRDefault="005039DB" w:rsidP="00F47191">
            <w:pPr>
              <w:jc w:val="both"/>
              <w:rPr>
                <w:b/>
                <w:lang w:val="ro-RO"/>
              </w:rPr>
            </w:pPr>
          </w:p>
        </w:tc>
        <w:tc>
          <w:tcPr>
            <w:tcW w:w="3379" w:type="dxa"/>
            <w:tcBorders>
              <w:bottom w:val="single" w:sz="4" w:space="0" w:color="auto"/>
            </w:tcBorders>
          </w:tcPr>
          <w:p w:rsidR="005039DB" w:rsidRPr="009E2845" w:rsidRDefault="005039DB" w:rsidP="00F47191">
            <w:pPr>
              <w:jc w:val="both"/>
              <w:rPr>
                <w:b/>
                <w:lang w:val="ro-RO"/>
              </w:rPr>
            </w:pPr>
            <w:r w:rsidRPr="009E2845">
              <w:rPr>
                <w:lang w:val="ro-RO"/>
              </w:rPr>
              <w:t>Operaţiunile propuse pentru finanţare sunt clar descrise şi cuantificate?</w:t>
            </w:r>
          </w:p>
        </w:tc>
      </w:tr>
      <w:tr w:rsidR="005039DB" w:rsidRPr="009E2845" w:rsidTr="009D5178">
        <w:tc>
          <w:tcPr>
            <w:tcW w:w="709" w:type="dxa"/>
            <w:vMerge/>
            <w:shd w:val="clear" w:color="auto" w:fill="BFBFBF"/>
          </w:tcPr>
          <w:p w:rsidR="005039DB" w:rsidRPr="009E2845" w:rsidRDefault="005039DB" w:rsidP="00F47191">
            <w:pPr>
              <w:rPr>
                <w:lang w:val="ro-RO"/>
              </w:rPr>
            </w:pPr>
          </w:p>
        </w:tc>
        <w:tc>
          <w:tcPr>
            <w:tcW w:w="2551" w:type="dxa"/>
            <w:tcBorders>
              <w:bottom w:val="single" w:sz="4" w:space="0" w:color="auto"/>
            </w:tcBorders>
          </w:tcPr>
          <w:p w:rsidR="005039DB" w:rsidRPr="009E2845" w:rsidRDefault="005039DB" w:rsidP="00F47191">
            <w:pPr>
              <w:rPr>
                <w:b/>
                <w:lang w:val="ro-RO"/>
              </w:rPr>
            </w:pPr>
            <w:r w:rsidRPr="009E2845">
              <w:rPr>
                <w:b/>
                <w:lang w:val="ro-RO"/>
              </w:rPr>
              <w:t>Precizarea resurselor tehnice</w:t>
            </w:r>
          </w:p>
        </w:tc>
        <w:tc>
          <w:tcPr>
            <w:tcW w:w="2552" w:type="dxa"/>
            <w:gridSpan w:val="4"/>
            <w:tcBorders>
              <w:bottom w:val="single" w:sz="4" w:space="0" w:color="auto"/>
            </w:tcBorders>
          </w:tcPr>
          <w:p w:rsidR="005039DB" w:rsidRPr="009E2845" w:rsidRDefault="005039DB" w:rsidP="00F47191">
            <w:pPr>
              <w:jc w:val="both"/>
              <w:rPr>
                <w:b/>
                <w:lang w:val="ro-RO"/>
              </w:rPr>
            </w:pPr>
          </w:p>
        </w:tc>
        <w:tc>
          <w:tcPr>
            <w:tcW w:w="3379" w:type="dxa"/>
            <w:tcBorders>
              <w:bottom w:val="single" w:sz="4" w:space="0" w:color="auto"/>
            </w:tcBorders>
          </w:tcPr>
          <w:p w:rsidR="005039DB" w:rsidRPr="009E2845" w:rsidRDefault="005039DB" w:rsidP="00F47191">
            <w:pPr>
              <w:jc w:val="both"/>
              <w:rPr>
                <w:b/>
                <w:lang w:val="ro-RO"/>
              </w:rPr>
            </w:pPr>
            <w:r w:rsidRPr="009E2845">
              <w:rPr>
                <w:lang w:val="ro-RO"/>
              </w:rPr>
              <w:t>Sunt indicate resursele tehnice folosite pentru implementarea proiectului?</w:t>
            </w:r>
          </w:p>
        </w:tc>
      </w:tr>
      <w:tr w:rsidR="005039DB" w:rsidRPr="009E2845" w:rsidTr="009D5178">
        <w:tc>
          <w:tcPr>
            <w:tcW w:w="709" w:type="dxa"/>
            <w:vMerge/>
            <w:shd w:val="clear" w:color="auto" w:fill="BFBFBF"/>
          </w:tcPr>
          <w:p w:rsidR="005039DB" w:rsidRPr="009E2845" w:rsidRDefault="005039DB" w:rsidP="00F47191">
            <w:pPr>
              <w:rPr>
                <w:lang w:val="ro-RO"/>
              </w:rPr>
            </w:pPr>
          </w:p>
        </w:tc>
        <w:tc>
          <w:tcPr>
            <w:tcW w:w="2551" w:type="dxa"/>
            <w:tcBorders>
              <w:bottom w:val="single" w:sz="4" w:space="0" w:color="auto"/>
            </w:tcBorders>
          </w:tcPr>
          <w:p w:rsidR="005039DB" w:rsidRPr="009E2845" w:rsidRDefault="005039DB" w:rsidP="00F47191">
            <w:pPr>
              <w:rPr>
                <w:b/>
                <w:lang w:val="ro-RO"/>
              </w:rPr>
            </w:pPr>
            <w:r w:rsidRPr="009E2845">
              <w:rPr>
                <w:b/>
                <w:lang w:val="ro-RO"/>
              </w:rPr>
              <w:t>Eficienţa proiectului</w:t>
            </w:r>
          </w:p>
        </w:tc>
        <w:tc>
          <w:tcPr>
            <w:tcW w:w="2552" w:type="dxa"/>
            <w:gridSpan w:val="4"/>
            <w:tcBorders>
              <w:bottom w:val="single" w:sz="4" w:space="0" w:color="auto"/>
            </w:tcBorders>
          </w:tcPr>
          <w:p w:rsidR="005039DB" w:rsidRPr="009E2845" w:rsidRDefault="005039DB" w:rsidP="00F47191">
            <w:pPr>
              <w:jc w:val="both"/>
              <w:rPr>
                <w:b/>
                <w:lang w:val="ro-RO"/>
              </w:rPr>
            </w:pPr>
          </w:p>
        </w:tc>
        <w:tc>
          <w:tcPr>
            <w:tcW w:w="3379" w:type="dxa"/>
            <w:tcBorders>
              <w:bottom w:val="single" w:sz="4" w:space="0" w:color="auto"/>
            </w:tcBorders>
          </w:tcPr>
          <w:p w:rsidR="005039DB" w:rsidRPr="009E2845" w:rsidRDefault="005039DB" w:rsidP="00F47191">
            <w:pPr>
              <w:jc w:val="both"/>
              <w:rPr>
                <w:lang w:val="ro-RO"/>
              </w:rPr>
            </w:pPr>
            <w:r w:rsidRPr="009E2845">
              <w:rPr>
                <w:lang w:val="ro-RO"/>
              </w:rPr>
              <w:t>Este proiectul eficient?</w:t>
            </w:r>
          </w:p>
        </w:tc>
      </w:tr>
      <w:tr w:rsidR="005039DB" w:rsidRPr="009E2845" w:rsidTr="009D5178">
        <w:trPr>
          <w:trHeight w:val="370"/>
        </w:trPr>
        <w:tc>
          <w:tcPr>
            <w:tcW w:w="709" w:type="dxa"/>
            <w:vMerge/>
            <w:shd w:val="clear" w:color="auto" w:fill="BFBFBF"/>
          </w:tcPr>
          <w:p w:rsidR="005039DB" w:rsidRPr="009E2845" w:rsidRDefault="005039DB" w:rsidP="00F47191">
            <w:pPr>
              <w:rPr>
                <w:lang w:val="ro-RO"/>
              </w:rPr>
            </w:pPr>
          </w:p>
        </w:tc>
        <w:tc>
          <w:tcPr>
            <w:tcW w:w="2551" w:type="dxa"/>
            <w:shd w:val="clear" w:color="auto" w:fill="D9D9D9"/>
            <w:vAlign w:val="center"/>
          </w:tcPr>
          <w:p w:rsidR="005039DB" w:rsidRPr="009E2845" w:rsidRDefault="005039DB" w:rsidP="00F47191">
            <w:pPr>
              <w:rPr>
                <w:b/>
                <w:lang w:val="ro-RO"/>
              </w:rPr>
            </w:pPr>
            <w:r w:rsidRPr="009E2845">
              <w:rPr>
                <w:b/>
                <w:lang w:val="ro-RO"/>
              </w:rPr>
              <w:t xml:space="preserve">B2 – Aspecte financiare </w:t>
            </w:r>
          </w:p>
        </w:tc>
        <w:tc>
          <w:tcPr>
            <w:tcW w:w="993" w:type="dxa"/>
            <w:shd w:val="clear" w:color="auto" w:fill="D9D9D9"/>
            <w:vAlign w:val="center"/>
          </w:tcPr>
          <w:p w:rsidR="005039DB" w:rsidRPr="009E2845" w:rsidRDefault="005039DB" w:rsidP="00F47191">
            <w:pPr>
              <w:jc w:val="center"/>
              <w:rPr>
                <w:b/>
                <w:lang w:val="ro-RO"/>
              </w:rPr>
            </w:pPr>
            <w:r w:rsidRPr="009E2845">
              <w:rPr>
                <w:b/>
                <w:lang w:val="ro-RO"/>
              </w:rPr>
              <w:t>3</w:t>
            </w:r>
          </w:p>
        </w:tc>
        <w:tc>
          <w:tcPr>
            <w:tcW w:w="978" w:type="dxa"/>
            <w:gridSpan w:val="2"/>
            <w:shd w:val="clear" w:color="auto" w:fill="D9D9D9"/>
            <w:vAlign w:val="center"/>
          </w:tcPr>
          <w:p w:rsidR="005039DB" w:rsidRPr="009E2845" w:rsidRDefault="005039DB" w:rsidP="00F47191">
            <w:pPr>
              <w:jc w:val="center"/>
              <w:rPr>
                <w:b/>
                <w:lang w:val="ro-RO"/>
              </w:rPr>
            </w:pPr>
            <w:r w:rsidRPr="009E2845">
              <w:rPr>
                <w:b/>
                <w:lang w:val="ro-RO"/>
              </w:rPr>
              <w:t>2</w:t>
            </w:r>
          </w:p>
        </w:tc>
        <w:tc>
          <w:tcPr>
            <w:tcW w:w="581" w:type="dxa"/>
            <w:shd w:val="clear" w:color="auto" w:fill="D9D9D9"/>
          </w:tcPr>
          <w:p w:rsidR="005039DB" w:rsidRPr="009E2845" w:rsidRDefault="005039DB" w:rsidP="00F47191">
            <w:pPr>
              <w:jc w:val="both"/>
              <w:rPr>
                <w:b/>
                <w:lang w:val="ro-RO"/>
              </w:rPr>
            </w:pPr>
          </w:p>
        </w:tc>
        <w:tc>
          <w:tcPr>
            <w:tcW w:w="3379" w:type="dxa"/>
            <w:shd w:val="clear" w:color="auto" w:fill="D9D9D9"/>
          </w:tcPr>
          <w:p w:rsidR="005039DB" w:rsidRPr="009E2845" w:rsidRDefault="005039DB" w:rsidP="00F47191">
            <w:pPr>
              <w:jc w:val="both"/>
              <w:rPr>
                <w:b/>
                <w:lang w:val="ro-RO"/>
              </w:rPr>
            </w:pPr>
          </w:p>
        </w:tc>
      </w:tr>
      <w:tr w:rsidR="005039DB" w:rsidRPr="009E2845" w:rsidTr="009D5178">
        <w:tc>
          <w:tcPr>
            <w:tcW w:w="709" w:type="dxa"/>
            <w:vMerge/>
            <w:shd w:val="clear" w:color="auto" w:fill="BFBFBF"/>
          </w:tcPr>
          <w:p w:rsidR="005039DB" w:rsidRPr="009E2845" w:rsidRDefault="005039DB" w:rsidP="00F47191">
            <w:pPr>
              <w:rPr>
                <w:lang w:val="ro-RO"/>
              </w:rPr>
            </w:pPr>
          </w:p>
        </w:tc>
        <w:tc>
          <w:tcPr>
            <w:tcW w:w="2551" w:type="dxa"/>
            <w:tcBorders>
              <w:bottom w:val="single" w:sz="4" w:space="0" w:color="auto"/>
            </w:tcBorders>
          </w:tcPr>
          <w:p w:rsidR="005039DB" w:rsidRPr="009E2845" w:rsidRDefault="005039DB" w:rsidP="00F47191">
            <w:pPr>
              <w:rPr>
                <w:b/>
                <w:lang w:val="ro-RO"/>
              </w:rPr>
            </w:pPr>
            <w:r w:rsidRPr="009E2845">
              <w:rPr>
                <w:b/>
                <w:lang w:val="ro-RO"/>
              </w:rPr>
              <w:t>Viabilitatea economică</w:t>
            </w:r>
          </w:p>
        </w:tc>
        <w:tc>
          <w:tcPr>
            <w:tcW w:w="2552" w:type="dxa"/>
            <w:gridSpan w:val="4"/>
            <w:tcBorders>
              <w:bottom w:val="single" w:sz="4" w:space="0" w:color="auto"/>
            </w:tcBorders>
            <w:vAlign w:val="center"/>
          </w:tcPr>
          <w:p w:rsidR="005039DB" w:rsidRPr="009E2845" w:rsidRDefault="005039DB" w:rsidP="00F47191">
            <w:pPr>
              <w:jc w:val="both"/>
              <w:rPr>
                <w:b/>
                <w:lang w:val="ro-RO"/>
              </w:rPr>
            </w:pPr>
          </w:p>
        </w:tc>
        <w:tc>
          <w:tcPr>
            <w:tcW w:w="3379" w:type="dxa"/>
            <w:tcBorders>
              <w:bottom w:val="single" w:sz="4" w:space="0" w:color="auto"/>
            </w:tcBorders>
          </w:tcPr>
          <w:p w:rsidR="005039DB" w:rsidRPr="009E2845" w:rsidRDefault="005039DB" w:rsidP="00F47191">
            <w:pPr>
              <w:jc w:val="both"/>
              <w:rPr>
                <w:lang w:val="ro-RO"/>
              </w:rPr>
            </w:pPr>
            <w:r w:rsidRPr="009E2845">
              <w:rPr>
                <w:lang w:val="ro-RO"/>
              </w:rPr>
              <w:t>Este proiectul viabil din punct de vedere economic?</w:t>
            </w:r>
          </w:p>
        </w:tc>
      </w:tr>
      <w:tr w:rsidR="005039DB" w:rsidRPr="009E2845" w:rsidTr="009D5178">
        <w:tc>
          <w:tcPr>
            <w:tcW w:w="709" w:type="dxa"/>
            <w:vMerge/>
            <w:shd w:val="clear" w:color="auto" w:fill="BFBFBF"/>
          </w:tcPr>
          <w:p w:rsidR="005039DB" w:rsidRPr="009E2845" w:rsidRDefault="005039DB" w:rsidP="00F47191">
            <w:pPr>
              <w:rPr>
                <w:lang w:val="ro-RO"/>
              </w:rPr>
            </w:pPr>
          </w:p>
        </w:tc>
        <w:tc>
          <w:tcPr>
            <w:tcW w:w="2551" w:type="dxa"/>
            <w:tcBorders>
              <w:bottom w:val="single" w:sz="4" w:space="0" w:color="auto"/>
            </w:tcBorders>
          </w:tcPr>
          <w:p w:rsidR="005039DB" w:rsidRPr="009E2845" w:rsidRDefault="005039DB" w:rsidP="00F47191">
            <w:pPr>
              <w:rPr>
                <w:b/>
                <w:lang w:val="ro-RO"/>
              </w:rPr>
            </w:pPr>
            <w:r w:rsidRPr="009E2845">
              <w:rPr>
                <w:b/>
                <w:lang w:val="ro-RO"/>
              </w:rPr>
              <w:t>Prezentarea resurselor financiare</w:t>
            </w:r>
          </w:p>
        </w:tc>
        <w:tc>
          <w:tcPr>
            <w:tcW w:w="2552" w:type="dxa"/>
            <w:gridSpan w:val="4"/>
            <w:tcBorders>
              <w:bottom w:val="single" w:sz="4" w:space="0" w:color="auto"/>
            </w:tcBorders>
            <w:vAlign w:val="center"/>
          </w:tcPr>
          <w:p w:rsidR="005039DB" w:rsidRPr="009E2845" w:rsidRDefault="005039DB" w:rsidP="00F47191">
            <w:pPr>
              <w:jc w:val="both"/>
              <w:rPr>
                <w:b/>
                <w:lang w:val="ro-RO"/>
              </w:rPr>
            </w:pPr>
          </w:p>
        </w:tc>
        <w:tc>
          <w:tcPr>
            <w:tcW w:w="3379" w:type="dxa"/>
            <w:tcBorders>
              <w:bottom w:val="single" w:sz="4" w:space="0" w:color="auto"/>
            </w:tcBorders>
          </w:tcPr>
          <w:p w:rsidR="005039DB" w:rsidRPr="009E2845" w:rsidRDefault="005039DB" w:rsidP="00F47191">
            <w:pPr>
              <w:jc w:val="both"/>
              <w:rPr>
                <w:b/>
                <w:lang w:val="ro-RO"/>
              </w:rPr>
            </w:pPr>
            <w:r w:rsidRPr="009E2845">
              <w:rPr>
                <w:lang w:val="ro-RO"/>
              </w:rPr>
              <w:t>Sunt indicate resursele financiare folosite pentru implementarea proiectului?</w:t>
            </w:r>
          </w:p>
        </w:tc>
      </w:tr>
      <w:tr w:rsidR="005039DB" w:rsidRPr="009E2845" w:rsidTr="009D5178">
        <w:tc>
          <w:tcPr>
            <w:tcW w:w="709" w:type="dxa"/>
            <w:vMerge/>
            <w:shd w:val="clear" w:color="auto" w:fill="BFBFBF"/>
          </w:tcPr>
          <w:p w:rsidR="005039DB" w:rsidRPr="009E2845" w:rsidRDefault="005039DB" w:rsidP="00F47191">
            <w:pPr>
              <w:rPr>
                <w:lang w:val="ro-RO"/>
              </w:rPr>
            </w:pPr>
          </w:p>
        </w:tc>
        <w:tc>
          <w:tcPr>
            <w:tcW w:w="2551" w:type="dxa"/>
            <w:tcBorders>
              <w:bottom w:val="single" w:sz="4" w:space="0" w:color="auto"/>
            </w:tcBorders>
          </w:tcPr>
          <w:p w:rsidR="005039DB" w:rsidRPr="009E2845" w:rsidRDefault="005039DB" w:rsidP="00F47191">
            <w:pPr>
              <w:rPr>
                <w:b/>
                <w:lang w:val="ro-RO"/>
              </w:rPr>
            </w:pPr>
            <w:r w:rsidRPr="009E2845">
              <w:rPr>
                <w:b/>
                <w:lang w:val="ro-RO"/>
              </w:rPr>
              <w:t>Mecanismul de finanţare</w:t>
            </w:r>
          </w:p>
        </w:tc>
        <w:tc>
          <w:tcPr>
            <w:tcW w:w="2552" w:type="dxa"/>
            <w:gridSpan w:val="4"/>
            <w:tcBorders>
              <w:bottom w:val="single" w:sz="4" w:space="0" w:color="auto"/>
            </w:tcBorders>
            <w:vAlign w:val="center"/>
          </w:tcPr>
          <w:p w:rsidR="005039DB" w:rsidRPr="009E2845" w:rsidRDefault="005039DB" w:rsidP="00F47191">
            <w:pPr>
              <w:jc w:val="both"/>
              <w:rPr>
                <w:b/>
                <w:lang w:val="ro-RO"/>
              </w:rPr>
            </w:pPr>
          </w:p>
        </w:tc>
        <w:tc>
          <w:tcPr>
            <w:tcW w:w="3379" w:type="dxa"/>
            <w:tcBorders>
              <w:bottom w:val="single" w:sz="4" w:space="0" w:color="auto"/>
            </w:tcBorders>
          </w:tcPr>
          <w:p w:rsidR="005039DB" w:rsidRPr="009E2845" w:rsidRDefault="005039DB" w:rsidP="00F47191">
            <w:pPr>
              <w:jc w:val="both"/>
              <w:rPr>
                <w:b/>
                <w:lang w:val="ro-RO"/>
              </w:rPr>
            </w:pPr>
            <w:r w:rsidRPr="009E2845">
              <w:rPr>
                <w:lang w:val="ro-RO"/>
              </w:rPr>
              <w:t>Este identificat un mecanism de finanţare în care se face diferenţa între fondurile proprii ale aplicantului şi sursele de cofinanţare?</w:t>
            </w:r>
          </w:p>
        </w:tc>
      </w:tr>
      <w:tr w:rsidR="005039DB" w:rsidRPr="009E2845" w:rsidTr="009D5178">
        <w:trPr>
          <w:trHeight w:val="526"/>
        </w:trPr>
        <w:tc>
          <w:tcPr>
            <w:tcW w:w="709" w:type="dxa"/>
            <w:vMerge/>
            <w:shd w:val="clear" w:color="auto" w:fill="BFBFBF"/>
          </w:tcPr>
          <w:p w:rsidR="005039DB" w:rsidRPr="009E2845" w:rsidRDefault="005039DB" w:rsidP="00F47191">
            <w:pPr>
              <w:rPr>
                <w:lang w:val="ro-RO"/>
              </w:rPr>
            </w:pPr>
          </w:p>
        </w:tc>
        <w:tc>
          <w:tcPr>
            <w:tcW w:w="2551" w:type="dxa"/>
          </w:tcPr>
          <w:p w:rsidR="005039DB" w:rsidRPr="009E2845" w:rsidRDefault="005039DB" w:rsidP="00F47191">
            <w:pPr>
              <w:rPr>
                <w:b/>
                <w:lang w:val="ro-RO"/>
              </w:rPr>
            </w:pPr>
            <w:r w:rsidRPr="009E2845">
              <w:rPr>
                <w:b/>
                <w:lang w:val="ro-RO"/>
              </w:rPr>
              <w:t>Propunerea de buget</w:t>
            </w:r>
            <w:r w:rsidRPr="009E2845">
              <w:rPr>
                <w:lang w:val="ro-RO"/>
              </w:rPr>
              <w:t xml:space="preserve"> </w:t>
            </w:r>
          </w:p>
        </w:tc>
        <w:tc>
          <w:tcPr>
            <w:tcW w:w="2552" w:type="dxa"/>
            <w:gridSpan w:val="4"/>
            <w:vAlign w:val="center"/>
          </w:tcPr>
          <w:p w:rsidR="005039DB" w:rsidRPr="009E2845" w:rsidRDefault="005039DB" w:rsidP="00F47191">
            <w:pPr>
              <w:jc w:val="both"/>
              <w:rPr>
                <w:b/>
                <w:lang w:val="ro-RO"/>
              </w:rPr>
            </w:pPr>
          </w:p>
        </w:tc>
        <w:tc>
          <w:tcPr>
            <w:tcW w:w="3379" w:type="dxa"/>
          </w:tcPr>
          <w:p w:rsidR="005039DB" w:rsidRPr="009E2845" w:rsidRDefault="005039DB" w:rsidP="00FD27D4">
            <w:pPr>
              <w:numPr>
                <w:ilvl w:val="0"/>
                <w:numId w:val="56"/>
              </w:numPr>
              <w:tabs>
                <w:tab w:val="clear" w:pos="720"/>
                <w:tab w:val="num" w:pos="224"/>
              </w:tabs>
              <w:ind w:left="224" w:hanging="224"/>
              <w:jc w:val="both"/>
              <w:rPr>
                <w:lang w:val="ro-RO"/>
              </w:rPr>
            </w:pPr>
            <w:r w:rsidRPr="009E2845">
              <w:rPr>
                <w:lang w:val="ro-RO"/>
              </w:rPr>
              <w:t>Propunerea de buget corespunde operaţiunilor descrise în partea tehnică?</w:t>
            </w:r>
          </w:p>
          <w:p w:rsidR="005039DB" w:rsidRPr="009E2845" w:rsidRDefault="005039DB" w:rsidP="00FD27D4">
            <w:pPr>
              <w:numPr>
                <w:ilvl w:val="0"/>
                <w:numId w:val="56"/>
              </w:numPr>
              <w:tabs>
                <w:tab w:val="clear" w:pos="720"/>
                <w:tab w:val="num" w:pos="224"/>
              </w:tabs>
              <w:ind w:left="224" w:hanging="224"/>
              <w:jc w:val="both"/>
              <w:rPr>
                <w:b/>
                <w:lang w:val="ro-RO"/>
              </w:rPr>
            </w:pPr>
            <w:r w:rsidRPr="009E2845">
              <w:rPr>
                <w:lang w:val="ro-RO"/>
              </w:rPr>
              <w:t>Bugetul proiectului este defalcat pe categorii de cheltuieli, transparent şi coerent?</w:t>
            </w:r>
          </w:p>
        </w:tc>
      </w:tr>
      <w:tr w:rsidR="005039DB" w:rsidRPr="009E2845" w:rsidTr="009D5178">
        <w:tc>
          <w:tcPr>
            <w:tcW w:w="709" w:type="dxa"/>
            <w:vMerge/>
            <w:shd w:val="clear" w:color="auto" w:fill="BFBFBF"/>
          </w:tcPr>
          <w:p w:rsidR="005039DB" w:rsidRPr="009E2845" w:rsidRDefault="005039DB" w:rsidP="00F47191">
            <w:pPr>
              <w:rPr>
                <w:lang w:val="ro-RO"/>
              </w:rPr>
            </w:pPr>
          </w:p>
        </w:tc>
        <w:tc>
          <w:tcPr>
            <w:tcW w:w="2551" w:type="dxa"/>
            <w:tcBorders>
              <w:bottom w:val="single" w:sz="4" w:space="0" w:color="auto"/>
            </w:tcBorders>
          </w:tcPr>
          <w:p w:rsidR="005039DB" w:rsidRPr="009E2845" w:rsidRDefault="005039DB" w:rsidP="00F47191">
            <w:pPr>
              <w:rPr>
                <w:b/>
                <w:lang w:val="ro-RO"/>
              </w:rPr>
            </w:pPr>
            <w:r w:rsidRPr="009E2845">
              <w:rPr>
                <w:b/>
                <w:lang w:val="ro-RO"/>
              </w:rPr>
              <w:t>Analiza financiară</w:t>
            </w:r>
            <w:r w:rsidRPr="009E2845">
              <w:rPr>
                <w:lang w:val="ro-RO"/>
              </w:rPr>
              <w:t xml:space="preserve"> </w:t>
            </w:r>
          </w:p>
        </w:tc>
        <w:tc>
          <w:tcPr>
            <w:tcW w:w="2552" w:type="dxa"/>
            <w:gridSpan w:val="4"/>
            <w:tcBorders>
              <w:bottom w:val="single" w:sz="4" w:space="0" w:color="auto"/>
            </w:tcBorders>
            <w:vAlign w:val="center"/>
          </w:tcPr>
          <w:p w:rsidR="005039DB" w:rsidRPr="009E2845" w:rsidRDefault="005039DB" w:rsidP="00F47191">
            <w:pPr>
              <w:jc w:val="both"/>
              <w:rPr>
                <w:b/>
                <w:lang w:val="ro-RO"/>
              </w:rPr>
            </w:pPr>
          </w:p>
        </w:tc>
        <w:tc>
          <w:tcPr>
            <w:tcW w:w="3379" w:type="dxa"/>
            <w:tcBorders>
              <w:bottom w:val="single" w:sz="4" w:space="0" w:color="auto"/>
            </w:tcBorders>
          </w:tcPr>
          <w:p w:rsidR="005039DB" w:rsidRPr="009E2845" w:rsidRDefault="005039DB" w:rsidP="00F47191">
            <w:pPr>
              <w:jc w:val="both"/>
              <w:rPr>
                <w:lang w:val="ro-RO"/>
              </w:rPr>
            </w:pPr>
            <w:r w:rsidRPr="009E2845">
              <w:rPr>
                <w:lang w:val="ro-RO"/>
              </w:rPr>
              <w:t>Sunt utilizate valorile recomandate în analiza economico-financiară?</w:t>
            </w:r>
          </w:p>
          <w:p w:rsidR="005039DB" w:rsidRPr="009E2845" w:rsidRDefault="005039DB" w:rsidP="00FD27D4">
            <w:pPr>
              <w:numPr>
                <w:ilvl w:val="0"/>
                <w:numId w:val="51"/>
              </w:numPr>
              <w:tabs>
                <w:tab w:val="clear" w:pos="720"/>
                <w:tab w:val="num" w:pos="224"/>
              </w:tabs>
              <w:ind w:left="224" w:hanging="224"/>
              <w:jc w:val="both"/>
              <w:rPr>
                <w:lang w:val="ro-RO"/>
              </w:rPr>
            </w:pPr>
            <w:r w:rsidRPr="009E2845">
              <w:rPr>
                <w:lang w:val="ro-RO"/>
              </w:rPr>
              <w:t>Perioada de referinţă 30 de ani</w:t>
            </w:r>
          </w:p>
          <w:p w:rsidR="005039DB" w:rsidRPr="009E2845" w:rsidRDefault="005039DB" w:rsidP="00FD27D4">
            <w:pPr>
              <w:numPr>
                <w:ilvl w:val="0"/>
                <w:numId w:val="51"/>
              </w:numPr>
              <w:tabs>
                <w:tab w:val="clear" w:pos="720"/>
                <w:tab w:val="num" w:pos="224"/>
              </w:tabs>
              <w:ind w:left="224" w:hanging="224"/>
              <w:jc w:val="both"/>
              <w:rPr>
                <w:lang w:val="ro-RO"/>
              </w:rPr>
            </w:pPr>
            <w:r w:rsidRPr="009E2845">
              <w:rPr>
                <w:lang w:val="ro-RO"/>
              </w:rPr>
              <w:t>Rata financiară de actualizare 5%</w:t>
            </w:r>
          </w:p>
          <w:p w:rsidR="005039DB" w:rsidRPr="009E2845" w:rsidRDefault="005039DB" w:rsidP="00FD27D4">
            <w:pPr>
              <w:numPr>
                <w:ilvl w:val="0"/>
                <w:numId w:val="51"/>
              </w:numPr>
              <w:tabs>
                <w:tab w:val="clear" w:pos="720"/>
                <w:tab w:val="num" w:pos="224"/>
              </w:tabs>
              <w:ind w:left="224" w:hanging="224"/>
              <w:jc w:val="both"/>
              <w:rPr>
                <w:lang w:val="ro-RO"/>
              </w:rPr>
            </w:pPr>
            <w:r w:rsidRPr="009E2845">
              <w:rPr>
                <w:lang w:val="ro-RO"/>
              </w:rPr>
              <w:t>Rata socială de actualizare 5,5 %</w:t>
            </w:r>
          </w:p>
          <w:p w:rsidR="005039DB" w:rsidRPr="009E2845" w:rsidRDefault="005039DB" w:rsidP="00FD27D4">
            <w:pPr>
              <w:numPr>
                <w:ilvl w:val="0"/>
                <w:numId w:val="51"/>
              </w:numPr>
              <w:tabs>
                <w:tab w:val="clear" w:pos="720"/>
                <w:tab w:val="num" w:pos="224"/>
              </w:tabs>
              <w:ind w:left="224" w:hanging="224"/>
              <w:jc w:val="both"/>
              <w:rPr>
                <w:lang w:val="ro-RO"/>
              </w:rPr>
            </w:pPr>
            <w:r w:rsidRPr="009E2845">
              <w:rPr>
                <w:lang w:val="ro-RO"/>
              </w:rPr>
              <w:lastRenderedPageBreak/>
              <w:t>Nivelul de suportabilitate al serviciilor (</w:t>
            </w:r>
            <w:r w:rsidR="00956187" w:rsidRPr="009E2845">
              <w:rPr>
                <w:lang w:val="ro-RO"/>
              </w:rPr>
              <w:t xml:space="preserve">să nu depăşească </w:t>
            </w:r>
            <w:r w:rsidRPr="009E2845">
              <w:rPr>
                <w:lang w:val="ro-RO"/>
              </w:rPr>
              <w:t xml:space="preserve">4% </w:t>
            </w:r>
            <w:r w:rsidR="00956187" w:rsidRPr="009E2845">
              <w:rPr>
                <w:lang w:val="ro-RO"/>
              </w:rPr>
              <w:t>din venitul celor mai sărace 10% din gospodării)</w:t>
            </w:r>
          </w:p>
        </w:tc>
      </w:tr>
      <w:tr w:rsidR="005039DB" w:rsidRPr="009E2845" w:rsidTr="009D5178">
        <w:tc>
          <w:tcPr>
            <w:tcW w:w="709" w:type="dxa"/>
            <w:vMerge/>
            <w:shd w:val="clear" w:color="auto" w:fill="BFBFBF"/>
          </w:tcPr>
          <w:p w:rsidR="005039DB" w:rsidRPr="009E2845" w:rsidRDefault="005039DB" w:rsidP="00F47191">
            <w:pPr>
              <w:rPr>
                <w:lang w:val="ro-RO"/>
              </w:rPr>
            </w:pPr>
          </w:p>
        </w:tc>
        <w:tc>
          <w:tcPr>
            <w:tcW w:w="2551" w:type="dxa"/>
            <w:tcBorders>
              <w:bottom w:val="single" w:sz="4" w:space="0" w:color="auto"/>
            </w:tcBorders>
          </w:tcPr>
          <w:p w:rsidR="005039DB" w:rsidRPr="009E2845" w:rsidRDefault="005039DB" w:rsidP="00F47191">
            <w:pPr>
              <w:rPr>
                <w:b/>
                <w:lang w:val="ro-RO"/>
              </w:rPr>
            </w:pPr>
            <w:r w:rsidRPr="009E2845">
              <w:rPr>
                <w:b/>
                <w:lang w:val="ro-RO"/>
              </w:rPr>
              <w:t>Principiul poluatorul plăteşte</w:t>
            </w:r>
          </w:p>
        </w:tc>
        <w:tc>
          <w:tcPr>
            <w:tcW w:w="2552" w:type="dxa"/>
            <w:gridSpan w:val="4"/>
            <w:tcBorders>
              <w:bottom w:val="single" w:sz="4" w:space="0" w:color="auto"/>
            </w:tcBorders>
            <w:vAlign w:val="center"/>
          </w:tcPr>
          <w:p w:rsidR="005039DB" w:rsidRPr="009E2845" w:rsidRDefault="005039DB" w:rsidP="00F47191">
            <w:pPr>
              <w:jc w:val="both"/>
              <w:rPr>
                <w:b/>
                <w:lang w:val="ro-RO"/>
              </w:rPr>
            </w:pPr>
          </w:p>
        </w:tc>
        <w:tc>
          <w:tcPr>
            <w:tcW w:w="3379" w:type="dxa"/>
            <w:tcBorders>
              <w:bottom w:val="single" w:sz="4" w:space="0" w:color="auto"/>
            </w:tcBorders>
          </w:tcPr>
          <w:p w:rsidR="005039DB" w:rsidRPr="009E2845" w:rsidRDefault="005039DB" w:rsidP="00F47191">
            <w:pPr>
              <w:jc w:val="both"/>
              <w:rPr>
                <w:b/>
                <w:lang w:val="ro-RO"/>
              </w:rPr>
            </w:pPr>
            <w:r w:rsidRPr="009E2845">
              <w:rPr>
                <w:lang w:val="ro-RO"/>
              </w:rPr>
              <w:t>Se respectă principiul „Poluatorul plăteşte”?</w:t>
            </w:r>
          </w:p>
        </w:tc>
      </w:tr>
      <w:tr w:rsidR="005039DB" w:rsidRPr="009E2845" w:rsidTr="009D5178">
        <w:tc>
          <w:tcPr>
            <w:tcW w:w="709" w:type="dxa"/>
            <w:vMerge/>
            <w:shd w:val="clear" w:color="auto" w:fill="BFBFBF"/>
          </w:tcPr>
          <w:p w:rsidR="005039DB" w:rsidRPr="009E2845" w:rsidRDefault="005039DB" w:rsidP="00F47191">
            <w:pPr>
              <w:rPr>
                <w:lang w:val="ro-RO"/>
              </w:rPr>
            </w:pPr>
          </w:p>
        </w:tc>
        <w:tc>
          <w:tcPr>
            <w:tcW w:w="2551" w:type="dxa"/>
            <w:tcBorders>
              <w:bottom w:val="single" w:sz="4" w:space="0" w:color="auto"/>
            </w:tcBorders>
          </w:tcPr>
          <w:p w:rsidR="005039DB" w:rsidRPr="009E2845" w:rsidRDefault="005039DB" w:rsidP="00F47191">
            <w:pPr>
              <w:rPr>
                <w:b/>
                <w:lang w:val="ro-RO"/>
              </w:rPr>
            </w:pPr>
            <w:r w:rsidRPr="009E2845">
              <w:rPr>
                <w:b/>
                <w:lang w:val="ro-RO"/>
              </w:rPr>
              <w:t>Descrierea sistemului de tarifare</w:t>
            </w:r>
          </w:p>
        </w:tc>
        <w:tc>
          <w:tcPr>
            <w:tcW w:w="2552" w:type="dxa"/>
            <w:gridSpan w:val="4"/>
            <w:tcBorders>
              <w:bottom w:val="single" w:sz="4" w:space="0" w:color="auto"/>
            </w:tcBorders>
            <w:vAlign w:val="center"/>
          </w:tcPr>
          <w:p w:rsidR="005039DB" w:rsidRPr="009E2845" w:rsidRDefault="005039DB" w:rsidP="00F47191">
            <w:pPr>
              <w:jc w:val="both"/>
              <w:rPr>
                <w:b/>
                <w:lang w:val="ro-RO"/>
              </w:rPr>
            </w:pPr>
          </w:p>
        </w:tc>
        <w:tc>
          <w:tcPr>
            <w:tcW w:w="3379" w:type="dxa"/>
            <w:tcBorders>
              <w:bottom w:val="single" w:sz="4" w:space="0" w:color="auto"/>
            </w:tcBorders>
          </w:tcPr>
          <w:p w:rsidR="005039DB" w:rsidRPr="009E2845" w:rsidRDefault="005039DB" w:rsidP="00F47191">
            <w:pPr>
              <w:jc w:val="both"/>
              <w:rPr>
                <w:b/>
                <w:lang w:val="ro-RO"/>
              </w:rPr>
            </w:pPr>
            <w:r w:rsidRPr="009E2845">
              <w:rPr>
                <w:lang w:val="ro-RO"/>
              </w:rPr>
              <w:t>Este descris sistemul de tarifare?</w:t>
            </w:r>
          </w:p>
        </w:tc>
      </w:tr>
      <w:tr w:rsidR="005039DB" w:rsidRPr="009E2845" w:rsidTr="009D5178">
        <w:tc>
          <w:tcPr>
            <w:tcW w:w="709" w:type="dxa"/>
            <w:vMerge/>
            <w:shd w:val="clear" w:color="auto" w:fill="BFBFBF"/>
          </w:tcPr>
          <w:p w:rsidR="005039DB" w:rsidRPr="009E2845" w:rsidRDefault="005039DB" w:rsidP="00F47191">
            <w:pPr>
              <w:rPr>
                <w:lang w:val="ro-RO"/>
              </w:rPr>
            </w:pPr>
          </w:p>
        </w:tc>
        <w:tc>
          <w:tcPr>
            <w:tcW w:w="2551" w:type="dxa"/>
            <w:tcBorders>
              <w:bottom w:val="single" w:sz="4" w:space="0" w:color="auto"/>
            </w:tcBorders>
          </w:tcPr>
          <w:p w:rsidR="005039DB" w:rsidRPr="009E2845" w:rsidRDefault="005039DB" w:rsidP="00F47191">
            <w:pPr>
              <w:rPr>
                <w:b/>
                <w:lang w:val="ro-RO"/>
              </w:rPr>
            </w:pPr>
            <w:r w:rsidRPr="009E2845">
              <w:rPr>
                <w:b/>
                <w:lang w:val="ro-RO"/>
              </w:rPr>
              <w:t>Analiza senzitivităţii</w:t>
            </w:r>
          </w:p>
          <w:p w:rsidR="005039DB" w:rsidRPr="009E2845" w:rsidRDefault="005039DB" w:rsidP="00F47191">
            <w:pPr>
              <w:rPr>
                <w:lang w:val="ro-RO"/>
              </w:rPr>
            </w:pPr>
          </w:p>
        </w:tc>
        <w:tc>
          <w:tcPr>
            <w:tcW w:w="2552" w:type="dxa"/>
            <w:gridSpan w:val="4"/>
            <w:tcBorders>
              <w:bottom w:val="single" w:sz="4" w:space="0" w:color="auto"/>
            </w:tcBorders>
            <w:vAlign w:val="center"/>
          </w:tcPr>
          <w:p w:rsidR="005039DB" w:rsidRPr="009E2845" w:rsidRDefault="005039DB" w:rsidP="00F47191">
            <w:pPr>
              <w:jc w:val="both"/>
              <w:rPr>
                <w:b/>
                <w:lang w:val="ro-RO"/>
              </w:rPr>
            </w:pPr>
          </w:p>
        </w:tc>
        <w:tc>
          <w:tcPr>
            <w:tcW w:w="3379" w:type="dxa"/>
            <w:tcBorders>
              <w:bottom w:val="single" w:sz="4" w:space="0" w:color="auto"/>
            </w:tcBorders>
          </w:tcPr>
          <w:p w:rsidR="005039DB" w:rsidRPr="009E2845" w:rsidRDefault="005039DB" w:rsidP="00F47191">
            <w:pPr>
              <w:jc w:val="both"/>
              <w:rPr>
                <w:b/>
                <w:lang w:val="ro-RO"/>
              </w:rPr>
            </w:pPr>
            <w:r w:rsidRPr="009E2845">
              <w:rPr>
                <w:lang w:val="ro-RO"/>
              </w:rPr>
              <w:t>Este prezentată o analiză de senzitivitate?</w:t>
            </w:r>
          </w:p>
        </w:tc>
      </w:tr>
      <w:tr w:rsidR="005039DB" w:rsidRPr="009E2845" w:rsidTr="009D5178">
        <w:tc>
          <w:tcPr>
            <w:tcW w:w="709" w:type="dxa"/>
            <w:vMerge/>
            <w:shd w:val="clear" w:color="auto" w:fill="BFBFBF"/>
          </w:tcPr>
          <w:p w:rsidR="005039DB" w:rsidRPr="009E2845" w:rsidRDefault="005039DB" w:rsidP="00F47191">
            <w:pPr>
              <w:rPr>
                <w:lang w:val="ro-RO"/>
              </w:rPr>
            </w:pPr>
          </w:p>
        </w:tc>
        <w:tc>
          <w:tcPr>
            <w:tcW w:w="2551" w:type="dxa"/>
            <w:tcBorders>
              <w:bottom w:val="single" w:sz="4" w:space="0" w:color="auto"/>
            </w:tcBorders>
          </w:tcPr>
          <w:p w:rsidR="005039DB" w:rsidRPr="009E2845" w:rsidRDefault="005039DB" w:rsidP="00F47191">
            <w:pPr>
              <w:rPr>
                <w:b/>
                <w:lang w:val="ro-RO"/>
              </w:rPr>
            </w:pPr>
            <w:r w:rsidRPr="009E2845">
              <w:rPr>
                <w:b/>
                <w:lang w:val="ro-RO"/>
              </w:rPr>
              <w:t>Analiza riscului</w:t>
            </w:r>
          </w:p>
          <w:p w:rsidR="005039DB" w:rsidRPr="009E2845" w:rsidRDefault="005039DB" w:rsidP="00F47191">
            <w:pPr>
              <w:ind w:left="360"/>
              <w:rPr>
                <w:lang w:val="ro-RO"/>
              </w:rPr>
            </w:pPr>
          </w:p>
        </w:tc>
        <w:tc>
          <w:tcPr>
            <w:tcW w:w="2552" w:type="dxa"/>
            <w:gridSpan w:val="4"/>
            <w:tcBorders>
              <w:bottom w:val="single" w:sz="4" w:space="0" w:color="auto"/>
            </w:tcBorders>
            <w:vAlign w:val="center"/>
          </w:tcPr>
          <w:p w:rsidR="005039DB" w:rsidRPr="009E2845" w:rsidRDefault="005039DB" w:rsidP="00F47191">
            <w:pPr>
              <w:jc w:val="both"/>
              <w:rPr>
                <w:b/>
                <w:lang w:val="ro-RO"/>
              </w:rPr>
            </w:pPr>
          </w:p>
        </w:tc>
        <w:tc>
          <w:tcPr>
            <w:tcW w:w="3379" w:type="dxa"/>
            <w:tcBorders>
              <w:bottom w:val="single" w:sz="4" w:space="0" w:color="auto"/>
            </w:tcBorders>
          </w:tcPr>
          <w:p w:rsidR="005039DB" w:rsidRPr="009E2845" w:rsidRDefault="005039DB" w:rsidP="00F47191">
            <w:pPr>
              <w:jc w:val="both"/>
              <w:rPr>
                <w:b/>
                <w:lang w:val="ro-RO"/>
              </w:rPr>
            </w:pPr>
            <w:r w:rsidRPr="009E2845">
              <w:rPr>
                <w:lang w:val="ro-RO"/>
              </w:rPr>
              <w:t>Este prezentată o analiză de risc?</w:t>
            </w:r>
          </w:p>
        </w:tc>
      </w:tr>
      <w:tr w:rsidR="005039DB" w:rsidRPr="009E2845" w:rsidTr="009D5178">
        <w:trPr>
          <w:trHeight w:val="514"/>
        </w:trPr>
        <w:tc>
          <w:tcPr>
            <w:tcW w:w="709" w:type="dxa"/>
            <w:vMerge/>
            <w:shd w:val="clear" w:color="auto" w:fill="BFBFBF"/>
          </w:tcPr>
          <w:p w:rsidR="005039DB" w:rsidRPr="009E2845" w:rsidRDefault="005039DB" w:rsidP="00F47191">
            <w:pPr>
              <w:rPr>
                <w:lang w:val="ro-RO"/>
              </w:rPr>
            </w:pPr>
          </w:p>
        </w:tc>
        <w:tc>
          <w:tcPr>
            <w:tcW w:w="2551" w:type="dxa"/>
            <w:shd w:val="clear" w:color="auto" w:fill="D9D9D9"/>
            <w:vAlign w:val="center"/>
          </w:tcPr>
          <w:p w:rsidR="005039DB" w:rsidRPr="009E2845" w:rsidRDefault="005039DB" w:rsidP="00F47191">
            <w:pPr>
              <w:rPr>
                <w:b/>
                <w:lang w:val="ro-RO"/>
              </w:rPr>
            </w:pPr>
            <w:r w:rsidRPr="009E2845">
              <w:rPr>
                <w:b/>
                <w:lang w:val="ro-RO"/>
              </w:rPr>
              <w:t>B3 – Mecanismul de implementare a proiectului</w:t>
            </w:r>
          </w:p>
        </w:tc>
        <w:tc>
          <w:tcPr>
            <w:tcW w:w="993" w:type="dxa"/>
            <w:shd w:val="clear" w:color="auto" w:fill="D9D9D9"/>
            <w:vAlign w:val="center"/>
          </w:tcPr>
          <w:p w:rsidR="005039DB" w:rsidRPr="009E2845" w:rsidRDefault="005039DB" w:rsidP="00F47191">
            <w:pPr>
              <w:jc w:val="center"/>
              <w:rPr>
                <w:b/>
                <w:lang w:val="ro-RO"/>
              </w:rPr>
            </w:pPr>
            <w:r w:rsidRPr="009E2845">
              <w:rPr>
                <w:b/>
                <w:lang w:val="ro-RO"/>
              </w:rPr>
              <w:t>3</w:t>
            </w:r>
          </w:p>
        </w:tc>
        <w:tc>
          <w:tcPr>
            <w:tcW w:w="978" w:type="dxa"/>
            <w:gridSpan w:val="2"/>
            <w:shd w:val="clear" w:color="auto" w:fill="D9D9D9"/>
            <w:vAlign w:val="center"/>
          </w:tcPr>
          <w:p w:rsidR="005039DB" w:rsidRPr="009E2845" w:rsidRDefault="005039DB" w:rsidP="00F47191">
            <w:pPr>
              <w:jc w:val="center"/>
              <w:rPr>
                <w:b/>
                <w:lang w:val="ro-RO"/>
              </w:rPr>
            </w:pPr>
            <w:r w:rsidRPr="009E2845">
              <w:rPr>
                <w:b/>
                <w:lang w:val="ro-RO"/>
              </w:rPr>
              <w:t>2</w:t>
            </w:r>
          </w:p>
        </w:tc>
        <w:tc>
          <w:tcPr>
            <w:tcW w:w="581" w:type="dxa"/>
            <w:shd w:val="clear" w:color="auto" w:fill="D9D9D9"/>
          </w:tcPr>
          <w:p w:rsidR="005039DB" w:rsidRPr="009E2845" w:rsidRDefault="005039DB" w:rsidP="00F47191">
            <w:pPr>
              <w:jc w:val="both"/>
              <w:rPr>
                <w:b/>
                <w:lang w:val="ro-RO"/>
              </w:rPr>
            </w:pPr>
          </w:p>
        </w:tc>
        <w:tc>
          <w:tcPr>
            <w:tcW w:w="3379" w:type="dxa"/>
            <w:shd w:val="clear" w:color="auto" w:fill="D9D9D9"/>
          </w:tcPr>
          <w:p w:rsidR="005039DB" w:rsidRPr="009E2845" w:rsidRDefault="005039DB" w:rsidP="00F47191">
            <w:pPr>
              <w:jc w:val="both"/>
              <w:rPr>
                <w:b/>
                <w:lang w:val="ro-RO"/>
              </w:rPr>
            </w:pPr>
          </w:p>
        </w:tc>
      </w:tr>
      <w:tr w:rsidR="005039DB" w:rsidRPr="009E2845" w:rsidTr="009D5178">
        <w:trPr>
          <w:trHeight w:val="700"/>
        </w:trPr>
        <w:tc>
          <w:tcPr>
            <w:tcW w:w="709" w:type="dxa"/>
            <w:vMerge/>
            <w:shd w:val="clear" w:color="auto" w:fill="BFBFBF"/>
          </w:tcPr>
          <w:p w:rsidR="005039DB" w:rsidRPr="009E2845" w:rsidRDefault="005039DB" w:rsidP="00F47191">
            <w:pPr>
              <w:rPr>
                <w:lang w:val="ro-RO"/>
              </w:rPr>
            </w:pPr>
          </w:p>
        </w:tc>
        <w:tc>
          <w:tcPr>
            <w:tcW w:w="2551" w:type="dxa"/>
            <w:vAlign w:val="center"/>
          </w:tcPr>
          <w:p w:rsidR="005039DB" w:rsidRPr="009E2845" w:rsidRDefault="005039DB" w:rsidP="00F47191">
            <w:pPr>
              <w:rPr>
                <w:b/>
                <w:lang w:val="ro-RO"/>
              </w:rPr>
            </w:pPr>
            <w:r w:rsidRPr="009E2845">
              <w:rPr>
                <w:b/>
                <w:lang w:val="ro-RO"/>
              </w:rPr>
              <w:t>Aspecte instituţionale</w:t>
            </w:r>
          </w:p>
          <w:p w:rsidR="005039DB" w:rsidRPr="009E2845" w:rsidRDefault="005039DB" w:rsidP="00F47191">
            <w:pPr>
              <w:rPr>
                <w:lang w:val="ro-RO"/>
              </w:rPr>
            </w:pPr>
          </w:p>
        </w:tc>
        <w:tc>
          <w:tcPr>
            <w:tcW w:w="2552" w:type="dxa"/>
            <w:gridSpan w:val="4"/>
            <w:vAlign w:val="center"/>
          </w:tcPr>
          <w:p w:rsidR="005039DB" w:rsidRPr="009E2845" w:rsidRDefault="005039DB" w:rsidP="00F47191">
            <w:pPr>
              <w:jc w:val="both"/>
              <w:rPr>
                <w:b/>
                <w:lang w:val="ro-RO"/>
              </w:rPr>
            </w:pPr>
          </w:p>
        </w:tc>
        <w:tc>
          <w:tcPr>
            <w:tcW w:w="3379" w:type="dxa"/>
          </w:tcPr>
          <w:p w:rsidR="005039DB" w:rsidRPr="009E2845" w:rsidRDefault="005039DB" w:rsidP="00F47191">
            <w:pPr>
              <w:jc w:val="both"/>
              <w:rPr>
                <w:lang w:val="ro-RO"/>
              </w:rPr>
            </w:pPr>
            <w:r w:rsidRPr="009E2845">
              <w:rPr>
                <w:lang w:val="ro-RO"/>
              </w:rPr>
              <w:t>Au fost suficient prezentate aspectele instituţionale aferente implementării proiectului?</w:t>
            </w:r>
          </w:p>
        </w:tc>
      </w:tr>
      <w:tr w:rsidR="005039DB" w:rsidRPr="009E2845" w:rsidTr="009D5178">
        <w:trPr>
          <w:trHeight w:val="408"/>
        </w:trPr>
        <w:tc>
          <w:tcPr>
            <w:tcW w:w="709" w:type="dxa"/>
            <w:vMerge/>
            <w:shd w:val="clear" w:color="auto" w:fill="BFBFBF"/>
          </w:tcPr>
          <w:p w:rsidR="005039DB" w:rsidRPr="009E2845" w:rsidRDefault="005039DB" w:rsidP="00F47191">
            <w:pPr>
              <w:rPr>
                <w:lang w:val="ro-RO"/>
              </w:rPr>
            </w:pPr>
          </w:p>
        </w:tc>
        <w:tc>
          <w:tcPr>
            <w:tcW w:w="2551" w:type="dxa"/>
          </w:tcPr>
          <w:p w:rsidR="005039DB" w:rsidRPr="009E2845" w:rsidRDefault="005039DB" w:rsidP="00F47191">
            <w:pPr>
              <w:rPr>
                <w:b/>
                <w:lang w:val="ro-RO"/>
              </w:rPr>
            </w:pPr>
            <w:r w:rsidRPr="009E2845">
              <w:rPr>
                <w:b/>
                <w:lang w:val="ro-RO"/>
              </w:rPr>
              <w:t>Planificarea activităţilor</w:t>
            </w:r>
          </w:p>
        </w:tc>
        <w:tc>
          <w:tcPr>
            <w:tcW w:w="2552" w:type="dxa"/>
            <w:gridSpan w:val="4"/>
          </w:tcPr>
          <w:p w:rsidR="005039DB" w:rsidRPr="009E2845" w:rsidRDefault="005039DB" w:rsidP="00F47191">
            <w:pPr>
              <w:jc w:val="both"/>
              <w:rPr>
                <w:b/>
                <w:lang w:val="ro-RO"/>
              </w:rPr>
            </w:pPr>
          </w:p>
        </w:tc>
        <w:tc>
          <w:tcPr>
            <w:tcW w:w="3379" w:type="dxa"/>
          </w:tcPr>
          <w:p w:rsidR="005039DB" w:rsidRPr="009E2845" w:rsidRDefault="005039DB" w:rsidP="00FD27D4">
            <w:pPr>
              <w:numPr>
                <w:ilvl w:val="0"/>
                <w:numId w:val="57"/>
              </w:numPr>
              <w:tabs>
                <w:tab w:val="clear" w:pos="720"/>
                <w:tab w:val="num" w:pos="224"/>
              </w:tabs>
              <w:ind w:left="224" w:hanging="224"/>
              <w:jc w:val="both"/>
              <w:rPr>
                <w:lang w:val="ro-RO"/>
              </w:rPr>
            </w:pPr>
            <w:r w:rsidRPr="009E2845">
              <w:rPr>
                <w:lang w:val="ro-RO"/>
              </w:rPr>
              <w:t>Există o planificare a activităţilor propuse?</w:t>
            </w:r>
          </w:p>
          <w:p w:rsidR="005039DB" w:rsidRPr="009E2845" w:rsidRDefault="005039DB" w:rsidP="00FD27D4">
            <w:pPr>
              <w:numPr>
                <w:ilvl w:val="0"/>
                <w:numId w:val="57"/>
              </w:numPr>
              <w:tabs>
                <w:tab w:val="clear" w:pos="720"/>
                <w:tab w:val="num" w:pos="224"/>
              </w:tabs>
              <w:ind w:left="224" w:hanging="224"/>
              <w:jc w:val="both"/>
              <w:rPr>
                <w:b/>
                <w:lang w:val="ro-RO"/>
              </w:rPr>
            </w:pPr>
            <w:r w:rsidRPr="009E2845">
              <w:rPr>
                <w:lang w:val="ro-RO"/>
              </w:rPr>
              <w:t>Este această planificare realistă?</w:t>
            </w:r>
          </w:p>
        </w:tc>
      </w:tr>
      <w:tr w:rsidR="005039DB" w:rsidRPr="009E2845" w:rsidTr="009D5178">
        <w:trPr>
          <w:trHeight w:val="408"/>
        </w:trPr>
        <w:tc>
          <w:tcPr>
            <w:tcW w:w="709" w:type="dxa"/>
            <w:shd w:val="clear" w:color="auto" w:fill="BFBFBF"/>
          </w:tcPr>
          <w:p w:rsidR="005039DB" w:rsidRPr="009E2845" w:rsidRDefault="005039DB" w:rsidP="00F47191">
            <w:pPr>
              <w:rPr>
                <w:lang w:val="ro-RO"/>
              </w:rPr>
            </w:pPr>
          </w:p>
        </w:tc>
        <w:tc>
          <w:tcPr>
            <w:tcW w:w="2551" w:type="dxa"/>
          </w:tcPr>
          <w:p w:rsidR="005039DB" w:rsidRPr="009E2845" w:rsidRDefault="005039DB" w:rsidP="00F47191">
            <w:pPr>
              <w:rPr>
                <w:b/>
                <w:lang w:val="ro-RO"/>
              </w:rPr>
            </w:pPr>
            <w:r w:rsidRPr="009E2845">
              <w:rPr>
                <w:b/>
                <w:lang w:val="ro-RO"/>
              </w:rPr>
              <w:t>Descrierea potenţialelor dificultăţi</w:t>
            </w:r>
          </w:p>
          <w:p w:rsidR="005039DB" w:rsidRPr="009E2845" w:rsidRDefault="005039DB" w:rsidP="00F47191">
            <w:pPr>
              <w:ind w:left="360"/>
              <w:rPr>
                <w:lang w:val="ro-RO"/>
              </w:rPr>
            </w:pPr>
          </w:p>
        </w:tc>
        <w:tc>
          <w:tcPr>
            <w:tcW w:w="2552" w:type="dxa"/>
            <w:gridSpan w:val="4"/>
          </w:tcPr>
          <w:p w:rsidR="005039DB" w:rsidRPr="009E2845" w:rsidRDefault="005039DB" w:rsidP="00F47191">
            <w:pPr>
              <w:jc w:val="both"/>
              <w:rPr>
                <w:b/>
                <w:lang w:val="ro-RO"/>
              </w:rPr>
            </w:pPr>
          </w:p>
        </w:tc>
        <w:tc>
          <w:tcPr>
            <w:tcW w:w="3379" w:type="dxa"/>
          </w:tcPr>
          <w:p w:rsidR="005039DB" w:rsidRPr="009E2845" w:rsidRDefault="005039DB" w:rsidP="003E1371">
            <w:pPr>
              <w:jc w:val="both"/>
              <w:rPr>
                <w:b/>
                <w:lang w:val="ro-RO"/>
              </w:rPr>
            </w:pPr>
            <w:r w:rsidRPr="009E2845">
              <w:rPr>
                <w:lang w:val="ro-RO"/>
              </w:rPr>
              <w:t>Potenţialele dificultăţi în implementarea proiectului sunt identificate şi sunt propuse măsuri de reducere sau eliminare a riscurilor?</w:t>
            </w:r>
          </w:p>
        </w:tc>
      </w:tr>
      <w:tr w:rsidR="005039DB" w:rsidRPr="009E2845" w:rsidTr="00875DDF">
        <w:tc>
          <w:tcPr>
            <w:tcW w:w="709" w:type="dxa"/>
            <w:shd w:val="clear" w:color="auto" w:fill="BFBFBF"/>
          </w:tcPr>
          <w:p w:rsidR="005039DB" w:rsidRPr="009E2845" w:rsidRDefault="005039DB" w:rsidP="00F47191">
            <w:pPr>
              <w:rPr>
                <w:lang w:val="ro-RO"/>
              </w:rPr>
            </w:pPr>
          </w:p>
          <w:p w:rsidR="005039DB" w:rsidRPr="009E2845" w:rsidRDefault="005039DB" w:rsidP="00F47191">
            <w:pPr>
              <w:rPr>
                <w:lang w:val="ro-RO"/>
              </w:rPr>
            </w:pPr>
          </w:p>
          <w:p w:rsidR="005039DB" w:rsidRPr="009E2845" w:rsidRDefault="005039DB" w:rsidP="00F47191">
            <w:pPr>
              <w:rPr>
                <w:lang w:val="ro-RO"/>
              </w:rPr>
            </w:pPr>
          </w:p>
        </w:tc>
        <w:tc>
          <w:tcPr>
            <w:tcW w:w="2551" w:type="dxa"/>
            <w:vAlign w:val="center"/>
          </w:tcPr>
          <w:p w:rsidR="005039DB" w:rsidRPr="009E2845" w:rsidRDefault="005039DB" w:rsidP="00F47191">
            <w:pPr>
              <w:pStyle w:val="Titlu4"/>
              <w:rPr>
                <w:lang w:val="ro-RO"/>
              </w:rPr>
            </w:pPr>
            <w:r w:rsidRPr="009E2845">
              <w:rPr>
                <w:lang w:val="ro-RO"/>
              </w:rPr>
              <w:t>Puncte tari:</w:t>
            </w:r>
          </w:p>
          <w:p w:rsidR="005039DB" w:rsidRPr="009E2845" w:rsidRDefault="005039DB" w:rsidP="00F47191">
            <w:pPr>
              <w:pStyle w:val="Titlu4"/>
              <w:rPr>
                <w:lang w:val="ro-RO"/>
              </w:rPr>
            </w:pPr>
            <w:r w:rsidRPr="009E2845">
              <w:rPr>
                <w:lang w:val="ro-RO"/>
              </w:rPr>
              <w:t>Puncte slabe:</w:t>
            </w:r>
          </w:p>
          <w:p w:rsidR="005039DB" w:rsidRPr="009E2845" w:rsidRDefault="005039DB" w:rsidP="00F47191">
            <w:pPr>
              <w:pStyle w:val="Titlu4"/>
              <w:rPr>
                <w:lang w:val="ro-RO"/>
              </w:rPr>
            </w:pPr>
            <w:r w:rsidRPr="009E2845">
              <w:rPr>
                <w:lang w:val="ro-RO"/>
              </w:rPr>
              <w:t>Punctaj total pentru maturitatea proiectului:</w:t>
            </w:r>
          </w:p>
          <w:p w:rsidR="009D5178" w:rsidRPr="009E2845" w:rsidRDefault="009D5178" w:rsidP="00F47191">
            <w:pPr>
              <w:pStyle w:val="Titlu4"/>
              <w:rPr>
                <w:lang w:val="ro-RO"/>
              </w:rPr>
            </w:pPr>
          </w:p>
        </w:tc>
        <w:tc>
          <w:tcPr>
            <w:tcW w:w="5931" w:type="dxa"/>
            <w:gridSpan w:val="5"/>
          </w:tcPr>
          <w:p w:rsidR="005039DB" w:rsidRPr="009E2845" w:rsidRDefault="005039DB" w:rsidP="00F47191">
            <w:pPr>
              <w:jc w:val="both"/>
              <w:rPr>
                <w:b/>
                <w:lang w:val="ro-RO"/>
              </w:rPr>
            </w:pPr>
          </w:p>
        </w:tc>
      </w:tr>
    </w:tbl>
    <w:p w:rsidR="00EF32CA" w:rsidRPr="009E2845" w:rsidRDefault="00EF32CA" w:rsidP="00F47191">
      <w:pPr>
        <w:rPr>
          <w:b/>
          <w:lang w:val="ro-RO"/>
        </w:rPr>
      </w:pPr>
    </w:p>
    <w:p w:rsidR="00EF32CA" w:rsidRPr="009E2845" w:rsidRDefault="00EF32CA" w:rsidP="00F47191">
      <w:pPr>
        <w:rPr>
          <w:b/>
          <w:lang w:val="ro-RO"/>
        </w:rPr>
      </w:pPr>
    </w:p>
    <w:p w:rsidR="009D5178" w:rsidRPr="009E2845" w:rsidRDefault="009D5178" w:rsidP="00F47191">
      <w:pPr>
        <w:rPr>
          <w:b/>
          <w:lang w:val="ro-RO"/>
        </w:rPr>
      </w:pPr>
    </w:p>
    <w:p w:rsidR="009D5178" w:rsidRPr="009E2845" w:rsidRDefault="009D5178" w:rsidP="00F47191">
      <w:pPr>
        <w:rPr>
          <w:b/>
          <w:lang w:val="ro-RO"/>
        </w:rPr>
      </w:pPr>
    </w:p>
    <w:p w:rsidR="005039DB" w:rsidRPr="009E2845" w:rsidRDefault="00D752BF" w:rsidP="00F47191">
      <w:pPr>
        <w:pBdr>
          <w:top w:val="double" w:sz="4" w:space="0" w:color="auto"/>
          <w:left w:val="double" w:sz="4" w:space="0" w:color="auto"/>
          <w:bottom w:val="double" w:sz="4" w:space="1" w:color="auto"/>
          <w:right w:val="double" w:sz="4" w:space="0" w:color="auto"/>
        </w:pBdr>
        <w:ind w:left="709"/>
        <w:rPr>
          <w:b/>
          <w:lang w:val="ro-RO"/>
        </w:rPr>
      </w:pPr>
      <w:r w:rsidRPr="009E2845">
        <w:rPr>
          <w:b/>
          <w:lang w:val="ro-RO"/>
        </w:rPr>
        <w:tab/>
      </w:r>
      <w:r w:rsidR="005039DB" w:rsidRPr="009E2845">
        <w:rPr>
          <w:b/>
          <w:lang w:val="ro-RO"/>
        </w:rPr>
        <w:t>Proiectul este admis?</w:t>
      </w:r>
      <w:r w:rsidR="005039DB" w:rsidRPr="009E2845">
        <w:rPr>
          <w:b/>
          <w:lang w:val="ro-RO"/>
        </w:rPr>
        <w:tab/>
      </w:r>
      <w:r w:rsidR="005039DB" w:rsidRPr="009E2845">
        <w:rPr>
          <w:b/>
          <w:lang w:val="ro-RO"/>
        </w:rPr>
        <w:tab/>
      </w:r>
      <w:r w:rsidR="005039DB" w:rsidRPr="009E2845">
        <w:rPr>
          <w:b/>
          <w:lang w:val="ro-RO"/>
        </w:rPr>
        <w:tab/>
      </w:r>
      <w:r w:rsidR="005039DB" w:rsidRPr="009E2845">
        <w:rPr>
          <w:b/>
          <w:lang w:val="ro-RO"/>
        </w:rPr>
        <w:tab/>
        <w:t>DA</w:t>
      </w:r>
      <w:r w:rsidR="005039DB" w:rsidRPr="009E2845">
        <w:rPr>
          <w:b/>
          <w:lang w:val="ro-RO"/>
        </w:rPr>
        <w:tab/>
      </w:r>
      <w:r w:rsidR="005039DB" w:rsidRPr="009E2845">
        <w:rPr>
          <w:b/>
          <w:lang w:val="ro-RO"/>
        </w:rPr>
        <w:tab/>
      </w:r>
      <w:r w:rsidR="005039DB" w:rsidRPr="009E2845">
        <w:rPr>
          <w:b/>
          <w:lang w:val="ro-RO"/>
        </w:rPr>
        <w:tab/>
      </w:r>
      <w:r w:rsidR="005039DB" w:rsidRPr="009E2845">
        <w:rPr>
          <w:b/>
          <w:lang w:val="ro-RO"/>
        </w:rPr>
        <w:tab/>
        <w:t>NU</w:t>
      </w:r>
    </w:p>
    <w:p w:rsidR="00D752BF" w:rsidRPr="009E2845" w:rsidRDefault="00D752BF" w:rsidP="00F47191">
      <w:pPr>
        <w:pBdr>
          <w:top w:val="double" w:sz="4" w:space="0" w:color="auto"/>
          <w:left w:val="double" w:sz="4" w:space="0" w:color="auto"/>
          <w:bottom w:val="double" w:sz="4" w:space="1" w:color="auto"/>
          <w:right w:val="double" w:sz="4" w:space="0" w:color="auto"/>
        </w:pBdr>
        <w:ind w:left="709"/>
        <w:rPr>
          <w:b/>
          <w:lang w:val="ro-RO"/>
        </w:rPr>
      </w:pPr>
      <w:r w:rsidRPr="009E2845">
        <w:rPr>
          <w:b/>
          <w:lang w:val="ro-RO"/>
        </w:rPr>
        <w:tab/>
      </w:r>
    </w:p>
    <w:p w:rsidR="00D752BF" w:rsidRPr="009E2845" w:rsidRDefault="00D752BF" w:rsidP="00F47191">
      <w:pPr>
        <w:pBdr>
          <w:top w:val="double" w:sz="4" w:space="0" w:color="auto"/>
          <w:left w:val="double" w:sz="4" w:space="0" w:color="auto"/>
          <w:bottom w:val="double" w:sz="4" w:space="1" w:color="auto"/>
          <w:right w:val="double" w:sz="4" w:space="0" w:color="auto"/>
        </w:pBdr>
        <w:ind w:left="709"/>
        <w:rPr>
          <w:b/>
          <w:lang w:val="ro-RO"/>
        </w:rPr>
      </w:pPr>
    </w:p>
    <w:p w:rsidR="004B5F1F" w:rsidRPr="009E2845" w:rsidRDefault="00063A1E" w:rsidP="00F47191">
      <w:pPr>
        <w:pBdr>
          <w:top w:val="double" w:sz="4" w:space="0" w:color="auto"/>
          <w:left w:val="double" w:sz="4" w:space="0" w:color="auto"/>
          <w:bottom w:val="double" w:sz="4" w:space="1" w:color="auto"/>
          <w:right w:val="double" w:sz="4" w:space="0" w:color="auto"/>
        </w:pBdr>
        <w:ind w:left="709"/>
        <w:rPr>
          <w:lang w:val="ro-RO"/>
        </w:rPr>
      </w:pPr>
      <w:r w:rsidRPr="009E2845">
        <w:rPr>
          <w:b/>
          <w:lang w:val="ro-RO"/>
        </w:rPr>
        <w:t>Comentarii:</w:t>
      </w:r>
    </w:p>
    <w:p w:rsidR="00B8506D" w:rsidRPr="009E2845" w:rsidRDefault="00B8506D" w:rsidP="00F47191">
      <w:pPr>
        <w:jc w:val="right"/>
        <w:rPr>
          <w:b/>
          <w:bCs/>
          <w:lang w:val="ro-RO"/>
        </w:rPr>
      </w:pPr>
    </w:p>
    <w:p w:rsidR="00EF32CA" w:rsidRPr="009E2845" w:rsidRDefault="00EF32CA" w:rsidP="00F47191">
      <w:pPr>
        <w:jc w:val="right"/>
        <w:rPr>
          <w:b/>
          <w:bCs/>
          <w:lang w:val="ro-RO"/>
        </w:rPr>
      </w:pPr>
    </w:p>
    <w:p w:rsidR="009D5178" w:rsidRPr="009E2845" w:rsidRDefault="009D5178" w:rsidP="00F47191">
      <w:pPr>
        <w:jc w:val="right"/>
        <w:rPr>
          <w:b/>
          <w:bCs/>
          <w:lang w:val="ro-RO"/>
        </w:rPr>
      </w:pPr>
    </w:p>
    <w:p w:rsidR="009D5178" w:rsidRPr="009E2845" w:rsidRDefault="009D5178" w:rsidP="00F47191">
      <w:pPr>
        <w:jc w:val="right"/>
        <w:rPr>
          <w:b/>
          <w:bCs/>
          <w:lang w:val="ro-RO"/>
        </w:rPr>
      </w:pPr>
    </w:p>
    <w:p w:rsidR="009D5178" w:rsidRPr="009E2845" w:rsidRDefault="009D5178" w:rsidP="00F47191">
      <w:pPr>
        <w:jc w:val="right"/>
        <w:rPr>
          <w:b/>
          <w:bCs/>
          <w:lang w:val="ro-RO"/>
        </w:rPr>
      </w:pPr>
    </w:p>
    <w:p w:rsidR="009D5178" w:rsidRPr="009E2845" w:rsidRDefault="009D5178" w:rsidP="00F47191">
      <w:pPr>
        <w:jc w:val="right"/>
        <w:rPr>
          <w:b/>
          <w:bCs/>
          <w:lang w:val="ro-RO"/>
        </w:rPr>
      </w:pPr>
    </w:p>
    <w:p w:rsidR="00EF32CA" w:rsidRPr="009E2845" w:rsidRDefault="00EF32CA" w:rsidP="00F47191">
      <w:pPr>
        <w:jc w:val="right"/>
        <w:rPr>
          <w:b/>
          <w:bCs/>
          <w:lang w:val="ro-RO"/>
        </w:rPr>
      </w:pPr>
    </w:p>
    <w:p w:rsidR="00543F25" w:rsidRPr="009E2845" w:rsidRDefault="00543F25" w:rsidP="00F47191">
      <w:pPr>
        <w:jc w:val="both"/>
        <w:rPr>
          <w:lang w:val="ro-RO"/>
        </w:rPr>
      </w:pPr>
    </w:p>
    <w:p w:rsidR="00EB2632" w:rsidRPr="009E2845" w:rsidRDefault="00EB2632" w:rsidP="00F47191">
      <w:pPr>
        <w:jc w:val="center"/>
        <w:rPr>
          <w:b/>
          <w:lang w:val="ro-RO"/>
        </w:rPr>
      </w:pPr>
    </w:p>
    <w:p w:rsidR="002E1916" w:rsidRPr="009E2845" w:rsidRDefault="002E1916" w:rsidP="00F47191">
      <w:pPr>
        <w:jc w:val="right"/>
        <w:rPr>
          <w:b/>
          <w:lang w:val="ro-RO"/>
        </w:rPr>
      </w:pPr>
    </w:p>
    <w:p w:rsidR="00582783" w:rsidRPr="009E2845" w:rsidRDefault="00582783" w:rsidP="00F47191">
      <w:pPr>
        <w:jc w:val="right"/>
        <w:rPr>
          <w:b/>
          <w:lang w:val="ro-RO"/>
        </w:rPr>
      </w:pPr>
    </w:p>
    <w:p w:rsidR="00582783" w:rsidRPr="009E2845" w:rsidRDefault="00582783" w:rsidP="00F47191">
      <w:pPr>
        <w:jc w:val="right"/>
        <w:rPr>
          <w:b/>
          <w:lang w:val="ro-RO"/>
        </w:rPr>
      </w:pPr>
    </w:p>
    <w:p w:rsidR="00582783" w:rsidRPr="009E2845" w:rsidRDefault="00582783" w:rsidP="00F47191">
      <w:pPr>
        <w:jc w:val="right"/>
        <w:rPr>
          <w:b/>
          <w:lang w:val="ro-RO"/>
        </w:rPr>
      </w:pPr>
    </w:p>
    <w:p w:rsidR="00582783" w:rsidRPr="009E2845" w:rsidRDefault="00582783" w:rsidP="00F47191">
      <w:pPr>
        <w:jc w:val="right"/>
        <w:rPr>
          <w:b/>
          <w:lang w:val="ro-RO"/>
        </w:rPr>
      </w:pPr>
    </w:p>
    <w:p w:rsidR="00582783" w:rsidRPr="009E2845" w:rsidRDefault="00582783" w:rsidP="00F47191">
      <w:pPr>
        <w:autoSpaceDE w:val="0"/>
        <w:autoSpaceDN w:val="0"/>
        <w:adjustRightInd w:val="0"/>
        <w:ind w:left="130" w:firstLine="720"/>
        <w:jc w:val="center"/>
        <w:rPr>
          <w:b/>
          <w:lang w:val="ro-RO"/>
        </w:rPr>
      </w:pPr>
      <w:r w:rsidRPr="009E2845">
        <w:rPr>
          <w:b/>
          <w:lang w:val="ro-RO"/>
        </w:rPr>
        <w:t xml:space="preserve">Anexa </w:t>
      </w:r>
      <w:r w:rsidR="00EF7DBA">
        <w:rPr>
          <w:b/>
          <w:lang w:val="ro-RO"/>
        </w:rPr>
        <w:t>6</w:t>
      </w:r>
      <w:r w:rsidRPr="009E2845">
        <w:rPr>
          <w:b/>
          <w:lang w:val="ro-RO"/>
        </w:rPr>
        <w:t>. Modelul contractului de finanţare</w:t>
      </w:r>
    </w:p>
    <w:p w:rsidR="00582783" w:rsidRPr="009E2845" w:rsidRDefault="0014149F" w:rsidP="00F47191">
      <w:pPr>
        <w:jc w:val="center"/>
        <w:rPr>
          <w:i/>
          <w:lang w:val="ro-RO"/>
        </w:rPr>
      </w:pPr>
      <w:r w:rsidRPr="009E2845">
        <w:rPr>
          <w:i/>
          <w:highlight w:val="yellow"/>
          <w:lang w:val="ro-RO"/>
        </w:rPr>
        <w:t xml:space="preserve">A se vedea documentul word </w:t>
      </w:r>
      <w:r w:rsidR="00100BF7">
        <w:rPr>
          <w:i/>
          <w:highlight w:val="yellow"/>
          <w:lang w:val="ro-RO"/>
        </w:rPr>
        <w:t>inserat</w:t>
      </w:r>
      <w:r w:rsidRPr="009E2845">
        <w:rPr>
          <w:i/>
          <w:highlight w:val="yellow"/>
          <w:lang w:val="ro-RO"/>
        </w:rPr>
        <w:t>.</w:t>
      </w:r>
    </w:p>
    <w:p w:rsidR="00AA042D" w:rsidRPr="009E2845" w:rsidRDefault="00AA042D" w:rsidP="00F47191">
      <w:pPr>
        <w:jc w:val="center"/>
        <w:rPr>
          <w:lang w:val="ro-RO"/>
        </w:rPr>
      </w:pPr>
    </w:p>
    <w:p w:rsidR="005C0AB2" w:rsidRPr="009E2845" w:rsidRDefault="005C0AB2" w:rsidP="00F47191">
      <w:pPr>
        <w:jc w:val="center"/>
        <w:rPr>
          <w:lang w:val="ro-RO"/>
        </w:rPr>
      </w:pPr>
    </w:p>
    <w:p w:rsidR="005C0AB2" w:rsidRPr="009E2845" w:rsidRDefault="00AA042D" w:rsidP="00F47191">
      <w:pPr>
        <w:jc w:val="center"/>
        <w:rPr>
          <w:lang w:val="ro-RO"/>
        </w:rPr>
      </w:pPr>
      <w:r w:rsidRPr="009E2845">
        <w:rPr>
          <w:lang w:val="ro-RO"/>
        </w:rPr>
        <w:object w:dxaOrig="1538" w:dyaOrig="993">
          <v:shape id="_x0000_i1027" type="#_x0000_t75" style="width:77.25pt;height:49.5pt" o:ole="">
            <v:imagedata r:id="rId29" o:title=""/>
          </v:shape>
          <o:OLEObject Type="Embed" ProgID="Word.Document.8" ShapeID="_x0000_i1027" DrawAspect="Icon" ObjectID="_1479795232" r:id="rId30">
            <o:FieldCodes>\s</o:FieldCodes>
          </o:OLEObject>
        </w:object>
      </w: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jc w:val="center"/>
        <w:rPr>
          <w:lang w:val="ro-RO"/>
        </w:rPr>
      </w:pPr>
    </w:p>
    <w:p w:rsidR="005C0AB2" w:rsidRPr="009E2845" w:rsidRDefault="005C0AB2" w:rsidP="00F47191">
      <w:pPr>
        <w:autoSpaceDE w:val="0"/>
        <w:autoSpaceDN w:val="0"/>
        <w:adjustRightInd w:val="0"/>
        <w:ind w:firstLine="850"/>
        <w:jc w:val="right"/>
        <w:rPr>
          <w:b/>
          <w:lang w:val="ro-RO"/>
        </w:rPr>
      </w:pPr>
      <w:r w:rsidRPr="009E2845">
        <w:rPr>
          <w:b/>
          <w:lang w:val="ro-RO"/>
        </w:rPr>
        <w:t xml:space="preserve">Anexa </w:t>
      </w:r>
      <w:r w:rsidR="00EF7DBA">
        <w:rPr>
          <w:b/>
          <w:lang w:val="ro-RO"/>
        </w:rPr>
        <w:t>7</w:t>
      </w:r>
    </w:p>
    <w:p w:rsidR="005C0AB2" w:rsidRPr="009E2845" w:rsidRDefault="005C0AB2" w:rsidP="00F47191">
      <w:pPr>
        <w:jc w:val="center"/>
        <w:rPr>
          <w:b/>
          <w:lang w:val="ro-RO"/>
        </w:rPr>
      </w:pPr>
      <w:r w:rsidRPr="00F00F84">
        <w:rPr>
          <w:b/>
          <w:lang w:val="ro-RO"/>
        </w:rPr>
        <w:t>DATE DE CONTACT ORGANISME INTERMEDIARE</w:t>
      </w:r>
    </w:p>
    <w:p w:rsidR="005C0AB2" w:rsidRPr="009E2845" w:rsidRDefault="005C0AB2" w:rsidP="00F47191">
      <w:pPr>
        <w:jc w:val="center"/>
        <w:rPr>
          <w:b/>
          <w:lang w:val="ro-RO"/>
        </w:rPr>
      </w:pPr>
    </w:p>
    <w:p w:rsidR="005B5FB4" w:rsidRPr="009E2845" w:rsidRDefault="005B5FB4" w:rsidP="00F47191">
      <w:pPr>
        <w:jc w:val="center"/>
        <w:rPr>
          <w:b/>
          <w:lang w:val="ro-RO"/>
        </w:rPr>
      </w:pPr>
    </w:p>
    <w:tbl>
      <w:tblPr>
        <w:tblpPr w:leftFromText="180" w:rightFromText="180" w:vertAnchor="text" w:horzAnchor="margin" w:tblpX="133" w:tblpY="254"/>
        <w:tblW w:w="9918" w:type="dxa"/>
        <w:tblLayout w:type="fixed"/>
        <w:tblLook w:val="0000" w:firstRow="0" w:lastRow="0" w:firstColumn="0" w:lastColumn="0" w:noHBand="0" w:noVBand="0"/>
      </w:tblPr>
      <w:tblGrid>
        <w:gridCol w:w="4680"/>
        <w:gridCol w:w="5238"/>
      </w:tblGrid>
      <w:tr w:rsidR="00F00F84" w:rsidRPr="009E2845" w:rsidTr="00F00F84">
        <w:trPr>
          <w:trHeight w:val="1"/>
        </w:trPr>
        <w:tc>
          <w:tcPr>
            <w:tcW w:w="4680" w:type="dxa"/>
            <w:tcBorders>
              <w:top w:val="single" w:sz="3" w:space="0" w:color="000000"/>
              <w:left w:val="single" w:sz="3" w:space="0" w:color="000000"/>
              <w:bottom w:val="single" w:sz="3" w:space="0" w:color="000000"/>
              <w:right w:val="nil"/>
            </w:tcBorders>
            <w:shd w:val="clear" w:color="000000" w:fill="FFFFFF"/>
            <w:vAlign w:val="center"/>
          </w:tcPr>
          <w:p w:rsidR="00F00F84" w:rsidRPr="009E2845" w:rsidRDefault="00F00F84" w:rsidP="00F00F84">
            <w:pPr>
              <w:autoSpaceDE w:val="0"/>
              <w:autoSpaceDN w:val="0"/>
              <w:adjustRightInd w:val="0"/>
              <w:jc w:val="center"/>
              <w:rPr>
                <w:b/>
                <w:bCs/>
                <w:sz w:val="20"/>
                <w:szCs w:val="20"/>
                <w:lang w:val="ro-RO" w:eastAsia="ro-RO"/>
              </w:rPr>
            </w:pPr>
            <w:r w:rsidRPr="009E2845">
              <w:rPr>
                <w:b/>
                <w:bCs/>
                <w:sz w:val="20"/>
                <w:szCs w:val="20"/>
                <w:lang w:val="ro-RO" w:eastAsia="ro-RO"/>
              </w:rPr>
              <w:t>Organism Intermediar/</w:t>
            </w:r>
          </w:p>
          <w:p w:rsidR="00F00F84" w:rsidRPr="009E2845" w:rsidRDefault="00F00F84" w:rsidP="00F00F84">
            <w:pPr>
              <w:autoSpaceDE w:val="0"/>
              <w:autoSpaceDN w:val="0"/>
              <w:adjustRightInd w:val="0"/>
              <w:jc w:val="center"/>
              <w:rPr>
                <w:rFonts w:ascii="Calibri" w:hAnsi="Calibri" w:cs="Calibri"/>
                <w:sz w:val="20"/>
                <w:szCs w:val="20"/>
                <w:lang w:val="ro-RO" w:eastAsia="ro-RO"/>
              </w:rPr>
            </w:pPr>
            <w:r w:rsidRPr="009E2845">
              <w:rPr>
                <w:b/>
                <w:bCs/>
                <w:sz w:val="20"/>
                <w:szCs w:val="20"/>
                <w:lang w:val="ro-RO" w:eastAsia="ro-RO"/>
              </w:rPr>
              <w:t>Regiune</w:t>
            </w:r>
          </w:p>
        </w:tc>
        <w:tc>
          <w:tcPr>
            <w:tcW w:w="52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0F84" w:rsidRPr="009E2845" w:rsidRDefault="00F00F84" w:rsidP="00F00F84">
            <w:pPr>
              <w:autoSpaceDE w:val="0"/>
              <w:autoSpaceDN w:val="0"/>
              <w:adjustRightInd w:val="0"/>
              <w:jc w:val="center"/>
              <w:rPr>
                <w:rFonts w:ascii="Calibri" w:hAnsi="Calibri" w:cs="Calibri"/>
                <w:sz w:val="20"/>
                <w:szCs w:val="20"/>
                <w:lang w:val="ro-RO" w:eastAsia="ro-RO"/>
              </w:rPr>
            </w:pPr>
            <w:r w:rsidRPr="009E2845">
              <w:rPr>
                <w:b/>
                <w:bCs/>
                <w:sz w:val="20"/>
                <w:szCs w:val="20"/>
                <w:lang w:val="ro-RO" w:eastAsia="ro-RO"/>
              </w:rPr>
              <w:t>Date de contact</w:t>
            </w:r>
          </w:p>
        </w:tc>
      </w:tr>
      <w:tr w:rsidR="00F00F84" w:rsidRPr="008A14B8" w:rsidTr="00F00F84">
        <w:trPr>
          <w:trHeight w:val="989"/>
        </w:trPr>
        <w:tc>
          <w:tcPr>
            <w:tcW w:w="4680" w:type="dxa"/>
            <w:tcBorders>
              <w:top w:val="single" w:sz="3" w:space="0" w:color="000000"/>
              <w:left w:val="single" w:sz="3" w:space="0" w:color="000000"/>
              <w:bottom w:val="single" w:sz="3" w:space="0" w:color="000000"/>
              <w:right w:val="nil"/>
            </w:tcBorders>
            <w:shd w:val="clear" w:color="000000" w:fill="FFFFFF"/>
            <w:vAlign w:val="center"/>
          </w:tcPr>
          <w:p w:rsidR="00F00F84" w:rsidRPr="009E2845" w:rsidRDefault="00F00F84" w:rsidP="00F00F84">
            <w:pPr>
              <w:autoSpaceDE w:val="0"/>
              <w:autoSpaceDN w:val="0"/>
              <w:adjustRightInd w:val="0"/>
              <w:rPr>
                <w:rFonts w:ascii="Calibri" w:hAnsi="Calibri" w:cs="Calibri"/>
                <w:sz w:val="20"/>
                <w:szCs w:val="20"/>
                <w:lang w:val="ro-RO" w:eastAsia="ro-RO"/>
              </w:rPr>
            </w:pPr>
            <w:r w:rsidRPr="009E2845">
              <w:rPr>
                <w:sz w:val="20"/>
                <w:szCs w:val="20"/>
                <w:lang w:val="ro-RO" w:eastAsia="ro-RO"/>
              </w:rPr>
              <w:t>OI Bacău  - Regiunea 1 Nord-Est</w:t>
            </w:r>
          </w:p>
        </w:tc>
        <w:tc>
          <w:tcPr>
            <w:tcW w:w="5238" w:type="dxa"/>
            <w:tcBorders>
              <w:top w:val="single" w:sz="3" w:space="0" w:color="000000"/>
              <w:left w:val="single" w:sz="3" w:space="0" w:color="000000"/>
              <w:bottom w:val="single" w:sz="3" w:space="0" w:color="000000"/>
              <w:right w:val="single" w:sz="3" w:space="0" w:color="000000"/>
            </w:tcBorders>
            <w:shd w:val="clear" w:color="000000" w:fill="FFFFFF"/>
          </w:tcPr>
          <w:p w:rsidR="00F00F84" w:rsidRPr="009E2845" w:rsidRDefault="00F00F84" w:rsidP="00F00F84">
            <w:pPr>
              <w:autoSpaceDE w:val="0"/>
              <w:autoSpaceDN w:val="0"/>
              <w:adjustRightInd w:val="0"/>
              <w:spacing w:before="60"/>
              <w:rPr>
                <w:sz w:val="20"/>
                <w:szCs w:val="20"/>
                <w:lang w:val="ro-RO" w:eastAsia="ro-RO"/>
              </w:rPr>
            </w:pPr>
            <w:r>
              <w:rPr>
                <w:sz w:val="20"/>
                <w:szCs w:val="20"/>
                <w:lang w:val="ro-RO" w:eastAsia="ro-RO"/>
              </w:rPr>
              <w:t>Strada Oituz</w:t>
            </w:r>
            <w:r w:rsidRPr="009E2845">
              <w:rPr>
                <w:sz w:val="20"/>
                <w:szCs w:val="20"/>
                <w:lang w:val="ro-RO" w:eastAsia="ro-RO"/>
              </w:rPr>
              <w:t xml:space="preserve">, nr. </w:t>
            </w:r>
            <w:r>
              <w:rPr>
                <w:sz w:val="20"/>
                <w:szCs w:val="20"/>
                <w:lang w:val="ro-RO" w:eastAsia="ro-RO"/>
              </w:rPr>
              <w:t>23</w:t>
            </w:r>
            <w:r w:rsidRPr="009E2845">
              <w:rPr>
                <w:sz w:val="20"/>
                <w:szCs w:val="20"/>
                <w:lang w:val="ro-RO" w:eastAsia="ro-RO"/>
              </w:rPr>
              <w:t>, cod 60026</w:t>
            </w:r>
            <w:r>
              <w:rPr>
                <w:sz w:val="20"/>
                <w:szCs w:val="20"/>
                <w:lang w:val="ro-RO" w:eastAsia="ro-RO"/>
              </w:rPr>
              <w:t>6, Bacău</w:t>
            </w:r>
          </w:p>
          <w:p w:rsidR="00F00F84" w:rsidRPr="009E2845" w:rsidRDefault="00F00F84" w:rsidP="00F00F84">
            <w:pPr>
              <w:autoSpaceDE w:val="0"/>
              <w:autoSpaceDN w:val="0"/>
              <w:adjustRightInd w:val="0"/>
              <w:spacing w:before="60"/>
              <w:rPr>
                <w:sz w:val="20"/>
                <w:szCs w:val="20"/>
                <w:lang w:val="ro-RO" w:eastAsia="ro-RO"/>
              </w:rPr>
            </w:pPr>
            <w:r w:rsidRPr="009E2845">
              <w:rPr>
                <w:sz w:val="20"/>
                <w:szCs w:val="20"/>
                <w:lang w:val="ro-RO" w:eastAsia="ro-RO"/>
              </w:rPr>
              <w:t>Tel/Fax: 02</w:t>
            </w:r>
            <w:r>
              <w:rPr>
                <w:sz w:val="20"/>
                <w:szCs w:val="20"/>
                <w:lang w:val="ro-RO" w:eastAsia="ro-RO"/>
              </w:rPr>
              <w:t>1</w:t>
            </w:r>
            <w:r w:rsidRPr="009E2845">
              <w:rPr>
                <w:sz w:val="20"/>
                <w:szCs w:val="20"/>
                <w:lang w:val="ro-RO" w:eastAsia="ro-RO"/>
              </w:rPr>
              <w:t>-</w:t>
            </w:r>
            <w:r>
              <w:rPr>
                <w:sz w:val="20"/>
                <w:szCs w:val="20"/>
                <w:lang w:val="ro-RO" w:eastAsia="ro-RO"/>
              </w:rPr>
              <w:t>300.6380</w:t>
            </w:r>
            <w:r w:rsidRPr="009E2845">
              <w:rPr>
                <w:sz w:val="20"/>
                <w:szCs w:val="20"/>
                <w:lang w:val="ro-RO" w:eastAsia="ro-RO"/>
              </w:rPr>
              <w:t xml:space="preserve"> / 0234-515</w:t>
            </w:r>
            <w:r>
              <w:rPr>
                <w:sz w:val="20"/>
                <w:szCs w:val="20"/>
                <w:lang w:val="ro-RO" w:eastAsia="ro-RO"/>
              </w:rPr>
              <w:t>.501</w:t>
            </w:r>
            <w:r w:rsidRPr="009E2845">
              <w:rPr>
                <w:sz w:val="20"/>
                <w:szCs w:val="20"/>
                <w:lang w:val="ro-RO" w:eastAsia="ro-RO"/>
              </w:rPr>
              <w:t xml:space="preserve"> </w:t>
            </w:r>
          </w:p>
          <w:p w:rsidR="00F00F84" w:rsidRDefault="00F00F84" w:rsidP="00F00F84">
            <w:pPr>
              <w:autoSpaceDE w:val="0"/>
              <w:autoSpaceDN w:val="0"/>
              <w:adjustRightInd w:val="0"/>
              <w:spacing w:before="60"/>
              <w:ind w:left="813" w:hanging="813"/>
              <w:rPr>
                <w:sz w:val="20"/>
                <w:szCs w:val="20"/>
                <w:lang w:val="ro-RO" w:eastAsia="ro-RO"/>
              </w:rPr>
            </w:pPr>
            <w:r w:rsidRPr="009E2845">
              <w:rPr>
                <w:sz w:val="20"/>
                <w:szCs w:val="20"/>
                <w:lang w:val="ro-RO" w:eastAsia="ro-RO"/>
              </w:rPr>
              <w:t xml:space="preserve">e-mail: </w:t>
            </w:r>
            <w:hyperlink r:id="rId31" w:history="1">
              <w:r w:rsidRPr="009E2845">
                <w:rPr>
                  <w:rStyle w:val="Hyperlink"/>
                  <w:sz w:val="20"/>
                  <w:szCs w:val="20"/>
                  <w:lang w:val="ro-RO" w:eastAsia="ro-RO"/>
                </w:rPr>
                <w:t>anca.bostan@posmediu.ro</w:t>
              </w:r>
            </w:hyperlink>
          </w:p>
          <w:p w:rsidR="00F00F84" w:rsidRDefault="00F00F84" w:rsidP="00F00F84">
            <w:pPr>
              <w:autoSpaceDE w:val="0"/>
              <w:autoSpaceDN w:val="0"/>
              <w:adjustRightInd w:val="0"/>
              <w:spacing w:before="60"/>
              <w:ind w:left="813" w:hanging="813"/>
              <w:rPr>
                <w:sz w:val="20"/>
                <w:szCs w:val="20"/>
                <w:lang w:val="ro-RO" w:eastAsia="ro-RO"/>
              </w:rPr>
            </w:pPr>
            <w:r>
              <w:rPr>
                <w:sz w:val="20"/>
                <w:szCs w:val="20"/>
                <w:lang w:val="ro-RO" w:eastAsia="ro-RO"/>
              </w:rPr>
              <w:t xml:space="preserve">           </w:t>
            </w:r>
          </w:p>
          <w:p w:rsidR="00F00F84" w:rsidRPr="008A14B8" w:rsidRDefault="00F00F84" w:rsidP="00F00F84">
            <w:pPr>
              <w:autoSpaceDE w:val="0"/>
              <w:autoSpaceDN w:val="0"/>
              <w:adjustRightInd w:val="0"/>
              <w:spacing w:before="60"/>
              <w:ind w:left="813" w:hanging="813"/>
              <w:rPr>
                <w:sz w:val="20"/>
                <w:szCs w:val="20"/>
                <w:lang w:val="ro-RO" w:eastAsia="ro-RO"/>
              </w:rPr>
            </w:pPr>
            <w:r>
              <w:rPr>
                <w:sz w:val="20"/>
                <w:szCs w:val="20"/>
                <w:lang w:val="ro-RO" w:eastAsia="ro-RO"/>
              </w:rPr>
              <w:t xml:space="preserve">            </w:t>
            </w:r>
            <w:hyperlink r:id="rId32" w:history="1">
              <w:r w:rsidRPr="00B54A84">
                <w:rPr>
                  <w:rStyle w:val="Hyperlink"/>
                  <w:sz w:val="20"/>
                  <w:szCs w:val="20"/>
                  <w:lang w:val="ro-RO" w:eastAsia="ro-RO"/>
                </w:rPr>
                <w:t>office.oi-BC</w:t>
              </w:r>
              <w:r w:rsidRPr="008A14B8">
                <w:rPr>
                  <w:rStyle w:val="Hyperlink"/>
                  <w:sz w:val="20"/>
                  <w:szCs w:val="20"/>
                  <w:lang w:val="ro-RO" w:eastAsia="ro-RO"/>
                </w:rPr>
                <w:t>@posmediu.ro</w:t>
              </w:r>
            </w:hyperlink>
          </w:p>
          <w:p w:rsidR="00F00F84" w:rsidRPr="009E2845" w:rsidRDefault="00645AF9" w:rsidP="00F00F84">
            <w:pPr>
              <w:autoSpaceDE w:val="0"/>
              <w:autoSpaceDN w:val="0"/>
              <w:adjustRightInd w:val="0"/>
              <w:spacing w:before="60"/>
              <w:ind w:left="813" w:hanging="813"/>
              <w:rPr>
                <w:rFonts w:ascii="Calibri" w:hAnsi="Calibri" w:cs="Calibri"/>
                <w:sz w:val="20"/>
                <w:szCs w:val="20"/>
                <w:lang w:val="ro-RO" w:eastAsia="ro-RO"/>
              </w:rPr>
            </w:pPr>
            <w:hyperlink r:id="rId33" w:history="1">
              <w:r w:rsidR="00F00F84" w:rsidRPr="009E2845">
                <w:rPr>
                  <w:rStyle w:val="Hyperlink"/>
                  <w:sz w:val="20"/>
                  <w:szCs w:val="20"/>
                  <w:lang w:val="ro-RO" w:eastAsia="ro-RO"/>
                </w:rPr>
                <w:t>www.posmediu.ro</w:t>
              </w:r>
            </w:hyperlink>
            <w:r w:rsidR="00F00F84" w:rsidRPr="009E2845">
              <w:rPr>
                <w:sz w:val="20"/>
                <w:szCs w:val="20"/>
                <w:lang w:val="ro-RO" w:eastAsia="ro-RO"/>
              </w:rPr>
              <w:t xml:space="preserve"> </w:t>
            </w:r>
            <w:r w:rsidR="00F00F84" w:rsidRPr="009E2845">
              <w:rPr>
                <w:b/>
                <w:bCs/>
                <w:sz w:val="20"/>
                <w:szCs w:val="20"/>
                <w:lang w:val="ro-RO" w:eastAsia="ro-RO"/>
              </w:rPr>
              <w:t xml:space="preserve"> </w:t>
            </w:r>
          </w:p>
        </w:tc>
      </w:tr>
      <w:tr w:rsidR="00F00F84" w:rsidRPr="003116E9" w:rsidTr="00F00F84">
        <w:trPr>
          <w:trHeight w:val="1"/>
        </w:trPr>
        <w:tc>
          <w:tcPr>
            <w:tcW w:w="4680" w:type="dxa"/>
            <w:tcBorders>
              <w:top w:val="single" w:sz="3" w:space="0" w:color="000000"/>
              <w:left w:val="single" w:sz="3" w:space="0" w:color="000000"/>
              <w:bottom w:val="single" w:sz="3" w:space="0" w:color="000000"/>
              <w:right w:val="nil"/>
            </w:tcBorders>
            <w:shd w:val="clear" w:color="000000" w:fill="FFFFFF"/>
            <w:vAlign w:val="center"/>
          </w:tcPr>
          <w:p w:rsidR="00F00F84" w:rsidRPr="009E2845" w:rsidRDefault="00F00F84" w:rsidP="00F00F84">
            <w:pPr>
              <w:autoSpaceDE w:val="0"/>
              <w:autoSpaceDN w:val="0"/>
              <w:adjustRightInd w:val="0"/>
              <w:rPr>
                <w:sz w:val="20"/>
                <w:szCs w:val="20"/>
                <w:lang w:val="ro-RO" w:eastAsia="ro-RO"/>
              </w:rPr>
            </w:pPr>
            <w:r w:rsidRPr="009E2845">
              <w:rPr>
                <w:sz w:val="20"/>
                <w:szCs w:val="20"/>
                <w:lang w:val="ro-RO" w:eastAsia="ro-RO"/>
              </w:rPr>
              <w:t>OI Galaţi – Regiunea 2 Sud-Est</w:t>
            </w:r>
          </w:p>
          <w:p w:rsidR="00F00F84" w:rsidRPr="009E2845" w:rsidRDefault="00F00F84" w:rsidP="00F00F84">
            <w:pPr>
              <w:autoSpaceDE w:val="0"/>
              <w:autoSpaceDN w:val="0"/>
              <w:adjustRightInd w:val="0"/>
              <w:jc w:val="center"/>
              <w:rPr>
                <w:rFonts w:ascii="Calibri" w:hAnsi="Calibri" w:cs="Calibri"/>
                <w:sz w:val="20"/>
                <w:szCs w:val="20"/>
                <w:lang w:val="ro-RO" w:eastAsia="ro-RO"/>
              </w:rPr>
            </w:pPr>
          </w:p>
        </w:tc>
        <w:tc>
          <w:tcPr>
            <w:tcW w:w="5238" w:type="dxa"/>
            <w:tcBorders>
              <w:top w:val="single" w:sz="3" w:space="0" w:color="000000"/>
              <w:left w:val="single" w:sz="3" w:space="0" w:color="000000"/>
              <w:bottom w:val="single" w:sz="3" w:space="0" w:color="000000"/>
              <w:right w:val="single" w:sz="3" w:space="0" w:color="000000"/>
            </w:tcBorders>
            <w:shd w:val="clear" w:color="000000" w:fill="FFFFFF"/>
          </w:tcPr>
          <w:p w:rsidR="00F00F84" w:rsidRPr="009E2845" w:rsidRDefault="00F00F84" w:rsidP="00F00F84">
            <w:pPr>
              <w:autoSpaceDE w:val="0"/>
              <w:autoSpaceDN w:val="0"/>
              <w:adjustRightInd w:val="0"/>
              <w:spacing w:before="60"/>
              <w:rPr>
                <w:sz w:val="20"/>
                <w:szCs w:val="20"/>
                <w:lang w:val="ro-RO" w:eastAsia="ro-RO"/>
              </w:rPr>
            </w:pPr>
            <w:r w:rsidRPr="009E2845">
              <w:rPr>
                <w:sz w:val="20"/>
                <w:szCs w:val="20"/>
                <w:lang w:val="ro-RO" w:eastAsia="ro-RO"/>
              </w:rPr>
              <w:t>S</w:t>
            </w:r>
            <w:r>
              <w:rPr>
                <w:sz w:val="20"/>
                <w:szCs w:val="20"/>
                <w:lang w:val="ro-RO" w:eastAsia="ro-RO"/>
              </w:rPr>
              <w:t>tr. Portului nr.23, cod 800025, Galaţi</w:t>
            </w:r>
          </w:p>
          <w:p w:rsidR="00F00F84" w:rsidRPr="009E2845" w:rsidRDefault="00F00F84" w:rsidP="00F00F84">
            <w:pPr>
              <w:autoSpaceDE w:val="0"/>
              <w:autoSpaceDN w:val="0"/>
              <w:adjustRightInd w:val="0"/>
              <w:spacing w:before="60"/>
              <w:rPr>
                <w:sz w:val="20"/>
                <w:szCs w:val="20"/>
                <w:lang w:val="ro-RO" w:eastAsia="ro-RO"/>
              </w:rPr>
            </w:pPr>
            <w:r w:rsidRPr="009E2845">
              <w:rPr>
                <w:sz w:val="20"/>
                <w:szCs w:val="20"/>
                <w:lang w:val="ro-RO" w:eastAsia="ro-RO"/>
              </w:rPr>
              <w:t>Tel/Fax: 0236-325</w:t>
            </w:r>
            <w:r>
              <w:rPr>
                <w:sz w:val="20"/>
                <w:szCs w:val="20"/>
                <w:lang w:val="ro-RO" w:eastAsia="ro-RO"/>
              </w:rPr>
              <w:t>.</w:t>
            </w:r>
            <w:r w:rsidRPr="009E2845">
              <w:rPr>
                <w:sz w:val="20"/>
                <w:szCs w:val="20"/>
                <w:lang w:val="ro-RO" w:eastAsia="ro-RO"/>
              </w:rPr>
              <w:t>325/ 0236-325</w:t>
            </w:r>
            <w:r>
              <w:rPr>
                <w:sz w:val="20"/>
                <w:szCs w:val="20"/>
                <w:lang w:val="ro-RO" w:eastAsia="ro-RO"/>
              </w:rPr>
              <w:t>.515</w:t>
            </w:r>
            <w:r w:rsidRPr="009E2845">
              <w:rPr>
                <w:sz w:val="20"/>
                <w:szCs w:val="20"/>
                <w:lang w:val="ro-RO" w:eastAsia="ro-RO"/>
              </w:rPr>
              <w:t xml:space="preserve"> </w:t>
            </w:r>
          </w:p>
          <w:p w:rsidR="00F00F84" w:rsidRPr="009E2845" w:rsidRDefault="00F00F84" w:rsidP="00F00F84">
            <w:pPr>
              <w:autoSpaceDE w:val="0"/>
              <w:autoSpaceDN w:val="0"/>
              <w:adjustRightInd w:val="0"/>
              <w:spacing w:before="60"/>
              <w:rPr>
                <w:sz w:val="20"/>
                <w:szCs w:val="20"/>
                <w:lang w:val="ro-RO" w:eastAsia="ro-RO"/>
              </w:rPr>
            </w:pPr>
            <w:r w:rsidRPr="009E2845">
              <w:rPr>
                <w:sz w:val="20"/>
                <w:szCs w:val="20"/>
                <w:lang w:val="ro-RO" w:eastAsia="ro-RO"/>
              </w:rPr>
              <w:t xml:space="preserve">e-mail: </w:t>
            </w:r>
            <w:hyperlink r:id="rId34" w:history="1">
              <w:r w:rsidRPr="009E2845">
                <w:rPr>
                  <w:rStyle w:val="Hyperlink"/>
                  <w:sz w:val="20"/>
                  <w:szCs w:val="20"/>
                  <w:lang w:val="ro-RO" w:eastAsia="ro-RO"/>
                </w:rPr>
                <w:t>silvia.buhlea@posmediu.ro</w:t>
              </w:r>
            </w:hyperlink>
            <w:r w:rsidRPr="009E2845">
              <w:rPr>
                <w:sz w:val="20"/>
                <w:szCs w:val="20"/>
                <w:lang w:val="ro-RO" w:eastAsia="ro-RO"/>
              </w:rPr>
              <w:t xml:space="preserve">  </w:t>
            </w:r>
          </w:p>
          <w:p w:rsidR="00F00F84" w:rsidRDefault="00F00F84" w:rsidP="00F00F84">
            <w:pPr>
              <w:autoSpaceDE w:val="0"/>
              <w:autoSpaceDN w:val="0"/>
              <w:adjustRightInd w:val="0"/>
              <w:spacing w:before="60"/>
            </w:pPr>
            <w:r w:rsidRPr="009E2845">
              <w:rPr>
                <w:sz w:val="20"/>
                <w:szCs w:val="20"/>
                <w:lang w:val="ro-RO" w:eastAsia="ro-RO"/>
              </w:rPr>
              <w:t xml:space="preserve">            </w:t>
            </w:r>
            <w:hyperlink r:id="rId35" w:history="1">
              <w:r w:rsidRPr="009E2845">
                <w:rPr>
                  <w:rStyle w:val="Hyperlink"/>
                  <w:sz w:val="20"/>
                  <w:szCs w:val="20"/>
                  <w:lang w:val="ro-RO" w:eastAsia="ro-RO"/>
                </w:rPr>
                <w:t>nicoleta.radu@posmediu.ro</w:t>
              </w:r>
            </w:hyperlink>
          </w:p>
          <w:p w:rsidR="00F00F84" w:rsidRDefault="00F00F84" w:rsidP="00F00F84">
            <w:pPr>
              <w:autoSpaceDE w:val="0"/>
              <w:autoSpaceDN w:val="0"/>
              <w:adjustRightInd w:val="0"/>
              <w:spacing w:before="60"/>
            </w:pPr>
            <w:r>
              <w:rPr>
                <w:sz w:val="20"/>
                <w:szCs w:val="20"/>
                <w:lang w:val="ro-RO" w:eastAsia="ro-RO"/>
              </w:rPr>
              <w:t xml:space="preserve">            </w:t>
            </w:r>
            <w:hyperlink r:id="rId36" w:history="1">
              <w:r w:rsidRPr="00B54A84">
                <w:rPr>
                  <w:rStyle w:val="Hyperlink"/>
                  <w:sz w:val="20"/>
                  <w:szCs w:val="20"/>
                  <w:lang w:val="ro-RO" w:eastAsia="ro-RO"/>
                </w:rPr>
                <w:t>office.oi-GL@posmediu.ro</w:t>
              </w:r>
            </w:hyperlink>
          </w:p>
          <w:p w:rsidR="00F00F84" w:rsidRPr="00AC69D8" w:rsidRDefault="00645AF9" w:rsidP="00F00F84">
            <w:pPr>
              <w:autoSpaceDE w:val="0"/>
              <w:autoSpaceDN w:val="0"/>
              <w:adjustRightInd w:val="0"/>
              <w:spacing w:before="60"/>
              <w:rPr>
                <w:sz w:val="20"/>
                <w:szCs w:val="20"/>
                <w:lang w:val="ro-RO" w:eastAsia="ro-RO"/>
              </w:rPr>
            </w:pPr>
            <w:hyperlink r:id="rId37" w:history="1">
              <w:r w:rsidR="00F00F84" w:rsidRPr="009E2845">
                <w:rPr>
                  <w:rStyle w:val="Hyperlink"/>
                  <w:sz w:val="20"/>
                  <w:szCs w:val="20"/>
                  <w:lang w:val="ro-RO" w:eastAsia="ro-RO"/>
                </w:rPr>
                <w:t>www.posmediu.ro</w:t>
              </w:r>
            </w:hyperlink>
            <w:r w:rsidR="00F00F84" w:rsidRPr="009E2845">
              <w:rPr>
                <w:sz w:val="20"/>
                <w:szCs w:val="20"/>
                <w:lang w:val="ro-RO" w:eastAsia="ro-RO"/>
              </w:rPr>
              <w:t xml:space="preserve"> </w:t>
            </w:r>
            <w:r w:rsidR="00F00F84" w:rsidRPr="009E2845">
              <w:rPr>
                <w:b/>
                <w:bCs/>
                <w:sz w:val="20"/>
                <w:szCs w:val="20"/>
                <w:lang w:val="ro-RO" w:eastAsia="ro-RO"/>
              </w:rPr>
              <w:t xml:space="preserve"> </w:t>
            </w:r>
          </w:p>
        </w:tc>
      </w:tr>
      <w:tr w:rsidR="00F00F84" w:rsidRPr="003116E9" w:rsidTr="00F00F84">
        <w:trPr>
          <w:trHeight w:val="1"/>
        </w:trPr>
        <w:tc>
          <w:tcPr>
            <w:tcW w:w="4680" w:type="dxa"/>
            <w:tcBorders>
              <w:top w:val="single" w:sz="3" w:space="0" w:color="000000"/>
              <w:left w:val="single" w:sz="3" w:space="0" w:color="000000"/>
              <w:bottom w:val="single" w:sz="3" w:space="0" w:color="000000"/>
              <w:right w:val="nil"/>
            </w:tcBorders>
            <w:shd w:val="clear" w:color="000000" w:fill="FFFFFF"/>
            <w:vAlign w:val="center"/>
          </w:tcPr>
          <w:p w:rsidR="00F00F84" w:rsidRPr="009E2845" w:rsidRDefault="00F00F84" w:rsidP="00F00F84">
            <w:pPr>
              <w:autoSpaceDE w:val="0"/>
              <w:autoSpaceDN w:val="0"/>
              <w:adjustRightInd w:val="0"/>
              <w:rPr>
                <w:rFonts w:ascii="Calibri" w:hAnsi="Calibri" w:cs="Calibri"/>
                <w:sz w:val="20"/>
                <w:szCs w:val="20"/>
                <w:lang w:val="ro-RO" w:eastAsia="ro-RO"/>
              </w:rPr>
            </w:pPr>
            <w:r w:rsidRPr="009E2845">
              <w:rPr>
                <w:sz w:val="20"/>
                <w:szCs w:val="20"/>
                <w:lang w:val="ro-RO" w:eastAsia="ro-RO"/>
              </w:rPr>
              <w:t>OI Piteşti – Regiunea 3 Sud-Muntenia</w:t>
            </w:r>
          </w:p>
        </w:tc>
        <w:tc>
          <w:tcPr>
            <w:tcW w:w="5238" w:type="dxa"/>
            <w:tcBorders>
              <w:top w:val="single" w:sz="3" w:space="0" w:color="000000"/>
              <w:left w:val="single" w:sz="3" w:space="0" w:color="000000"/>
              <w:bottom w:val="single" w:sz="3" w:space="0" w:color="000000"/>
              <w:right w:val="single" w:sz="3" w:space="0" w:color="000000"/>
            </w:tcBorders>
            <w:shd w:val="clear" w:color="000000" w:fill="FFFFFF"/>
          </w:tcPr>
          <w:p w:rsidR="00F00F84" w:rsidRPr="009E2845" w:rsidRDefault="00F00F84" w:rsidP="00F00F84">
            <w:pPr>
              <w:autoSpaceDE w:val="0"/>
              <w:autoSpaceDN w:val="0"/>
              <w:adjustRightInd w:val="0"/>
              <w:spacing w:before="60"/>
              <w:rPr>
                <w:sz w:val="20"/>
                <w:szCs w:val="20"/>
                <w:lang w:val="ro-RO" w:eastAsia="ro-RO"/>
              </w:rPr>
            </w:pPr>
            <w:r>
              <w:rPr>
                <w:sz w:val="20"/>
                <w:szCs w:val="20"/>
                <w:lang w:val="ro-RO" w:eastAsia="ro-RO"/>
              </w:rPr>
              <w:t xml:space="preserve">Str. Craiovei nr. 32, </w:t>
            </w:r>
            <w:r>
              <w:rPr>
                <w:rFonts w:ascii="Comic Sans MS" w:hAnsi="Comic Sans MS"/>
                <w:color w:val="000000"/>
              </w:rPr>
              <w:t xml:space="preserve"> </w:t>
            </w:r>
            <w:r>
              <w:rPr>
                <w:color w:val="000000"/>
                <w:sz w:val="20"/>
                <w:szCs w:val="20"/>
              </w:rPr>
              <w:t xml:space="preserve">cod 110049, </w:t>
            </w:r>
            <w:r w:rsidRPr="00BD1CE1">
              <w:rPr>
                <w:color w:val="000000"/>
                <w:sz w:val="20"/>
                <w:szCs w:val="20"/>
              </w:rPr>
              <w:t>Pite</w:t>
            </w:r>
            <w:r>
              <w:rPr>
                <w:color w:val="000000"/>
                <w:sz w:val="20"/>
                <w:szCs w:val="20"/>
              </w:rPr>
              <w:t>ş</w:t>
            </w:r>
            <w:r w:rsidRPr="00BD1CE1">
              <w:rPr>
                <w:color w:val="000000"/>
                <w:sz w:val="20"/>
                <w:szCs w:val="20"/>
              </w:rPr>
              <w:t>ti</w:t>
            </w:r>
          </w:p>
          <w:p w:rsidR="00F00F84" w:rsidRPr="00BD1CE1" w:rsidRDefault="00F00F84" w:rsidP="00F00F84">
            <w:pPr>
              <w:autoSpaceDE w:val="0"/>
              <w:autoSpaceDN w:val="0"/>
              <w:adjustRightInd w:val="0"/>
              <w:spacing w:before="60"/>
              <w:rPr>
                <w:sz w:val="20"/>
                <w:szCs w:val="20"/>
                <w:lang w:val="ro-RO" w:eastAsia="ro-RO"/>
              </w:rPr>
            </w:pPr>
            <w:r>
              <w:rPr>
                <w:sz w:val="20"/>
                <w:szCs w:val="20"/>
                <w:lang w:val="ro-RO" w:eastAsia="ro-RO"/>
              </w:rPr>
              <w:t xml:space="preserve">Tel/Fax: 0248-211435/ </w:t>
            </w:r>
            <w:r w:rsidRPr="009E2845">
              <w:rPr>
                <w:sz w:val="20"/>
                <w:szCs w:val="20"/>
                <w:lang w:val="ro-RO" w:eastAsia="ro-RO"/>
              </w:rPr>
              <w:t>0248-211433</w:t>
            </w:r>
            <w:r w:rsidRPr="00BD1CE1">
              <w:rPr>
                <w:sz w:val="20"/>
                <w:szCs w:val="20"/>
                <w:lang w:val="ro-RO" w:eastAsia="ro-RO"/>
              </w:rPr>
              <w:t xml:space="preserve"> </w:t>
            </w:r>
          </w:p>
          <w:p w:rsidR="00F00F84" w:rsidRDefault="00F00F84" w:rsidP="00F00F84">
            <w:pPr>
              <w:autoSpaceDE w:val="0"/>
              <w:autoSpaceDN w:val="0"/>
              <w:adjustRightInd w:val="0"/>
              <w:spacing w:before="60"/>
              <w:ind w:left="813" w:hanging="813"/>
            </w:pPr>
            <w:r w:rsidRPr="009E2845">
              <w:rPr>
                <w:sz w:val="20"/>
                <w:szCs w:val="20"/>
                <w:lang w:val="ro-RO" w:eastAsia="ro-RO"/>
              </w:rPr>
              <w:t xml:space="preserve">e-mail: </w:t>
            </w:r>
            <w:hyperlink r:id="rId38" w:history="1">
              <w:r w:rsidRPr="009E2845">
                <w:rPr>
                  <w:rStyle w:val="Hyperlink"/>
                  <w:sz w:val="20"/>
                  <w:szCs w:val="20"/>
                  <w:lang w:val="ro-RO" w:eastAsia="ro-RO"/>
                </w:rPr>
                <w:t>petruta.baron@posmediu.ro</w:t>
              </w:r>
            </w:hyperlink>
            <w:r w:rsidRPr="009E2845">
              <w:rPr>
                <w:sz w:val="20"/>
                <w:szCs w:val="20"/>
                <w:lang w:val="ro-RO" w:eastAsia="ro-RO"/>
              </w:rPr>
              <w:t xml:space="preserve"> </w:t>
            </w:r>
          </w:p>
          <w:p w:rsidR="00F00F84" w:rsidRDefault="00F00F84" w:rsidP="00F00F84">
            <w:pPr>
              <w:autoSpaceDE w:val="0"/>
              <w:autoSpaceDN w:val="0"/>
              <w:adjustRightInd w:val="0"/>
              <w:spacing w:before="60"/>
            </w:pPr>
            <w:r>
              <w:t xml:space="preserve">          </w:t>
            </w:r>
            <w:hyperlink r:id="rId39" w:history="1">
              <w:r w:rsidRPr="009E2845">
                <w:rPr>
                  <w:rStyle w:val="Hyperlink"/>
                  <w:sz w:val="20"/>
                  <w:szCs w:val="20"/>
                  <w:lang w:val="ro-RO" w:eastAsia="ro-RO"/>
                </w:rPr>
                <w:t>bogdan.badea@posmediu.ro</w:t>
              </w:r>
            </w:hyperlink>
          </w:p>
          <w:p w:rsidR="00F00F84" w:rsidRPr="009E2845" w:rsidRDefault="00F00F84" w:rsidP="00F00F84">
            <w:pPr>
              <w:autoSpaceDE w:val="0"/>
              <w:autoSpaceDN w:val="0"/>
              <w:adjustRightInd w:val="0"/>
              <w:spacing w:before="60"/>
              <w:rPr>
                <w:sz w:val="20"/>
                <w:szCs w:val="20"/>
                <w:lang w:val="ro-RO" w:eastAsia="ro-RO"/>
              </w:rPr>
            </w:pPr>
            <w:r>
              <w:t xml:space="preserve">          </w:t>
            </w:r>
            <w:hyperlink r:id="rId40" w:history="1">
              <w:r w:rsidRPr="00B54A84">
                <w:rPr>
                  <w:rStyle w:val="Hyperlink"/>
                  <w:sz w:val="20"/>
                  <w:szCs w:val="20"/>
                  <w:lang w:val="ro-RO" w:eastAsia="ro-RO"/>
                </w:rPr>
                <w:t>office.oi-Pit@posmediu.ro</w:t>
              </w:r>
            </w:hyperlink>
          </w:p>
          <w:p w:rsidR="00F00F84" w:rsidRPr="009E2845" w:rsidRDefault="00645AF9" w:rsidP="00F00F84">
            <w:pPr>
              <w:autoSpaceDE w:val="0"/>
              <w:autoSpaceDN w:val="0"/>
              <w:adjustRightInd w:val="0"/>
              <w:spacing w:before="60"/>
              <w:rPr>
                <w:rFonts w:ascii="Calibri" w:hAnsi="Calibri" w:cs="Calibri"/>
                <w:sz w:val="20"/>
                <w:szCs w:val="20"/>
                <w:lang w:val="ro-RO" w:eastAsia="ro-RO"/>
              </w:rPr>
            </w:pPr>
            <w:hyperlink r:id="rId41" w:history="1">
              <w:r w:rsidR="00F00F84" w:rsidRPr="009E2845">
                <w:rPr>
                  <w:rStyle w:val="Hyperlink"/>
                  <w:sz w:val="20"/>
                  <w:szCs w:val="20"/>
                  <w:lang w:val="ro-RO" w:eastAsia="ro-RO"/>
                </w:rPr>
                <w:t>http://www.posmediu.ro/pitesti</w:t>
              </w:r>
            </w:hyperlink>
          </w:p>
        </w:tc>
      </w:tr>
      <w:tr w:rsidR="00F00F84" w:rsidRPr="00E4113C" w:rsidTr="00F00F84">
        <w:trPr>
          <w:trHeight w:val="1"/>
        </w:trPr>
        <w:tc>
          <w:tcPr>
            <w:tcW w:w="4680" w:type="dxa"/>
            <w:tcBorders>
              <w:top w:val="single" w:sz="3" w:space="0" w:color="000000"/>
              <w:left w:val="single" w:sz="3" w:space="0" w:color="000000"/>
              <w:bottom w:val="single" w:sz="3" w:space="0" w:color="000000"/>
              <w:right w:val="nil"/>
            </w:tcBorders>
            <w:shd w:val="clear" w:color="000000" w:fill="FFFFFF"/>
            <w:vAlign w:val="center"/>
          </w:tcPr>
          <w:p w:rsidR="00F00F84" w:rsidRPr="009E2845" w:rsidRDefault="00F00F84" w:rsidP="00F00F84">
            <w:pPr>
              <w:autoSpaceDE w:val="0"/>
              <w:autoSpaceDN w:val="0"/>
              <w:adjustRightInd w:val="0"/>
              <w:rPr>
                <w:rFonts w:ascii="Calibri" w:hAnsi="Calibri" w:cs="Calibri"/>
                <w:sz w:val="20"/>
                <w:szCs w:val="20"/>
                <w:lang w:val="ro-RO" w:eastAsia="ro-RO"/>
              </w:rPr>
            </w:pPr>
            <w:r w:rsidRPr="009E2845">
              <w:rPr>
                <w:sz w:val="20"/>
                <w:szCs w:val="20"/>
                <w:lang w:val="ro-RO" w:eastAsia="ro-RO"/>
              </w:rPr>
              <w:t>OI Craiova – Regiunea 4 Sud-Vest</w:t>
            </w:r>
          </w:p>
        </w:tc>
        <w:tc>
          <w:tcPr>
            <w:tcW w:w="5238" w:type="dxa"/>
            <w:tcBorders>
              <w:top w:val="single" w:sz="3" w:space="0" w:color="000000"/>
              <w:left w:val="single" w:sz="3" w:space="0" w:color="000000"/>
              <w:bottom w:val="single" w:sz="3" w:space="0" w:color="000000"/>
              <w:right w:val="single" w:sz="3" w:space="0" w:color="000000"/>
            </w:tcBorders>
            <w:shd w:val="clear" w:color="000000" w:fill="FFFFFF"/>
          </w:tcPr>
          <w:p w:rsidR="00F00F84" w:rsidRPr="009E2845" w:rsidRDefault="00F00F84" w:rsidP="00F00F84">
            <w:pPr>
              <w:autoSpaceDE w:val="0"/>
              <w:autoSpaceDN w:val="0"/>
              <w:adjustRightInd w:val="0"/>
              <w:spacing w:before="60"/>
              <w:rPr>
                <w:sz w:val="20"/>
                <w:szCs w:val="20"/>
                <w:lang w:val="ro-RO" w:eastAsia="ro-RO"/>
              </w:rPr>
            </w:pPr>
            <w:r w:rsidRPr="009E2845">
              <w:rPr>
                <w:b/>
                <w:bCs/>
                <w:sz w:val="20"/>
                <w:szCs w:val="20"/>
                <w:lang w:val="ro-RO" w:eastAsia="ro-RO"/>
              </w:rPr>
              <w:t xml:space="preserve"> </w:t>
            </w:r>
            <w:r w:rsidRPr="009E2845">
              <w:rPr>
                <w:sz w:val="20"/>
                <w:szCs w:val="20"/>
                <w:lang w:val="ro-RO" w:eastAsia="ro-RO"/>
              </w:rPr>
              <w:t>Str. Amaradiei 93–95, cod 200170</w:t>
            </w:r>
            <w:r>
              <w:rPr>
                <w:sz w:val="20"/>
                <w:szCs w:val="20"/>
                <w:lang w:val="ro-RO" w:eastAsia="ro-RO"/>
              </w:rPr>
              <w:t>, Craiova</w:t>
            </w:r>
          </w:p>
          <w:p w:rsidR="00F00F84" w:rsidRDefault="00F00F84" w:rsidP="00F00F84">
            <w:pPr>
              <w:autoSpaceDE w:val="0"/>
              <w:autoSpaceDN w:val="0"/>
              <w:adjustRightInd w:val="0"/>
              <w:spacing w:before="60"/>
              <w:rPr>
                <w:sz w:val="20"/>
                <w:szCs w:val="20"/>
                <w:lang w:val="ro-RO" w:eastAsia="ro-RO"/>
              </w:rPr>
            </w:pPr>
            <w:r>
              <w:rPr>
                <w:sz w:val="20"/>
                <w:szCs w:val="20"/>
                <w:lang w:val="ro-RO" w:eastAsia="ro-RO"/>
              </w:rPr>
              <w:t xml:space="preserve">Tel/Fax: 025 – </w:t>
            </w:r>
            <w:r w:rsidRPr="009E2845">
              <w:rPr>
                <w:sz w:val="20"/>
                <w:szCs w:val="20"/>
                <w:lang w:val="ro-RO" w:eastAsia="ro-RO"/>
              </w:rPr>
              <w:t>598 170</w:t>
            </w:r>
          </w:p>
          <w:p w:rsidR="00F00F84" w:rsidRDefault="00F00F84" w:rsidP="00F00F84">
            <w:pPr>
              <w:autoSpaceDE w:val="0"/>
              <w:autoSpaceDN w:val="0"/>
              <w:adjustRightInd w:val="0"/>
              <w:spacing w:before="60"/>
              <w:rPr>
                <w:sz w:val="20"/>
                <w:szCs w:val="20"/>
                <w:lang w:val="ro-RO" w:eastAsia="ro-RO"/>
              </w:rPr>
            </w:pPr>
            <w:r w:rsidRPr="00A956D0">
              <w:rPr>
                <w:sz w:val="20"/>
                <w:szCs w:val="20"/>
              </w:rPr>
              <w:t>e-mail:</w:t>
            </w:r>
            <w:r>
              <w:t xml:space="preserve"> </w:t>
            </w:r>
            <w:hyperlink r:id="rId42" w:history="1">
              <w:r w:rsidRPr="001254E7">
                <w:rPr>
                  <w:rStyle w:val="Hyperlink"/>
                  <w:sz w:val="20"/>
                  <w:szCs w:val="20"/>
                  <w:lang w:val="ro-RO"/>
                </w:rPr>
                <w:t>adina.nutoaica@posmediu.ro</w:t>
              </w:r>
            </w:hyperlink>
            <w:r>
              <w:rPr>
                <w:sz w:val="20"/>
                <w:szCs w:val="20"/>
                <w:lang w:val="ro-RO"/>
              </w:rPr>
              <w:t xml:space="preserve"> </w:t>
            </w:r>
          </w:p>
          <w:p w:rsidR="00F00F84" w:rsidRPr="00E4113C" w:rsidRDefault="00F00F84" w:rsidP="00F00F84">
            <w:pPr>
              <w:autoSpaceDE w:val="0"/>
              <w:autoSpaceDN w:val="0"/>
              <w:adjustRightInd w:val="0"/>
              <w:spacing w:before="60"/>
              <w:rPr>
                <w:sz w:val="20"/>
                <w:szCs w:val="20"/>
                <w:lang w:val="ro-RO"/>
              </w:rPr>
            </w:pPr>
            <w:r w:rsidRPr="00F64E10">
              <w:rPr>
                <w:sz w:val="20"/>
                <w:szCs w:val="20"/>
                <w:lang w:val="ro-RO"/>
              </w:rPr>
              <w:t xml:space="preserve">            </w:t>
            </w:r>
            <w:hyperlink r:id="rId43" w:history="1">
              <w:r w:rsidRPr="00E4113C">
                <w:rPr>
                  <w:rStyle w:val="Hyperlink"/>
                  <w:sz w:val="20"/>
                  <w:szCs w:val="20"/>
                  <w:lang w:val="ro-RO"/>
                </w:rPr>
                <w:t>dan.mitrea@posmediu.ro</w:t>
              </w:r>
            </w:hyperlink>
          </w:p>
          <w:p w:rsidR="00F00F84" w:rsidRPr="009E2845" w:rsidRDefault="00F00F84" w:rsidP="00F00F84">
            <w:pPr>
              <w:autoSpaceDE w:val="0"/>
              <w:autoSpaceDN w:val="0"/>
              <w:adjustRightInd w:val="0"/>
              <w:spacing w:before="60"/>
              <w:rPr>
                <w:sz w:val="20"/>
                <w:szCs w:val="20"/>
                <w:lang w:val="ro-RO" w:eastAsia="ro-RO"/>
              </w:rPr>
            </w:pPr>
            <w:r>
              <w:rPr>
                <w:sz w:val="20"/>
                <w:szCs w:val="20"/>
                <w:lang w:val="ro-RO" w:eastAsia="ro-RO"/>
              </w:rPr>
              <w:t xml:space="preserve">             </w:t>
            </w:r>
            <w:hyperlink r:id="rId44" w:history="1">
              <w:r w:rsidRPr="00B54A84">
                <w:rPr>
                  <w:rStyle w:val="Hyperlink"/>
                  <w:sz w:val="20"/>
                  <w:szCs w:val="20"/>
                  <w:lang w:val="ro-RO" w:eastAsia="ro-RO"/>
                </w:rPr>
                <w:t>office.oi-Crv@posmediu.ro</w:t>
              </w:r>
            </w:hyperlink>
          </w:p>
          <w:p w:rsidR="00F00F84" w:rsidRPr="009E2845" w:rsidRDefault="00645AF9" w:rsidP="00F00F84">
            <w:pPr>
              <w:autoSpaceDE w:val="0"/>
              <w:autoSpaceDN w:val="0"/>
              <w:adjustRightInd w:val="0"/>
              <w:spacing w:before="60"/>
              <w:rPr>
                <w:rFonts w:ascii="Calibri" w:hAnsi="Calibri" w:cs="Calibri"/>
                <w:sz w:val="20"/>
                <w:szCs w:val="20"/>
                <w:lang w:val="ro-RO" w:eastAsia="ro-RO"/>
              </w:rPr>
            </w:pPr>
            <w:hyperlink r:id="rId45" w:history="1">
              <w:r w:rsidR="00F00F84" w:rsidRPr="009E2845">
                <w:rPr>
                  <w:rStyle w:val="Hyperlink"/>
                  <w:sz w:val="20"/>
                  <w:szCs w:val="20"/>
                  <w:lang w:val="ro-RO" w:eastAsia="ro-RO"/>
                </w:rPr>
                <w:t>www.posmediu.ro</w:t>
              </w:r>
            </w:hyperlink>
            <w:r w:rsidR="00F00F84" w:rsidRPr="009E2845">
              <w:rPr>
                <w:sz w:val="20"/>
                <w:szCs w:val="20"/>
                <w:lang w:val="ro-RO" w:eastAsia="ro-RO"/>
              </w:rPr>
              <w:t xml:space="preserve"> </w:t>
            </w:r>
            <w:r w:rsidR="00F00F84" w:rsidRPr="009E2845">
              <w:rPr>
                <w:b/>
                <w:bCs/>
                <w:sz w:val="20"/>
                <w:szCs w:val="20"/>
                <w:lang w:val="ro-RO" w:eastAsia="ro-RO"/>
              </w:rPr>
              <w:t xml:space="preserve"> </w:t>
            </w:r>
          </w:p>
        </w:tc>
      </w:tr>
      <w:tr w:rsidR="00F00F84" w:rsidRPr="009E2845" w:rsidTr="00F00F84">
        <w:trPr>
          <w:trHeight w:val="1"/>
        </w:trPr>
        <w:tc>
          <w:tcPr>
            <w:tcW w:w="4680" w:type="dxa"/>
            <w:tcBorders>
              <w:top w:val="single" w:sz="3" w:space="0" w:color="000000"/>
              <w:left w:val="single" w:sz="3" w:space="0" w:color="000000"/>
              <w:bottom w:val="single" w:sz="3" w:space="0" w:color="000000"/>
              <w:right w:val="nil"/>
            </w:tcBorders>
            <w:shd w:val="clear" w:color="000000" w:fill="FFFFFF"/>
            <w:vAlign w:val="center"/>
          </w:tcPr>
          <w:p w:rsidR="00F00F84" w:rsidRPr="009E2845" w:rsidRDefault="00F00F84" w:rsidP="00F00F84">
            <w:pPr>
              <w:autoSpaceDE w:val="0"/>
              <w:autoSpaceDN w:val="0"/>
              <w:adjustRightInd w:val="0"/>
              <w:rPr>
                <w:rFonts w:ascii="Calibri" w:hAnsi="Calibri" w:cs="Calibri"/>
                <w:sz w:val="20"/>
                <w:szCs w:val="20"/>
                <w:lang w:val="ro-RO" w:eastAsia="ro-RO"/>
              </w:rPr>
            </w:pPr>
            <w:r w:rsidRPr="009E2845">
              <w:rPr>
                <w:sz w:val="20"/>
                <w:szCs w:val="20"/>
                <w:lang w:val="ro-RO" w:eastAsia="ro-RO"/>
              </w:rPr>
              <w:t>OI Timişoara – Regiunea 5 Vest</w:t>
            </w:r>
          </w:p>
        </w:tc>
        <w:tc>
          <w:tcPr>
            <w:tcW w:w="5238" w:type="dxa"/>
            <w:tcBorders>
              <w:top w:val="single" w:sz="3" w:space="0" w:color="000000"/>
              <w:left w:val="single" w:sz="3" w:space="0" w:color="000000"/>
              <w:bottom w:val="single" w:sz="3" w:space="0" w:color="000000"/>
              <w:right w:val="single" w:sz="3" w:space="0" w:color="000000"/>
            </w:tcBorders>
            <w:shd w:val="clear" w:color="000000" w:fill="FFFFFF"/>
          </w:tcPr>
          <w:p w:rsidR="00F00F84" w:rsidRPr="002975F5" w:rsidRDefault="00F00F84" w:rsidP="00F00F84">
            <w:pPr>
              <w:autoSpaceDE w:val="0"/>
              <w:autoSpaceDN w:val="0"/>
              <w:adjustRightInd w:val="0"/>
              <w:spacing w:before="60"/>
              <w:rPr>
                <w:sz w:val="20"/>
                <w:szCs w:val="20"/>
                <w:lang w:val="ro-RO" w:eastAsia="ro-RO"/>
              </w:rPr>
            </w:pPr>
            <w:r w:rsidRPr="002975F5">
              <w:rPr>
                <w:sz w:val="20"/>
                <w:szCs w:val="20"/>
                <w:lang w:val="ro-RO" w:eastAsia="ro-RO"/>
              </w:rPr>
              <w:t>Str. C. Brediceanu nr. 8, cod 300011, Timişoara</w:t>
            </w:r>
          </w:p>
          <w:p w:rsidR="00F00F84" w:rsidRPr="002975F5" w:rsidRDefault="00F00F84" w:rsidP="00F00F84">
            <w:pPr>
              <w:autoSpaceDE w:val="0"/>
              <w:autoSpaceDN w:val="0"/>
              <w:adjustRightInd w:val="0"/>
              <w:spacing w:before="60"/>
              <w:ind w:left="813" w:hanging="813"/>
              <w:rPr>
                <w:color w:val="000000"/>
                <w:sz w:val="20"/>
                <w:szCs w:val="20"/>
              </w:rPr>
            </w:pPr>
            <w:r w:rsidRPr="002975F5">
              <w:rPr>
                <w:sz w:val="20"/>
                <w:szCs w:val="20"/>
                <w:lang w:val="ro-RO" w:eastAsia="ro-RO"/>
              </w:rPr>
              <w:t xml:space="preserve">Tel.: </w:t>
            </w:r>
            <w:r w:rsidRPr="002975F5">
              <w:rPr>
                <w:color w:val="000000"/>
                <w:sz w:val="20"/>
                <w:szCs w:val="20"/>
              </w:rPr>
              <w:t>0256-226675</w:t>
            </w:r>
            <w:r w:rsidRPr="002975F5">
              <w:rPr>
                <w:sz w:val="20"/>
                <w:szCs w:val="20"/>
                <w:lang w:val="ro-RO" w:eastAsia="ro-RO"/>
              </w:rPr>
              <w:t xml:space="preserve">/ </w:t>
            </w:r>
            <w:r w:rsidRPr="002975F5">
              <w:rPr>
                <w:color w:val="000000"/>
                <w:sz w:val="20"/>
                <w:szCs w:val="20"/>
              </w:rPr>
              <w:t>0356-819064</w:t>
            </w:r>
          </w:p>
          <w:p w:rsidR="00F00F84" w:rsidRPr="009E2845" w:rsidRDefault="00F00F84" w:rsidP="00F00F84">
            <w:pPr>
              <w:autoSpaceDE w:val="0"/>
              <w:autoSpaceDN w:val="0"/>
              <w:adjustRightInd w:val="0"/>
              <w:spacing w:before="60"/>
              <w:ind w:left="813" w:hanging="813"/>
              <w:rPr>
                <w:sz w:val="20"/>
                <w:szCs w:val="20"/>
                <w:lang w:val="ro-RO" w:eastAsia="ro-RO"/>
              </w:rPr>
            </w:pPr>
            <w:r w:rsidRPr="009E2845">
              <w:rPr>
                <w:sz w:val="20"/>
                <w:szCs w:val="20"/>
                <w:lang w:val="ro-RO" w:eastAsia="ro-RO"/>
              </w:rPr>
              <w:t xml:space="preserve">e-mail: </w:t>
            </w:r>
            <w:hyperlink r:id="rId46" w:history="1">
              <w:r w:rsidRPr="009E2845">
                <w:rPr>
                  <w:rStyle w:val="Hyperlink"/>
                  <w:sz w:val="20"/>
                  <w:szCs w:val="20"/>
                  <w:lang w:val="ro-RO" w:eastAsia="ro-RO"/>
                </w:rPr>
                <w:t>mircea.leschian@posmediu.ro</w:t>
              </w:r>
            </w:hyperlink>
          </w:p>
          <w:p w:rsidR="00F00F84" w:rsidRPr="002975F5" w:rsidRDefault="00F00F84" w:rsidP="00F00F84">
            <w:pPr>
              <w:autoSpaceDE w:val="0"/>
              <w:autoSpaceDN w:val="0"/>
              <w:adjustRightInd w:val="0"/>
              <w:spacing w:before="60"/>
              <w:ind w:left="813" w:hanging="813"/>
              <w:rPr>
                <w:lang w:val="ro-RO"/>
              </w:rPr>
            </w:pPr>
            <w:r w:rsidRPr="009E2845">
              <w:rPr>
                <w:sz w:val="20"/>
                <w:szCs w:val="20"/>
                <w:lang w:val="ro-RO" w:eastAsia="ro-RO"/>
              </w:rPr>
              <w:t xml:space="preserve">            </w:t>
            </w:r>
            <w:hyperlink r:id="rId47" w:history="1">
              <w:r w:rsidRPr="009E2845">
                <w:rPr>
                  <w:rStyle w:val="Hyperlink"/>
                  <w:sz w:val="20"/>
                  <w:szCs w:val="20"/>
                  <w:lang w:val="ro-RO" w:eastAsia="ro-RO"/>
                </w:rPr>
                <w:t>anca.colceriu@posmediu.ro</w:t>
              </w:r>
            </w:hyperlink>
          </w:p>
          <w:p w:rsidR="00F00F84" w:rsidRPr="009E2845" w:rsidRDefault="00F00F84" w:rsidP="00F00F84">
            <w:pPr>
              <w:autoSpaceDE w:val="0"/>
              <w:autoSpaceDN w:val="0"/>
              <w:adjustRightInd w:val="0"/>
              <w:spacing w:before="60"/>
              <w:rPr>
                <w:sz w:val="20"/>
                <w:szCs w:val="20"/>
                <w:lang w:val="ro-RO" w:eastAsia="ro-RO"/>
              </w:rPr>
            </w:pPr>
            <w:r>
              <w:rPr>
                <w:sz w:val="20"/>
                <w:szCs w:val="20"/>
                <w:lang w:val="ro-RO" w:eastAsia="ro-RO"/>
              </w:rPr>
              <w:t xml:space="preserve">            </w:t>
            </w:r>
            <w:hyperlink r:id="rId48" w:history="1">
              <w:r w:rsidRPr="00B54A84">
                <w:rPr>
                  <w:rStyle w:val="Hyperlink"/>
                  <w:sz w:val="20"/>
                  <w:szCs w:val="20"/>
                  <w:lang w:val="ro-RO" w:eastAsia="ro-RO"/>
                </w:rPr>
                <w:t>office.oi-TM@posmediu.ro</w:t>
              </w:r>
            </w:hyperlink>
          </w:p>
          <w:p w:rsidR="00F00F84" w:rsidRPr="002975F5" w:rsidRDefault="00645AF9" w:rsidP="00F00F84">
            <w:pPr>
              <w:autoSpaceDE w:val="0"/>
              <w:autoSpaceDN w:val="0"/>
              <w:adjustRightInd w:val="0"/>
              <w:spacing w:before="60"/>
              <w:ind w:left="-4" w:firstLine="4"/>
              <w:rPr>
                <w:sz w:val="20"/>
                <w:szCs w:val="20"/>
                <w:lang w:val="ro-RO" w:eastAsia="ro-RO"/>
              </w:rPr>
            </w:pPr>
            <w:hyperlink r:id="rId49" w:history="1">
              <w:r w:rsidR="00F00F84" w:rsidRPr="009E2845">
                <w:rPr>
                  <w:rStyle w:val="Hyperlink"/>
                  <w:sz w:val="20"/>
                  <w:szCs w:val="20"/>
                  <w:lang w:val="ro-RO" w:eastAsia="ro-RO"/>
                </w:rPr>
                <w:t>www.posmediu.ro</w:t>
              </w:r>
            </w:hyperlink>
            <w:r w:rsidR="00F00F84" w:rsidRPr="009E2845">
              <w:rPr>
                <w:sz w:val="20"/>
                <w:szCs w:val="20"/>
                <w:lang w:val="ro-RO" w:eastAsia="ro-RO"/>
              </w:rPr>
              <w:t xml:space="preserve"> </w:t>
            </w:r>
          </w:p>
        </w:tc>
      </w:tr>
      <w:tr w:rsidR="00F00F84" w:rsidRPr="00A956D0" w:rsidTr="00F00F84">
        <w:trPr>
          <w:trHeight w:val="1"/>
        </w:trPr>
        <w:tc>
          <w:tcPr>
            <w:tcW w:w="4680" w:type="dxa"/>
            <w:tcBorders>
              <w:top w:val="single" w:sz="3" w:space="0" w:color="000000"/>
              <w:left w:val="single" w:sz="3" w:space="0" w:color="000000"/>
              <w:bottom w:val="single" w:sz="3" w:space="0" w:color="000000"/>
              <w:right w:val="nil"/>
            </w:tcBorders>
            <w:shd w:val="clear" w:color="000000" w:fill="FFFFFF"/>
            <w:vAlign w:val="center"/>
          </w:tcPr>
          <w:p w:rsidR="00F00F84" w:rsidRPr="009E2845" w:rsidRDefault="00F00F84" w:rsidP="00F00F84">
            <w:pPr>
              <w:autoSpaceDE w:val="0"/>
              <w:autoSpaceDN w:val="0"/>
              <w:adjustRightInd w:val="0"/>
              <w:rPr>
                <w:rFonts w:ascii="Calibri" w:hAnsi="Calibri" w:cs="Calibri"/>
                <w:sz w:val="20"/>
                <w:szCs w:val="20"/>
                <w:lang w:val="ro-RO" w:eastAsia="ro-RO"/>
              </w:rPr>
            </w:pPr>
            <w:r w:rsidRPr="009E2845">
              <w:rPr>
                <w:sz w:val="20"/>
                <w:szCs w:val="20"/>
                <w:lang w:val="ro-RO" w:eastAsia="ro-RO"/>
              </w:rPr>
              <w:t>OI Cluj-Napoca – Regiunea 6 Nord-Vest</w:t>
            </w:r>
          </w:p>
        </w:tc>
        <w:tc>
          <w:tcPr>
            <w:tcW w:w="5238" w:type="dxa"/>
            <w:tcBorders>
              <w:top w:val="single" w:sz="3" w:space="0" w:color="000000"/>
              <w:left w:val="single" w:sz="3" w:space="0" w:color="000000"/>
              <w:bottom w:val="single" w:sz="3" w:space="0" w:color="000000"/>
              <w:right w:val="single" w:sz="3" w:space="0" w:color="000000"/>
            </w:tcBorders>
            <w:shd w:val="clear" w:color="000000" w:fill="FFFFFF"/>
          </w:tcPr>
          <w:p w:rsidR="00F00F84" w:rsidRPr="009E2845" w:rsidRDefault="00F00F84" w:rsidP="00F00F84">
            <w:pPr>
              <w:autoSpaceDE w:val="0"/>
              <w:autoSpaceDN w:val="0"/>
              <w:adjustRightInd w:val="0"/>
              <w:spacing w:before="60"/>
              <w:rPr>
                <w:sz w:val="20"/>
                <w:szCs w:val="20"/>
                <w:lang w:val="ro-RO" w:eastAsia="ro-RO"/>
              </w:rPr>
            </w:pPr>
            <w:r w:rsidRPr="009E2845">
              <w:rPr>
                <w:sz w:val="20"/>
                <w:szCs w:val="20"/>
                <w:lang w:val="ro-RO" w:eastAsia="ro-RO"/>
              </w:rPr>
              <w:t xml:space="preserve"> Str. Minerilor nr.47, cod 400409</w:t>
            </w:r>
            <w:r>
              <w:rPr>
                <w:sz w:val="20"/>
                <w:szCs w:val="20"/>
                <w:lang w:val="ro-RO" w:eastAsia="ro-RO"/>
              </w:rPr>
              <w:t>, Cluj-Napoca</w:t>
            </w:r>
            <w:r w:rsidRPr="009E2845">
              <w:rPr>
                <w:sz w:val="20"/>
                <w:szCs w:val="20"/>
                <w:lang w:val="ro-RO" w:eastAsia="ro-RO"/>
              </w:rPr>
              <w:t xml:space="preserve">; </w:t>
            </w:r>
          </w:p>
          <w:p w:rsidR="00F00F84" w:rsidRPr="00A956D0" w:rsidRDefault="00F00F84" w:rsidP="00F00F84">
            <w:pPr>
              <w:autoSpaceDE w:val="0"/>
              <w:autoSpaceDN w:val="0"/>
              <w:adjustRightInd w:val="0"/>
              <w:spacing w:before="60"/>
              <w:rPr>
                <w:sz w:val="20"/>
                <w:szCs w:val="20"/>
                <w:lang w:val="ro-RO" w:eastAsia="ro-RO"/>
              </w:rPr>
            </w:pPr>
            <w:r w:rsidRPr="009E2845">
              <w:rPr>
                <w:sz w:val="20"/>
                <w:szCs w:val="20"/>
                <w:lang w:val="ro-RO" w:eastAsia="ro-RO"/>
              </w:rPr>
              <w:t>Tel/Fax: 0264-418714</w:t>
            </w:r>
            <w:r>
              <w:rPr>
                <w:sz w:val="20"/>
                <w:szCs w:val="20"/>
                <w:lang w:val="ro-RO" w:eastAsia="ro-RO"/>
              </w:rPr>
              <w:t>/</w:t>
            </w:r>
            <w:r w:rsidRPr="00A956D0">
              <w:rPr>
                <w:sz w:val="20"/>
                <w:szCs w:val="20"/>
              </w:rPr>
              <w:t>0264-481110</w:t>
            </w:r>
          </w:p>
          <w:p w:rsidR="00F00F84" w:rsidRPr="009E2845" w:rsidRDefault="00F00F84" w:rsidP="00F00F84">
            <w:pPr>
              <w:autoSpaceDE w:val="0"/>
              <w:autoSpaceDN w:val="0"/>
              <w:adjustRightInd w:val="0"/>
              <w:spacing w:before="60"/>
              <w:ind w:left="813" w:hanging="813"/>
              <w:rPr>
                <w:sz w:val="20"/>
                <w:szCs w:val="20"/>
                <w:lang w:val="ro-RO" w:eastAsia="ro-RO"/>
              </w:rPr>
            </w:pPr>
            <w:r w:rsidRPr="009E2845">
              <w:rPr>
                <w:sz w:val="20"/>
                <w:szCs w:val="20"/>
                <w:lang w:val="ro-RO" w:eastAsia="ro-RO"/>
              </w:rPr>
              <w:t xml:space="preserve">e-mail: </w:t>
            </w:r>
            <w:hyperlink r:id="rId50" w:history="1">
              <w:r w:rsidRPr="001254E7">
                <w:rPr>
                  <w:rStyle w:val="Hyperlink"/>
                  <w:sz w:val="20"/>
                  <w:szCs w:val="20"/>
                  <w:lang w:val="ro-RO" w:eastAsia="ro-RO"/>
                </w:rPr>
                <w:t>codruta.simule@posmediu.ro</w:t>
              </w:r>
            </w:hyperlink>
          </w:p>
          <w:p w:rsidR="00F00F84" w:rsidRDefault="00F00F84" w:rsidP="00F00F84">
            <w:pPr>
              <w:autoSpaceDE w:val="0"/>
              <w:autoSpaceDN w:val="0"/>
              <w:adjustRightInd w:val="0"/>
              <w:spacing w:before="60"/>
              <w:rPr>
                <w:sz w:val="20"/>
                <w:szCs w:val="20"/>
                <w:u w:val="single"/>
              </w:rPr>
            </w:pPr>
            <w:r w:rsidRPr="00A956D0">
              <w:rPr>
                <w:sz w:val="20"/>
                <w:szCs w:val="20"/>
                <w:lang w:val="ro-RO"/>
              </w:rPr>
              <w:t xml:space="preserve">             </w:t>
            </w:r>
            <w:hyperlink r:id="rId51" w:history="1">
              <w:r w:rsidRPr="00A956D0">
                <w:rPr>
                  <w:rStyle w:val="Hyperlink"/>
                  <w:sz w:val="20"/>
                  <w:szCs w:val="20"/>
                  <w:bdr w:val="none" w:sz="0" w:space="0" w:color="auto" w:frame="1"/>
                  <w:lang w:val="ro-RO"/>
                </w:rPr>
                <w:t>nicu.rozenberg@posmediu.ro</w:t>
              </w:r>
            </w:hyperlink>
          </w:p>
          <w:p w:rsidR="00F00F84" w:rsidRPr="009E2845" w:rsidRDefault="00F00F84" w:rsidP="00F00F84">
            <w:pPr>
              <w:autoSpaceDE w:val="0"/>
              <w:autoSpaceDN w:val="0"/>
              <w:adjustRightInd w:val="0"/>
              <w:spacing w:before="60"/>
              <w:rPr>
                <w:sz w:val="20"/>
                <w:szCs w:val="20"/>
                <w:lang w:val="ro-RO" w:eastAsia="ro-RO"/>
              </w:rPr>
            </w:pPr>
            <w:r>
              <w:rPr>
                <w:sz w:val="20"/>
                <w:szCs w:val="20"/>
                <w:lang w:eastAsia="ro-RO"/>
              </w:rPr>
              <w:t xml:space="preserve">             </w:t>
            </w:r>
            <w:hyperlink r:id="rId52" w:history="1">
              <w:r w:rsidRPr="00B54A84">
                <w:rPr>
                  <w:rStyle w:val="Hyperlink"/>
                  <w:sz w:val="20"/>
                  <w:szCs w:val="20"/>
                  <w:lang w:val="ro-RO" w:eastAsia="ro-RO"/>
                </w:rPr>
                <w:t>office.oi-CJ@posmediu.ro</w:t>
              </w:r>
            </w:hyperlink>
          </w:p>
          <w:p w:rsidR="00F00F84" w:rsidRPr="009E2845" w:rsidRDefault="00645AF9" w:rsidP="00F00F84">
            <w:pPr>
              <w:autoSpaceDE w:val="0"/>
              <w:autoSpaceDN w:val="0"/>
              <w:adjustRightInd w:val="0"/>
              <w:spacing w:before="60"/>
              <w:rPr>
                <w:rFonts w:ascii="Calibri" w:hAnsi="Calibri" w:cs="Calibri"/>
                <w:sz w:val="20"/>
                <w:szCs w:val="20"/>
                <w:lang w:val="ro-RO" w:eastAsia="ro-RO"/>
              </w:rPr>
            </w:pPr>
            <w:hyperlink r:id="rId53" w:history="1">
              <w:r w:rsidR="00F00F84" w:rsidRPr="009E2845">
                <w:rPr>
                  <w:rStyle w:val="Hyperlink"/>
                  <w:sz w:val="20"/>
                  <w:szCs w:val="20"/>
                  <w:lang w:val="ro-RO" w:eastAsia="ro-RO"/>
                </w:rPr>
                <w:t>www.posmediu.ro</w:t>
              </w:r>
            </w:hyperlink>
            <w:r w:rsidR="00F00F84" w:rsidRPr="009E2845">
              <w:rPr>
                <w:sz w:val="20"/>
                <w:szCs w:val="20"/>
                <w:lang w:val="ro-RO" w:eastAsia="ro-RO"/>
              </w:rPr>
              <w:t xml:space="preserve"> </w:t>
            </w:r>
            <w:r w:rsidR="00F00F84" w:rsidRPr="009E2845">
              <w:rPr>
                <w:b/>
                <w:bCs/>
                <w:sz w:val="20"/>
                <w:szCs w:val="20"/>
                <w:lang w:val="ro-RO" w:eastAsia="ro-RO"/>
              </w:rPr>
              <w:t xml:space="preserve"> </w:t>
            </w:r>
          </w:p>
        </w:tc>
      </w:tr>
      <w:tr w:rsidR="00F00F84" w:rsidRPr="003116E9" w:rsidTr="00F00F84">
        <w:trPr>
          <w:trHeight w:val="1"/>
        </w:trPr>
        <w:tc>
          <w:tcPr>
            <w:tcW w:w="4680" w:type="dxa"/>
            <w:tcBorders>
              <w:top w:val="single" w:sz="3" w:space="0" w:color="000000"/>
              <w:left w:val="single" w:sz="3" w:space="0" w:color="000000"/>
              <w:bottom w:val="single" w:sz="3" w:space="0" w:color="000000"/>
              <w:right w:val="nil"/>
            </w:tcBorders>
            <w:shd w:val="clear" w:color="000000" w:fill="FFFFFF"/>
            <w:vAlign w:val="center"/>
          </w:tcPr>
          <w:p w:rsidR="00F00F84" w:rsidRPr="009E2845" w:rsidRDefault="00F00F84" w:rsidP="00F00F84">
            <w:pPr>
              <w:autoSpaceDE w:val="0"/>
              <w:autoSpaceDN w:val="0"/>
              <w:adjustRightInd w:val="0"/>
              <w:rPr>
                <w:rFonts w:ascii="Calibri" w:hAnsi="Calibri" w:cs="Calibri"/>
                <w:sz w:val="20"/>
                <w:szCs w:val="20"/>
                <w:lang w:val="ro-RO" w:eastAsia="ro-RO"/>
              </w:rPr>
            </w:pPr>
            <w:r w:rsidRPr="009E2845">
              <w:rPr>
                <w:sz w:val="20"/>
                <w:szCs w:val="20"/>
                <w:lang w:val="ro-RO" w:eastAsia="ro-RO"/>
              </w:rPr>
              <w:lastRenderedPageBreak/>
              <w:t>OI Sibiu – Regiunea 7 Centru</w:t>
            </w:r>
          </w:p>
        </w:tc>
        <w:tc>
          <w:tcPr>
            <w:tcW w:w="5238" w:type="dxa"/>
            <w:tcBorders>
              <w:top w:val="single" w:sz="3" w:space="0" w:color="000000"/>
              <w:left w:val="single" w:sz="3" w:space="0" w:color="000000"/>
              <w:bottom w:val="single" w:sz="3" w:space="0" w:color="000000"/>
              <w:right w:val="single" w:sz="3" w:space="0" w:color="000000"/>
            </w:tcBorders>
            <w:shd w:val="clear" w:color="000000" w:fill="FFFFFF"/>
          </w:tcPr>
          <w:p w:rsidR="00F00F84" w:rsidRPr="009E2845" w:rsidRDefault="00F00F84" w:rsidP="00F00F84">
            <w:pPr>
              <w:autoSpaceDE w:val="0"/>
              <w:autoSpaceDN w:val="0"/>
              <w:adjustRightInd w:val="0"/>
              <w:spacing w:before="60"/>
              <w:rPr>
                <w:sz w:val="20"/>
                <w:szCs w:val="20"/>
                <w:lang w:val="ro-RO" w:eastAsia="ro-RO"/>
              </w:rPr>
            </w:pPr>
            <w:r w:rsidRPr="009E2845">
              <w:rPr>
                <w:sz w:val="20"/>
                <w:szCs w:val="20"/>
                <w:lang w:val="ro-RO" w:eastAsia="ro-RO"/>
              </w:rPr>
              <w:t>Str. Cristian  Nr. 21,  Cod 550073;</w:t>
            </w:r>
          </w:p>
          <w:p w:rsidR="00F00F84" w:rsidRPr="009E2845" w:rsidRDefault="00F00F84" w:rsidP="00F00F84">
            <w:pPr>
              <w:autoSpaceDE w:val="0"/>
              <w:autoSpaceDN w:val="0"/>
              <w:adjustRightInd w:val="0"/>
              <w:spacing w:before="60"/>
              <w:rPr>
                <w:sz w:val="20"/>
                <w:szCs w:val="20"/>
                <w:lang w:val="ro-RO" w:eastAsia="ro-RO"/>
              </w:rPr>
            </w:pPr>
            <w:r w:rsidRPr="009E2845">
              <w:rPr>
                <w:sz w:val="20"/>
                <w:szCs w:val="20"/>
                <w:lang w:val="ro-RO" w:eastAsia="ro-RO"/>
              </w:rPr>
              <w:t>Tel/Fax: 0269-211512;</w:t>
            </w:r>
          </w:p>
          <w:p w:rsidR="00F00F84" w:rsidRDefault="00F00F84" w:rsidP="00F00F84">
            <w:pPr>
              <w:autoSpaceDE w:val="0"/>
              <w:autoSpaceDN w:val="0"/>
              <w:adjustRightInd w:val="0"/>
              <w:spacing w:before="60"/>
              <w:ind w:left="813" w:hanging="813"/>
              <w:rPr>
                <w:sz w:val="20"/>
                <w:szCs w:val="20"/>
                <w:lang w:val="ro-RO"/>
              </w:rPr>
            </w:pPr>
            <w:r w:rsidRPr="009E2845">
              <w:rPr>
                <w:sz w:val="20"/>
                <w:szCs w:val="20"/>
                <w:lang w:val="ro-RO" w:eastAsia="ro-RO"/>
              </w:rPr>
              <w:t xml:space="preserve">e-mail: </w:t>
            </w:r>
            <w:hyperlink r:id="rId54" w:history="1">
              <w:r w:rsidRPr="001254E7">
                <w:rPr>
                  <w:rStyle w:val="Hyperlink"/>
                  <w:sz w:val="20"/>
                  <w:szCs w:val="20"/>
                  <w:lang w:val="ro-RO"/>
                </w:rPr>
                <w:t>mihai.croitoru@posmediu.ro</w:t>
              </w:r>
            </w:hyperlink>
            <w:r>
              <w:rPr>
                <w:sz w:val="20"/>
                <w:szCs w:val="20"/>
                <w:lang w:val="ro-RO"/>
              </w:rPr>
              <w:t xml:space="preserve"> </w:t>
            </w:r>
          </w:p>
          <w:p w:rsidR="00F00F84" w:rsidRPr="008376E8" w:rsidRDefault="00F00F84" w:rsidP="00F00F84">
            <w:pPr>
              <w:autoSpaceDE w:val="0"/>
              <w:autoSpaceDN w:val="0"/>
              <w:adjustRightInd w:val="0"/>
              <w:spacing w:before="60"/>
              <w:ind w:left="813" w:hanging="813"/>
              <w:rPr>
                <w:lang w:val="ro-RO"/>
              </w:rPr>
            </w:pPr>
            <w:r>
              <w:rPr>
                <w:sz w:val="20"/>
                <w:szCs w:val="20"/>
                <w:lang w:val="ro-RO"/>
              </w:rPr>
              <w:t xml:space="preserve">             </w:t>
            </w:r>
            <w:hyperlink r:id="rId55" w:history="1">
              <w:r w:rsidRPr="00B54A84">
                <w:rPr>
                  <w:rStyle w:val="Hyperlink"/>
                  <w:sz w:val="20"/>
                  <w:szCs w:val="20"/>
                  <w:lang w:val="ro-RO" w:eastAsia="ro-RO"/>
                </w:rPr>
                <w:t>valerica.petruta@posmediu.ro</w:t>
              </w:r>
            </w:hyperlink>
          </w:p>
          <w:p w:rsidR="00F00F84" w:rsidRPr="009E2845" w:rsidRDefault="00F00F84" w:rsidP="00F00F84">
            <w:pPr>
              <w:autoSpaceDE w:val="0"/>
              <w:autoSpaceDN w:val="0"/>
              <w:adjustRightInd w:val="0"/>
              <w:spacing w:before="60"/>
              <w:rPr>
                <w:sz w:val="20"/>
                <w:szCs w:val="20"/>
                <w:lang w:val="ro-RO" w:eastAsia="ro-RO"/>
              </w:rPr>
            </w:pPr>
            <w:r w:rsidRPr="008376E8">
              <w:rPr>
                <w:sz w:val="20"/>
                <w:szCs w:val="20"/>
                <w:lang w:val="ro-RO" w:eastAsia="ro-RO"/>
              </w:rPr>
              <w:t xml:space="preserve">             </w:t>
            </w:r>
            <w:hyperlink r:id="rId56" w:history="1">
              <w:r w:rsidRPr="00B54A84">
                <w:rPr>
                  <w:rStyle w:val="Hyperlink"/>
                  <w:sz w:val="20"/>
                  <w:szCs w:val="20"/>
                  <w:lang w:val="ro-RO" w:eastAsia="ro-RO"/>
                </w:rPr>
                <w:t>office.oi-SB@posmediu.ro</w:t>
              </w:r>
            </w:hyperlink>
          </w:p>
          <w:p w:rsidR="00F00F84" w:rsidRPr="009E2845" w:rsidRDefault="00645AF9" w:rsidP="00F00F84">
            <w:pPr>
              <w:autoSpaceDE w:val="0"/>
              <w:autoSpaceDN w:val="0"/>
              <w:adjustRightInd w:val="0"/>
              <w:spacing w:before="60"/>
              <w:rPr>
                <w:rFonts w:ascii="Calibri" w:hAnsi="Calibri" w:cs="Calibri"/>
                <w:sz w:val="20"/>
                <w:szCs w:val="20"/>
                <w:lang w:val="ro-RO" w:eastAsia="ro-RO"/>
              </w:rPr>
            </w:pPr>
            <w:hyperlink r:id="rId57" w:history="1">
              <w:r w:rsidR="00F00F84" w:rsidRPr="009E2845">
                <w:rPr>
                  <w:rStyle w:val="Hyperlink"/>
                  <w:sz w:val="20"/>
                  <w:szCs w:val="20"/>
                  <w:lang w:val="ro-RO" w:eastAsia="ro-RO"/>
                </w:rPr>
                <w:t>www.posmediu.ro</w:t>
              </w:r>
            </w:hyperlink>
          </w:p>
        </w:tc>
      </w:tr>
      <w:tr w:rsidR="00F00F84" w:rsidRPr="009E2845" w:rsidTr="00F00F84">
        <w:trPr>
          <w:trHeight w:val="623"/>
        </w:trPr>
        <w:tc>
          <w:tcPr>
            <w:tcW w:w="4680" w:type="dxa"/>
            <w:tcBorders>
              <w:top w:val="single" w:sz="3" w:space="0" w:color="000000"/>
              <w:left w:val="single" w:sz="3" w:space="0" w:color="000000"/>
              <w:bottom w:val="single" w:sz="3" w:space="0" w:color="000000"/>
              <w:right w:val="nil"/>
            </w:tcBorders>
            <w:shd w:val="clear" w:color="000000" w:fill="FFFFFF"/>
            <w:vAlign w:val="center"/>
          </w:tcPr>
          <w:p w:rsidR="00F00F84" w:rsidRPr="009E2845" w:rsidRDefault="00F00F84" w:rsidP="00F00F84">
            <w:pPr>
              <w:autoSpaceDE w:val="0"/>
              <w:autoSpaceDN w:val="0"/>
              <w:adjustRightInd w:val="0"/>
              <w:rPr>
                <w:rFonts w:ascii="Calibri" w:hAnsi="Calibri" w:cs="Calibri"/>
                <w:sz w:val="20"/>
                <w:szCs w:val="20"/>
                <w:lang w:val="ro-RO" w:eastAsia="ro-RO"/>
              </w:rPr>
            </w:pPr>
            <w:r w:rsidRPr="009E2845">
              <w:rPr>
                <w:sz w:val="20"/>
                <w:szCs w:val="20"/>
                <w:lang w:val="ro-RO" w:eastAsia="ro-RO"/>
              </w:rPr>
              <w:t>OI Bucureşti - Regiunea 8 Bucureşti-Ilfov</w:t>
            </w:r>
          </w:p>
        </w:tc>
        <w:tc>
          <w:tcPr>
            <w:tcW w:w="5238" w:type="dxa"/>
            <w:tcBorders>
              <w:top w:val="single" w:sz="3" w:space="0" w:color="000000"/>
              <w:left w:val="single" w:sz="3" w:space="0" w:color="000000"/>
              <w:bottom w:val="single" w:sz="3" w:space="0" w:color="000000"/>
              <w:right w:val="single" w:sz="3" w:space="0" w:color="000000"/>
            </w:tcBorders>
            <w:shd w:val="clear" w:color="000000" w:fill="FFFFFF"/>
          </w:tcPr>
          <w:p w:rsidR="00F00F84" w:rsidRPr="009E2845" w:rsidRDefault="00F00F84" w:rsidP="00F00F84">
            <w:pPr>
              <w:spacing w:before="60"/>
              <w:jc w:val="both"/>
              <w:rPr>
                <w:sz w:val="20"/>
                <w:szCs w:val="20"/>
                <w:lang w:val="ro-RO"/>
              </w:rPr>
            </w:pPr>
            <w:r w:rsidRPr="009E2845">
              <w:rPr>
                <w:sz w:val="20"/>
                <w:szCs w:val="20"/>
                <w:lang w:val="ro-RO"/>
              </w:rPr>
              <w:t>Calea Şerban Vodă nr. 30-32, Sector 4, Bucureşti.</w:t>
            </w:r>
          </w:p>
          <w:p w:rsidR="00F00F84" w:rsidRPr="008376E8" w:rsidRDefault="00F00F84" w:rsidP="00F00F84">
            <w:pPr>
              <w:autoSpaceDE w:val="0"/>
              <w:autoSpaceDN w:val="0"/>
              <w:adjustRightInd w:val="0"/>
              <w:spacing w:before="60"/>
              <w:rPr>
                <w:sz w:val="20"/>
                <w:szCs w:val="20"/>
                <w:lang w:val="ro-RO" w:eastAsia="ro-RO"/>
              </w:rPr>
            </w:pPr>
            <w:r w:rsidRPr="009E2845">
              <w:rPr>
                <w:sz w:val="20"/>
                <w:szCs w:val="20"/>
                <w:lang w:val="ro-RO" w:eastAsia="ro-RO"/>
              </w:rPr>
              <w:t xml:space="preserve">Tel/Fax: </w:t>
            </w:r>
            <w:r w:rsidRPr="008376E8">
              <w:rPr>
                <w:sz w:val="20"/>
                <w:szCs w:val="20"/>
                <w:lang w:val="ro-RO" w:eastAsia="ro-RO"/>
              </w:rPr>
              <w:t>021-315 7717/ 021-3157718</w:t>
            </w:r>
          </w:p>
          <w:p w:rsidR="00F00F84" w:rsidRDefault="00F00F84" w:rsidP="00F00F84">
            <w:pPr>
              <w:autoSpaceDE w:val="0"/>
              <w:autoSpaceDN w:val="0"/>
              <w:adjustRightInd w:val="0"/>
              <w:spacing w:before="60"/>
              <w:ind w:left="813" w:hanging="813"/>
              <w:rPr>
                <w:sz w:val="20"/>
                <w:szCs w:val="20"/>
                <w:lang w:val="ro-RO" w:eastAsia="ro-RO"/>
              </w:rPr>
            </w:pPr>
            <w:r w:rsidRPr="009E2845">
              <w:rPr>
                <w:sz w:val="20"/>
                <w:szCs w:val="20"/>
                <w:lang w:val="ro-RO" w:eastAsia="ro-RO"/>
              </w:rPr>
              <w:t xml:space="preserve">e-mail: </w:t>
            </w:r>
            <w:hyperlink r:id="rId58" w:history="1">
              <w:r w:rsidRPr="001254E7">
                <w:rPr>
                  <w:rStyle w:val="Hyperlink"/>
                  <w:sz w:val="20"/>
                  <w:szCs w:val="20"/>
                  <w:lang w:val="ro-RO" w:eastAsia="ro-RO"/>
                </w:rPr>
                <w:t>luminita.neagoe@posmediu.ro</w:t>
              </w:r>
            </w:hyperlink>
            <w:r w:rsidRPr="009E2845">
              <w:rPr>
                <w:sz w:val="20"/>
                <w:szCs w:val="20"/>
                <w:lang w:val="ro-RO" w:eastAsia="ro-RO"/>
              </w:rPr>
              <w:t xml:space="preserve"> </w:t>
            </w:r>
          </w:p>
          <w:p w:rsidR="00F00F84" w:rsidRDefault="00F00F84" w:rsidP="00F00F84">
            <w:pPr>
              <w:autoSpaceDE w:val="0"/>
              <w:autoSpaceDN w:val="0"/>
              <w:adjustRightInd w:val="0"/>
              <w:spacing w:before="60"/>
              <w:ind w:left="813" w:hanging="813"/>
              <w:rPr>
                <w:sz w:val="20"/>
                <w:szCs w:val="20"/>
                <w:lang w:val="ro-RO" w:eastAsia="ro-RO"/>
              </w:rPr>
            </w:pPr>
            <w:r>
              <w:rPr>
                <w:sz w:val="20"/>
                <w:szCs w:val="20"/>
                <w:lang w:val="ro-RO" w:eastAsia="ro-RO"/>
              </w:rPr>
              <w:t xml:space="preserve">             </w:t>
            </w:r>
            <w:hyperlink r:id="rId59" w:history="1">
              <w:r w:rsidRPr="00B54A84">
                <w:rPr>
                  <w:rStyle w:val="Hyperlink"/>
                  <w:sz w:val="20"/>
                  <w:szCs w:val="20"/>
                  <w:lang w:val="ro-RO" w:eastAsia="ro-RO"/>
                </w:rPr>
                <w:t>mariana.ionescu@posmediu.ro</w:t>
              </w:r>
            </w:hyperlink>
          </w:p>
          <w:p w:rsidR="00F00F84" w:rsidRPr="009E2845" w:rsidRDefault="00645AF9" w:rsidP="00F00F84">
            <w:pPr>
              <w:autoSpaceDE w:val="0"/>
              <w:autoSpaceDN w:val="0"/>
              <w:adjustRightInd w:val="0"/>
              <w:spacing w:before="60"/>
              <w:ind w:left="813" w:hanging="813"/>
              <w:rPr>
                <w:rFonts w:ascii="Calibri" w:hAnsi="Calibri" w:cs="Calibri"/>
                <w:sz w:val="20"/>
                <w:szCs w:val="20"/>
                <w:lang w:val="ro-RO" w:eastAsia="ro-RO"/>
              </w:rPr>
            </w:pPr>
            <w:hyperlink r:id="rId60" w:history="1">
              <w:r w:rsidR="00F00F84" w:rsidRPr="009E2845">
                <w:rPr>
                  <w:rStyle w:val="Hyperlink"/>
                  <w:sz w:val="20"/>
                  <w:szCs w:val="20"/>
                  <w:lang w:val="ro-RO" w:eastAsia="ro-RO"/>
                </w:rPr>
                <w:t>www.posmediu.ro</w:t>
              </w:r>
            </w:hyperlink>
          </w:p>
        </w:tc>
      </w:tr>
    </w:tbl>
    <w:p w:rsidR="005B5FB4" w:rsidRPr="009E2845" w:rsidRDefault="005B5FB4" w:rsidP="00F47191">
      <w:pPr>
        <w:jc w:val="center"/>
        <w:rPr>
          <w:b/>
          <w:lang w:val="ro-RO"/>
        </w:rPr>
      </w:pPr>
    </w:p>
    <w:p w:rsidR="005B5FB4" w:rsidRPr="009E2845" w:rsidRDefault="005B5FB4" w:rsidP="00F47191">
      <w:pPr>
        <w:jc w:val="center"/>
        <w:rPr>
          <w:b/>
          <w:lang w:val="ro-RO"/>
        </w:rPr>
      </w:pPr>
    </w:p>
    <w:p w:rsidR="005B5FB4" w:rsidRPr="009E2845" w:rsidRDefault="005B5FB4" w:rsidP="00F47191">
      <w:pPr>
        <w:jc w:val="center"/>
        <w:rPr>
          <w:b/>
          <w:lang w:val="ro-RO"/>
        </w:rPr>
      </w:pPr>
    </w:p>
    <w:p w:rsidR="005B5FB4" w:rsidRPr="009E2845" w:rsidRDefault="005B5FB4" w:rsidP="00F47191">
      <w:pPr>
        <w:jc w:val="center"/>
        <w:rPr>
          <w:b/>
          <w:lang w:val="ro-RO"/>
        </w:rPr>
      </w:pPr>
    </w:p>
    <w:p w:rsidR="005B5FB4" w:rsidRPr="009E2845" w:rsidRDefault="005B5FB4" w:rsidP="00F47191">
      <w:pPr>
        <w:jc w:val="center"/>
        <w:rPr>
          <w:b/>
          <w:lang w:val="ro-RO"/>
        </w:rPr>
      </w:pPr>
    </w:p>
    <w:p w:rsidR="005B5FB4" w:rsidRPr="009E2845" w:rsidRDefault="005B5FB4" w:rsidP="00F47191">
      <w:pPr>
        <w:jc w:val="center"/>
        <w:rPr>
          <w:b/>
          <w:lang w:val="ro-RO"/>
        </w:rPr>
      </w:pPr>
    </w:p>
    <w:p w:rsidR="005B5FB4" w:rsidRPr="009E2845" w:rsidRDefault="005B5FB4" w:rsidP="00F47191">
      <w:pPr>
        <w:jc w:val="center"/>
        <w:rPr>
          <w:b/>
          <w:lang w:val="ro-RO"/>
        </w:rPr>
      </w:pPr>
    </w:p>
    <w:p w:rsidR="005B5FB4" w:rsidRPr="009E2845" w:rsidRDefault="005B5FB4" w:rsidP="00F47191">
      <w:pPr>
        <w:jc w:val="center"/>
        <w:rPr>
          <w:b/>
          <w:lang w:val="ro-RO"/>
        </w:rPr>
      </w:pPr>
    </w:p>
    <w:p w:rsidR="005B5FB4" w:rsidRPr="009E2845" w:rsidRDefault="005B5FB4" w:rsidP="00F47191">
      <w:pPr>
        <w:jc w:val="center"/>
        <w:rPr>
          <w:b/>
          <w:lang w:val="ro-RO"/>
        </w:rPr>
      </w:pPr>
    </w:p>
    <w:p w:rsidR="005B5FB4" w:rsidRPr="009E2845" w:rsidRDefault="005B5FB4" w:rsidP="00F47191">
      <w:pPr>
        <w:jc w:val="center"/>
        <w:rPr>
          <w:b/>
          <w:lang w:val="ro-RO"/>
        </w:rPr>
      </w:pPr>
    </w:p>
    <w:p w:rsidR="005B5FB4" w:rsidRPr="009E2845" w:rsidRDefault="005B5FB4" w:rsidP="00F47191">
      <w:pPr>
        <w:jc w:val="center"/>
        <w:rPr>
          <w:b/>
          <w:lang w:val="ro-RO"/>
        </w:rPr>
      </w:pPr>
    </w:p>
    <w:p w:rsidR="005B5FB4" w:rsidRPr="009E2845" w:rsidRDefault="005B5FB4" w:rsidP="00F47191">
      <w:pPr>
        <w:jc w:val="center"/>
        <w:rPr>
          <w:b/>
          <w:lang w:val="ro-RO"/>
        </w:rPr>
      </w:pPr>
    </w:p>
    <w:p w:rsidR="005B5FB4" w:rsidRPr="009E2845" w:rsidRDefault="005B5FB4" w:rsidP="00F47191">
      <w:pPr>
        <w:jc w:val="center"/>
        <w:rPr>
          <w:b/>
          <w:lang w:val="ro-RO"/>
        </w:rPr>
      </w:pPr>
    </w:p>
    <w:p w:rsidR="005B5FB4" w:rsidRPr="009E2845" w:rsidRDefault="005B5FB4" w:rsidP="00F47191">
      <w:pPr>
        <w:jc w:val="center"/>
        <w:rPr>
          <w:b/>
          <w:lang w:val="ro-RO"/>
        </w:rPr>
      </w:pPr>
    </w:p>
    <w:p w:rsidR="005B5FB4" w:rsidRPr="009E2845" w:rsidRDefault="005B5FB4" w:rsidP="00F47191">
      <w:pPr>
        <w:jc w:val="center"/>
        <w:rPr>
          <w:b/>
          <w:lang w:val="ro-RO"/>
        </w:rPr>
      </w:pPr>
    </w:p>
    <w:p w:rsidR="005B5FB4" w:rsidRPr="009E2845" w:rsidRDefault="005B5FB4" w:rsidP="00F47191">
      <w:pPr>
        <w:jc w:val="center"/>
        <w:rPr>
          <w:b/>
          <w:lang w:val="ro-RO"/>
        </w:rPr>
      </w:pPr>
    </w:p>
    <w:p w:rsidR="005B5FB4" w:rsidRPr="009E2845" w:rsidRDefault="005B5FB4" w:rsidP="00F47191">
      <w:pPr>
        <w:jc w:val="center"/>
        <w:rPr>
          <w:b/>
          <w:lang w:val="ro-RO"/>
        </w:rPr>
      </w:pPr>
    </w:p>
    <w:p w:rsidR="005B5FB4" w:rsidRPr="009E2845" w:rsidRDefault="005B5FB4" w:rsidP="00F47191">
      <w:pPr>
        <w:jc w:val="center"/>
        <w:rPr>
          <w:b/>
          <w:lang w:val="ro-RO"/>
        </w:rPr>
      </w:pPr>
    </w:p>
    <w:p w:rsidR="005B5FB4" w:rsidRPr="009E2845" w:rsidRDefault="005B5FB4" w:rsidP="00F47191">
      <w:pPr>
        <w:jc w:val="center"/>
        <w:rPr>
          <w:b/>
          <w:lang w:val="ro-RO"/>
        </w:rPr>
      </w:pPr>
    </w:p>
    <w:p w:rsidR="005B5FB4" w:rsidRPr="009E2845" w:rsidRDefault="005B5FB4" w:rsidP="00F47191">
      <w:pPr>
        <w:jc w:val="center"/>
        <w:rPr>
          <w:b/>
          <w:lang w:val="ro-RO"/>
        </w:rPr>
      </w:pPr>
    </w:p>
    <w:p w:rsidR="005B5FB4" w:rsidRPr="009E2845" w:rsidRDefault="005B5FB4" w:rsidP="00F47191">
      <w:pPr>
        <w:jc w:val="center"/>
        <w:rPr>
          <w:b/>
          <w:lang w:val="ro-RO"/>
        </w:rPr>
      </w:pPr>
    </w:p>
    <w:p w:rsidR="005B5FB4" w:rsidRPr="009E2845" w:rsidRDefault="005B5FB4" w:rsidP="00F47191">
      <w:pPr>
        <w:jc w:val="center"/>
        <w:rPr>
          <w:b/>
          <w:lang w:val="ro-RO"/>
        </w:rPr>
      </w:pPr>
    </w:p>
    <w:p w:rsidR="005B5FB4" w:rsidRPr="009E2845" w:rsidRDefault="005B5FB4" w:rsidP="00F47191">
      <w:pPr>
        <w:jc w:val="center"/>
        <w:rPr>
          <w:b/>
          <w:lang w:val="ro-RO"/>
        </w:rPr>
      </w:pPr>
    </w:p>
    <w:p w:rsidR="005B5FB4" w:rsidRPr="009E2845" w:rsidRDefault="005B5FB4" w:rsidP="00F47191">
      <w:pPr>
        <w:jc w:val="center"/>
        <w:rPr>
          <w:b/>
          <w:lang w:val="ro-RO"/>
        </w:rPr>
      </w:pPr>
    </w:p>
    <w:p w:rsidR="005B5FB4" w:rsidRPr="009E2845" w:rsidRDefault="005B5FB4" w:rsidP="00F47191">
      <w:pPr>
        <w:jc w:val="center"/>
        <w:rPr>
          <w:b/>
          <w:lang w:val="ro-RO"/>
        </w:rPr>
      </w:pPr>
    </w:p>
    <w:p w:rsidR="005B5FB4" w:rsidRPr="009E2845" w:rsidRDefault="005B5FB4" w:rsidP="00F47191">
      <w:pPr>
        <w:jc w:val="center"/>
        <w:rPr>
          <w:b/>
          <w:lang w:val="ro-RO"/>
        </w:rPr>
      </w:pPr>
    </w:p>
    <w:p w:rsidR="005B5FB4" w:rsidRPr="009E2845" w:rsidRDefault="005B5FB4" w:rsidP="00F47191">
      <w:pPr>
        <w:jc w:val="center"/>
        <w:rPr>
          <w:b/>
          <w:lang w:val="ro-RO"/>
        </w:rPr>
      </w:pPr>
    </w:p>
    <w:p w:rsidR="005B5FB4" w:rsidRPr="009E2845" w:rsidRDefault="005B5FB4" w:rsidP="00F47191">
      <w:pPr>
        <w:jc w:val="center"/>
        <w:rPr>
          <w:b/>
          <w:lang w:val="ro-RO"/>
        </w:rPr>
      </w:pPr>
    </w:p>
    <w:p w:rsidR="005B5FB4" w:rsidRPr="009E2845" w:rsidRDefault="005B5FB4" w:rsidP="00F47191">
      <w:pPr>
        <w:jc w:val="center"/>
        <w:rPr>
          <w:b/>
          <w:lang w:val="ro-RO"/>
        </w:rPr>
      </w:pPr>
    </w:p>
    <w:p w:rsidR="005B5FB4" w:rsidRPr="009E2845" w:rsidRDefault="005B5FB4" w:rsidP="00F47191">
      <w:pPr>
        <w:jc w:val="center"/>
        <w:rPr>
          <w:b/>
          <w:lang w:val="ro-RO"/>
        </w:rPr>
      </w:pPr>
    </w:p>
    <w:p w:rsidR="005B5FB4" w:rsidRPr="009E2845" w:rsidRDefault="005B5FB4" w:rsidP="00F47191">
      <w:pPr>
        <w:jc w:val="center"/>
        <w:rPr>
          <w:b/>
          <w:lang w:val="ro-RO"/>
        </w:rPr>
      </w:pPr>
    </w:p>
    <w:p w:rsidR="005B5FB4" w:rsidRPr="009E2845" w:rsidRDefault="005B5FB4" w:rsidP="00F47191">
      <w:pPr>
        <w:jc w:val="center"/>
        <w:rPr>
          <w:b/>
          <w:lang w:val="ro-RO"/>
        </w:rPr>
      </w:pPr>
    </w:p>
    <w:p w:rsidR="005B5FB4" w:rsidRPr="009E2845" w:rsidRDefault="005B5FB4" w:rsidP="00F47191">
      <w:pPr>
        <w:jc w:val="center"/>
        <w:rPr>
          <w:b/>
          <w:lang w:val="ro-RO"/>
        </w:rPr>
      </w:pPr>
    </w:p>
    <w:p w:rsidR="005B5FB4" w:rsidRPr="009E2845" w:rsidRDefault="005B5FB4" w:rsidP="00F47191">
      <w:pPr>
        <w:jc w:val="center"/>
        <w:rPr>
          <w:b/>
          <w:lang w:val="ro-RO"/>
        </w:rPr>
      </w:pPr>
    </w:p>
    <w:p w:rsidR="00B22044" w:rsidRPr="009E2845" w:rsidRDefault="00B22044" w:rsidP="00390C55">
      <w:pPr>
        <w:rPr>
          <w:lang w:val="ro-RO"/>
        </w:rPr>
      </w:pPr>
    </w:p>
    <w:p w:rsidR="00B22044" w:rsidRPr="009E2845" w:rsidRDefault="00B22044" w:rsidP="00F47191">
      <w:pPr>
        <w:jc w:val="center"/>
        <w:rPr>
          <w:lang w:val="ro-RO"/>
        </w:rPr>
      </w:pPr>
    </w:p>
    <w:p w:rsidR="00B22044" w:rsidRPr="009E2845" w:rsidRDefault="00B22044" w:rsidP="00F47191">
      <w:pPr>
        <w:jc w:val="center"/>
        <w:rPr>
          <w:lang w:val="ro-RO"/>
        </w:rPr>
      </w:pPr>
    </w:p>
    <w:p w:rsidR="00390C55" w:rsidRDefault="00B22044" w:rsidP="00390C55">
      <w:pPr>
        <w:jc w:val="right"/>
        <w:rPr>
          <w:b/>
          <w:lang w:val="ro-RO"/>
        </w:rPr>
      </w:pPr>
      <w:r w:rsidRPr="009E2845">
        <w:rPr>
          <w:b/>
          <w:lang w:val="ro-RO"/>
        </w:rPr>
        <w:lastRenderedPageBreak/>
        <w:t xml:space="preserve">Anexa </w:t>
      </w:r>
      <w:r w:rsidR="00EF7DBA">
        <w:rPr>
          <w:b/>
          <w:lang w:val="ro-RO"/>
        </w:rPr>
        <w:t>8</w:t>
      </w:r>
    </w:p>
    <w:p w:rsidR="00390C55" w:rsidRDefault="00390C55" w:rsidP="009A3CBF">
      <w:pPr>
        <w:jc w:val="both"/>
        <w:rPr>
          <w:b/>
          <w:lang w:val="ro-RO"/>
        </w:rPr>
      </w:pPr>
    </w:p>
    <w:p w:rsidR="00390C55" w:rsidRDefault="00390C55" w:rsidP="009A3CBF">
      <w:pPr>
        <w:jc w:val="both"/>
        <w:rPr>
          <w:b/>
          <w:lang w:val="ro-RO"/>
        </w:rPr>
      </w:pPr>
    </w:p>
    <w:p w:rsidR="00B22044" w:rsidRDefault="009A3CBF" w:rsidP="009A3CBF">
      <w:pPr>
        <w:jc w:val="both"/>
        <w:rPr>
          <w:b/>
          <w:lang w:val="ro-RO"/>
        </w:rPr>
      </w:pPr>
      <w:r>
        <w:rPr>
          <w:b/>
          <w:lang w:val="ro-RO"/>
        </w:rPr>
        <w:t>Asistenţ</w:t>
      </w:r>
      <w:r w:rsidR="00941052" w:rsidRPr="009E2845">
        <w:rPr>
          <w:b/>
          <w:lang w:val="ro-RO"/>
        </w:rPr>
        <w:t>a tehnic</w:t>
      </w:r>
      <w:r>
        <w:rPr>
          <w:b/>
          <w:lang w:val="ro-RO"/>
        </w:rPr>
        <w:t>ă</w:t>
      </w:r>
      <w:r w:rsidR="00941052" w:rsidRPr="009E2845">
        <w:rPr>
          <w:b/>
          <w:lang w:val="ro-RO"/>
        </w:rPr>
        <w:t xml:space="preserve"> pentru preg</w:t>
      </w:r>
      <w:r w:rsidR="00432709">
        <w:rPr>
          <w:b/>
          <w:lang w:val="ro-RO"/>
        </w:rPr>
        <w:t>ă</w:t>
      </w:r>
      <w:r w:rsidR="00941052" w:rsidRPr="009E2845">
        <w:rPr>
          <w:b/>
          <w:lang w:val="ro-RO"/>
        </w:rPr>
        <w:t>tire de proiect</w:t>
      </w:r>
      <w:r w:rsidR="001D5C4F" w:rsidRPr="009E2845">
        <w:rPr>
          <w:b/>
          <w:lang w:val="ro-RO"/>
        </w:rPr>
        <w:t xml:space="preserve">e pentru perioada de programare </w:t>
      </w:r>
      <w:r w:rsidR="00941052" w:rsidRPr="009E2845">
        <w:rPr>
          <w:b/>
          <w:lang w:val="ro-RO"/>
        </w:rPr>
        <w:t xml:space="preserve">2014 </w:t>
      </w:r>
      <w:r>
        <w:rPr>
          <w:b/>
          <w:lang w:val="ro-RO"/>
        </w:rPr>
        <w:t>–</w:t>
      </w:r>
      <w:r w:rsidR="00941052" w:rsidRPr="009E2845">
        <w:rPr>
          <w:b/>
          <w:lang w:val="ro-RO"/>
        </w:rPr>
        <w:t xml:space="preserve"> 2020</w:t>
      </w:r>
    </w:p>
    <w:p w:rsidR="009A3CBF" w:rsidRDefault="009A3CBF" w:rsidP="009A3CBF">
      <w:pPr>
        <w:jc w:val="both"/>
        <w:rPr>
          <w:b/>
          <w:lang w:val="ro-RO"/>
        </w:rPr>
      </w:pPr>
    </w:p>
    <w:p w:rsidR="009A3CBF" w:rsidRPr="009E2845" w:rsidRDefault="009A3CBF" w:rsidP="009A3CBF">
      <w:pPr>
        <w:jc w:val="both"/>
        <w:rPr>
          <w:b/>
          <w:lang w:val="ro-RO"/>
        </w:rPr>
      </w:pPr>
    </w:p>
    <w:p w:rsidR="00B22044" w:rsidRDefault="00B22044" w:rsidP="005B7D00">
      <w:pPr>
        <w:autoSpaceDE w:val="0"/>
        <w:autoSpaceDN w:val="0"/>
        <w:adjustRightInd w:val="0"/>
        <w:ind w:left="567" w:hanging="567"/>
        <w:jc w:val="both"/>
        <w:rPr>
          <w:lang w:val="ro-RO"/>
        </w:rPr>
      </w:pPr>
      <w:r w:rsidRPr="009E2845">
        <w:rPr>
          <w:lang w:val="ro-RO"/>
        </w:rPr>
        <w:t xml:space="preserve">10.a) </w:t>
      </w:r>
      <w:r w:rsidR="00941052" w:rsidRPr="009E2845">
        <w:rPr>
          <w:i/>
          <w:lang w:val="ro-RO"/>
        </w:rPr>
        <w:t xml:space="preserve">Modelul </w:t>
      </w:r>
      <w:r w:rsidR="00AD6B51" w:rsidRPr="009E2845">
        <w:rPr>
          <w:i/>
          <w:lang w:val="ro-RO"/>
        </w:rPr>
        <w:t>Cererii de Finan</w:t>
      </w:r>
      <w:r w:rsidR="00432709">
        <w:rPr>
          <w:i/>
          <w:lang w:val="ro-RO"/>
        </w:rPr>
        <w:t>ţ</w:t>
      </w:r>
      <w:r w:rsidR="00AD6B51" w:rsidRPr="009E2845">
        <w:rPr>
          <w:i/>
          <w:lang w:val="ro-RO"/>
        </w:rPr>
        <w:t>are - pentru proiectul de asisten</w:t>
      </w:r>
      <w:r w:rsidR="00432709">
        <w:rPr>
          <w:i/>
          <w:lang w:val="ro-RO"/>
        </w:rPr>
        <w:t>ţă</w:t>
      </w:r>
      <w:r w:rsidR="00AD6B51" w:rsidRPr="009E2845">
        <w:rPr>
          <w:i/>
          <w:lang w:val="ro-RO"/>
        </w:rPr>
        <w:t xml:space="preserve"> tehnic</w:t>
      </w:r>
      <w:r w:rsidR="00432709">
        <w:rPr>
          <w:i/>
          <w:lang w:val="ro-RO"/>
        </w:rPr>
        <w:t>ă</w:t>
      </w:r>
      <w:r w:rsidR="00AD6B51" w:rsidRPr="009E2845">
        <w:rPr>
          <w:i/>
          <w:lang w:val="ro-RO"/>
        </w:rPr>
        <w:t xml:space="preserve"> prin care se va asigura preg</w:t>
      </w:r>
      <w:r w:rsidR="00432709">
        <w:rPr>
          <w:i/>
          <w:lang w:val="ro-RO"/>
        </w:rPr>
        <w:t>ă</w:t>
      </w:r>
      <w:r w:rsidR="00AD6B51" w:rsidRPr="009E2845">
        <w:rPr>
          <w:i/>
          <w:lang w:val="ro-RO"/>
        </w:rPr>
        <w:t>tirea Aplica</w:t>
      </w:r>
      <w:r w:rsidR="00432709">
        <w:rPr>
          <w:i/>
          <w:lang w:val="ro-RO"/>
        </w:rPr>
        <w:t>ţ</w:t>
      </w:r>
      <w:r w:rsidR="00AD6B51" w:rsidRPr="009E2845">
        <w:rPr>
          <w:i/>
          <w:lang w:val="ro-RO"/>
        </w:rPr>
        <w:t>iei de Finan</w:t>
      </w:r>
      <w:r w:rsidR="00432709">
        <w:rPr>
          <w:i/>
          <w:lang w:val="ro-RO"/>
        </w:rPr>
        <w:t>ţ</w:t>
      </w:r>
      <w:r w:rsidR="00AD6B51" w:rsidRPr="009E2845">
        <w:rPr>
          <w:i/>
          <w:lang w:val="ro-RO"/>
        </w:rPr>
        <w:t xml:space="preserve">are </w:t>
      </w:r>
      <w:r w:rsidR="009A3CBF">
        <w:rPr>
          <w:i/>
          <w:lang w:val="ro-RO"/>
        </w:rPr>
        <w:t xml:space="preserve">şi a documentaţiilor de atribuire </w:t>
      </w:r>
      <w:r w:rsidR="00AD6B51" w:rsidRPr="009E2845">
        <w:rPr>
          <w:i/>
          <w:lang w:val="ro-RO"/>
        </w:rPr>
        <w:t>pentru investi</w:t>
      </w:r>
      <w:r w:rsidR="00432709">
        <w:rPr>
          <w:i/>
          <w:lang w:val="ro-RO"/>
        </w:rPr>
        <w:t>ţ</w:t>
      </w:r>
      <w:r w:rsidR="00AD6B51" w:rsidRPr="009E2845">
        <w:rPr>
          <w:i/>
          <w:lang w:val="ro-RO"/>
        </w:rPr>
        <w:t>iile prioritare care vor fi finan</w:t>
      </w:r>
      <w:r w:rsidR="00432709">
        <w:rPr>
          <w:i/>
          <w:lang w:val="ro-RO"/>
        </w:rPr>
        <w:t>ţ</w:t>
      </w:r>
      <w:r w:rsidR="00AD6B51" w:rsidRPr="009E2845">
        <w:rPr>
          <w:i/>
          <w:lang w:val="ro-RO"/>
        </w:rPr>
        <w:t xml:space="preserve">ate </w:t>
      </w:r>
      <w:r w:rsidR="00432709">
        <w:rPr>
          <w:i/>
          <w:lang w:val="ro-RO"/>
        </w:rPr>
        <w:t>î</w:t>
      </w:r>
      <w:r w:rsidR="00AD6B51" w:rsidRPr="009E2845">
        <w:rPr>
          <w:i/>
          <w:lang w:val="ro-RO"/>
        </w:rPr>
        <w:t xml:space="preserve">n perioada de programare 2014-2020 </w:t>
      </w:r>
      <w:r w:rsidR="009A3CBF">
        <w:rPr>
          <w:lang w:val="ro-RO"/>
        </w:rPr>
        <w:t xml:space="preserve"> – româ</w:t>
      </w:r>
      <w:r w:rsidRPr="009E2845">
        <w:rPr>
          <w:lang w:val="ro-RO"/>
        </w:rPr>
        <w:t>n</w:t>
      </w:r>
      <w:r w:rsidR="009A3CBF">
        <w:rPr>
          <w:lang w:val="ro-RO"/>
        </w:rPr>
        <w:t>ă</w:t>
      </w:r>
    </w:p>
    <w:p w:rsidR="008F27F5" w:rsidRPr="009E2845" w:rsidRDefault="008F27F5" w:rsidP="005B7D00">
      <w:pPr>
        <w:autoSpaceDE w:val="0"/>
        <w:autoSpaceDN w:val="0"/>
        <w:adjustRightInd w:val="0"/>
        <w:ind w:left="567" w:hanging="567"/>
        <w:jc w:val="both"/>
        <w:rPr>
          <w:lang w:val="ro-RO"/>
        </w:rPr>
      </w:pPr>
    </w:p>
    <w:p w:rsidR="00B22044" w:rsidRDefault="00B22044" w:rsidP="005B7D00">
      <w:pPr>
        <w:tabs>
          <w:tab w:val="left" w:pos="1276"/>
        </w:tabs>
        <w:autoSpaceDE w:val="0"/>
        <w:autoSpaceDN w:val="0"/>
        <w:adjustRightInd w:val="0"/>
        <w:ind w:left="567" w:hanging="567"/>
        <w:jc w:val="both"/>
        <w:rPr>
          <w:lang w:val="ro-RO"/>
        </w:rPr>
      </w:pPr>
      <w:r w:rsidRPr="009E2845">
        <w:rPr>
          <w:lang w:val="ro-RO"/>
        </w:rPr>
        <w:t xml:space="preserve">10.b) </w:t>
      </w:r>
      <w:r w:rsidR="00941052" w:rsidRPr="009E2845">
        <w:rPr>
          <w:i/>
          <w:lang w:val="ro-RO"/>
        </w:rPr>
        <w:t xml:space="preserve">Modelul </w:t>
      </w:r>
      <w:r w:rsidR="006A3611" w:rsidRPr="009E2845">
        <w:rPr>
          <w:i/>
          <w:lang w:val="ro-RO"/>
        </w:rPr>
        <w:t>caietului de sarcini pentru selectarea consultantului care va fi responsabil pentru activitatea de preg</w:t>
      </w:r>
      <w:r w:rsidR="00432709">
        <w:rPr>
          <w:i/>
          <w:lang w:val="ro-RO"/>
        </w:rPr>
        <w:t>ă</w:t>
      </w:r>
      <w:r w:rsidR="006A3611" w:rsidRPr="009E2845">
        <w:rPr>
          <w:i/>
          <w:lang w:val="ro-RO"/>
        </w:rPr>
        <w:t>tire Aplica</w:t>
      </w:r>
      <w:r w:rsidR="00432709">
        <w:rPr>
          <w:i/>
          <w:lang w:val="ro-RO"/>
        </w:rPr>
        <w:t>ţ</w:t>
      </w:r>
      <w:r w:rsidR="006A3611" w:rsidRPr="009E2845">
        <w:rPr>
          <w:i/>
          <w:lang w:val="ro-RO"/>
        </w:rPr>
        <w:t>iei de Finan</w:t>
      </w:r>
      <w:r w:rsidR="00432709">
        <w:rPr>
          <w:i/>
          <w:lang w:val="ro-RO"/>
        </w:rPr>
        <w:t>ţ</w:t>
      </w:r>
      <w:r w:rsidR="006A3611" w:rsidRPr="009E2845">
        <w:rPr>
          <w:i/>
          <w:lang w:val="ro-RO"/>
        </w:rPr>
        <w:t xml:space="preserve">are </w:t>
      </w:r>
      <w:r w:rsidR="009A3CBF">
        <w:rPr>
          <w:i/>
          <w:lang w:val="ro-RO"/>
        </w:rPr>
        <w:t xml:space="preserve">şi a documentaţiilor de atribuire pentru </w:t>
      </w:r>
      <w:r w:rsidR="009A3CBF" w:rsidRPr="009E2845">
        <w:rPr>
          <w:i/>
          <w:lang w:val="ro-RO"/>
        </w:rPr>
        <w:t xml:space="preserve">perioada de programare 2014-2020 </w:t>
      </w:r>
      <w:r w:rsidR="009A3CBF" w:rsidRPr="009E2845">
        <w:rPr>
          <w:lang w:val="ro-RO"/>
        </w:rPr>
        <w:t xml:space="preserve"> </w:t>
      </w:r>
      <w:r w:rsidR="009A3CBF">
        <w:rPr>
          <w:lang w:val="ro-RO"/>
        </w:rPr>
        <w:t>– româ</w:t>
      </w:r>
      <w:r w:rsidR="006A3611" w:rsidRPr="009E2845">
        <w:rPr>
          <w:lang w:val="ro-RO"/>
        </w:rPr>
        <w:t>n</w:t>
      </w:r>
      <w:r w:rsidR="009A3CBF">
        <w:rPr>
          <w:lang w:val="ro-RO"/>
        </w:rPr>
        <w:t>ă</w:t>
      </w:r>
    </w:p>
    <w:p w:rsidR="008F27F5" w:rsidRDefault="008F27F5" w:rsidP="005B7D00">
      <w:pPr>
        <w:tabs>
          <w:tab w:val="left" w:pos="1276"/>
        </w:tabs>
        <w:autoSpaceDE w:val="0"/>
        <w:autoSpaceDN w:val="0"/>
        <w:adjustRightInd w:val="0"/>
        <w:ind w:left="567" w:hanging="567"/>
        <w:jc w:val="both"/>
        <w:rPr>
          <w:lang w:val="ro-RO"/>
        </w:rPr>
      </w:pPr>
    </w:p>
    <w:p w:rsidR="008F27F5" w:rsidRDefault="008F27F5" w:rsidP="005B7D00">
      <w:pPr>
        <w:tabs>
          <w:tab w:val="left" w:pos="1276"/>
        </w:tabs>
        <w:autoSpaceDE w:val="0"/>
        <w:autoSpaceDN w:val="0"/>
        <w:adjustRightInd w:val="0"/>
        <w:ind w:left="567" w:hanging="567"/>
        <w:jc w:val="both"/>
        <w:rPr>
          <w:lang w:val="ro-RO"/>
        </w:rPr>
      </w:pPr>
    </w:p>
    <w:p w:rsidR="008F27F5" w:rsidRPr="009E2845" w:rsidRDefault="008F27F5" w:rsidP="005B7D00">
      <w:pPr>
        <w:tabs>
          <w:tab w:val="left" w:pos="1276"/>
        </w:tabs>
        <w:autoSpaceDE w:val="0"/>
        <w:autoSpaceDN w:val="0"/>
        <w:adjustRightInd w:val="0"/>
        <w:ind w:left="567" w:hanging="567"/>
        <w:jc w:val="both"/>
        <w:rPr>
          <w:lang w:val="ro-RO"/>
        </w:rPr>
      </w:pPr>
    </w:p>
    <w:p w:rsidR="006A3611" w:rsidRPr="009E2845" w:rsidRDefault="00941052" w:rsidP="00F47191">
      <w:pPr>
        <w:jc w:val="both"/>
        <w:rPr>
          <w:i/>
          <w:highlight w:val="yellow"/>
          <w:lang w:val="ro-RO"/>
        </w:rPr>
      </w:pPr>
      <w:r w:rsidRPr="009E2845">
        <w:rPr>
          <w:lang w:val="ro-RO"/>
        </w:rPr>
        <w:t xml:space="preserve">  </w:t>
      </w:r>
    </w:p>
    <w:p w:rsidR="00941052" w:rsidRPr="009E2845" w:rsidRDefault="00941052" w:rsidP="00F47191">
      <w:pPr>
        <w:jc w:val="center"/>
        <w:rPr>
          <w:i/>
          <w:highlight w:val="yellow"/>
          <w:lang w:val="ro-RO"/>
        </w:rPr>
      </w:pPr>
    </w:p>
    <w:p w:rsidR="00B22044" w:rsidRPr="009E2845" w:rsidRDefault="00B22044" w:rsidP="00F47191">
      <w:pPr>
        <w:jc w:val="center"/>
        <w:rPr>
          <w:i/>
          <w:lang w:val="ro-RO"/>
        </w:rPr>
      </w:pPr>
      <w:r w:rsidRPr="00390C55">
        <w:rPr>
          <w:i/>
          <w:highlight w:val="yellow"/>
          <w:lang w:val="ro-RO"/>
        </w:rPr>
        <w:t xml:space="preserve">A se vedea </w:t>
      </w:r>
      <w:r w:rsidR="00390C55" w:rsidRPr="00390C55">
        <w:rPr>
          <w:i/>
          <w:highlight w:val="yellow"/>
          <w:lang w:val="ro-RO"/>
        </w:rPr>
        <w:t>Ghidul Solicitantului pentru Axa 1.A</w:t>
      </w:r>
    </w:p>
    <w:p w:rsidR="00B22044" w:rsidRPr="009E2845" w:rsidRDefault="00B22044" w:rsidP="00F47191">
      <w:pPr>
        <w:autoSpaceDE w:val="0"/>
        <w:autoSpaceDN w:val="0"/>
        <w:adjustRightInd w:val="0"/>
        <w:ind w:firstLine="850"/>
        <w:jc w:val="center"/>
        <w:rPr>
          <w:sz w:val="20"/>
          <w:szCs w:val="20"/>
          <w:lang w:val="ro-RO"/>
        </w:rPr>
      </w:pPr>
    </w:p>
    <w:p w:rsidR="00B22044" w:rsidRPr="009E2845" w:rsidRDefault="00B22044" w:rsidP="00F47191">
      <w:pPr>
        <w:jc w:val="center"/>
        <w:rPr>
          <w:lang w:val="ro-RO"/>
        </w:rPr>
      </w:pPr>
    </w:p>
    <w:p w:rsidR="008C2829" w:rsidRPr="009E2845" w:rsidRDefault="008C2829" w:rsidP="00F47191">
      <w:pPr>
        <w:jc w:val="center"/>
        <w:rPr>
          <w:lang w:val="ro-RO"/>
        </w:rPr>
      </w:pPr>
    </w:p>
    <w:p w:rsidR="008C2829" w:rsidRPr="009E2845" w:rsidRDefault="008C2829" w:rsidP="00F47191">
      <w:pPr>
        <w:jc w:val="center"/>
        <w:rPr>
          <w:lang w:val="ro-RO"/>
        </w:rPr>
      </w:pPr>
    </w:p>
    <w:p w:rsidR="008C2829" w:rsidRPr="009E2845" w:rsidRDefault="008C2829" w:rsidP="00F47191">
      <w:pPr>
        <w:jc w:val="center"/>
        <w:rPr>
          <w:lang w:val="ro-RO"/>
        </w:rPr>
      </w:pPr>
    </w:p>
    <w:p w:rsidR="008C2829" w:rsidRPr="009E2845" w:rsidRDefault="008C2829" w:rsidP="00F47191">
      <w:pPr>
        <w:jc w:val="center"/>
        <w:rPr>
          <w:lang w:val="ro-RO"/>
        </w:rPr>
      </w:pPr>
    </w:p>
    <w:p w:rsidR="008C2829" w:rsidRPr="009E2845" w:rsidRDefault="008C2829" w:rsidP="00F47191">
      <w:pPr>
        <w:jc w:val="center"/>
        <w:rPr>
          <w:lang w:val="ro-RO"/>
        </w:rPr>
      </w:pPr>
    </w:p>
    <w:p w:rsidR="008C2829" w:rsidRPr="009E2845" w:rsidRDefault="008C2829" w:rsidP="00F47191">
      <w:pPr>
        <w:jc w:val="center"/>
        <w:rPr>
          <w:lang w:val="ro-RO"/>
        </w:rPr>
      </w:pPr>
    </w:p>
    <w:p w:rsidR="008C2829" w:rsidRPr="009E2845" w:rsidRDefault="008C2829" w:rsidP="00F47191">
      <w:pPr>
        <w:jc w:val="center"/>
        <w:rPr>
          <w:lang w:val="ro-RO"/>
        </w:rPr>
      </w:pPr>
    </w:p>
    <w:p w:rsidR="008C2829" w:rsidRPr="009E2845" w:rsidRDefault="008C2829" w:rsidP="00F47191">
      <w:pPr>
        <w:jc w:val="center"/>
        <w:rPr>
          <w:lang w:val="ro-RO"/>
        </w:rPr>
      </w:pPr>
    </w:p>
    <w:p w:rsidR="008C2829" w:rsidRPr="009E2845" w:rsidRDefault="008C2829" w:rsidP="00F47191">
      <w:pPr>
        <w:jc w:val="center"/>
        <w:rPr>
          <w:lang w:val="ro-RO"/>
        </w:rPr>
      </w:pPr>
    </w:p>
    <w:p w:rsidR="008C2829" w:rsidRPr="009E2845" w:rsidRDefault="008C2829" w:rsidP="00F47191">
      <w:pPr>
        <w:jc w:val="center"/>
        <w:rPr>
          <w:lang w:val="ro-RO"/>
        </w:rPr>
      </w:pPr>
    </w:p>
    <w:p w:rsidR="008C2829" w:rsidRPr="009E2845" w:rsidRDefault="008C2829" w:rsidP="00F47191">
      <w:pPr>
        <w:jc w:val="center"/>
        <w:rPr>
          <w:lang w:val="ro-RO"/>
        </w:rPr>
      </w:pPr>
    </w:p>
    <w:p w:rsidR="008C2829" w:rsidRPr="009E2845" w:rsidRDefault="008C2829" w:rsidP="00F47191">
      <w:pPr>
        <w:jc w:val="center"/>
        <w:rPr>
          <w:lang w:val="ro-RO"/>
        </w:rPr>
      </w:pPr>
    </w:p>
    <w:p w:rsidR="008C2829" w:rsidRPr="009E2845" w:rsidRDefault="008C2829" w:rsidP="00F47191">
      <w:pPr>
        <w:jc w:val="center"/>
        <w:rPr>
          <w:lang w:val="ro-RO"/>
        </w:rPr>
      </w:pPr>
    </w:p>
    <w:p w:rsidR="008C2829" w:rsidRPr="009E2845" w:rsidRDefault="008C2829" w:rsidP="00F47191">
      <w:pPr>
        <w:jc w:val="center"/>
        <w:rPr>
          <w:lang w:val="ro-RO"/>
        </w:rPr>
      </w:pPr>
    </w:p>
    <w:p w:rsidR="008C2829" w:rsidRPr="009E2845" w:rsidRDefault="008C2829" w:rsidP="00F47191">
      <w:pPr>
        <w:jc w:val="center"/>
        <w:rPr>
          <w:lang w:val="ro-RO"/>
        </w:rPr>
      </w:pPr>
    </w:p>
    <w:p w:rsidR="008C2829" w:rsidRPr="009E2845" w:rsidRDefault="008C2829" w:rsidP="00F47191">
      <w:pPr>
        <w:jc w:val="center"/>
        <w:rPr>
          <w:lang w:val="ro-RO"/>
        </w:rPr>
      </w:pPr>
    </w:p>
    <w:p w:rsidR="008C2829" w:rsidRPr="009E2845" w:rsidRDefault="008C2829" w:rsidP="00F47191">
      <w:pPr>
        <w:jc w:val="center"/>
        <w:rPr>
          <w:lang w:val="ro-RO"/>
        </w:rPr>
      </w:pPr>
    </w:p>
    <w:p w:rsidR="008C2829" w:rsidRPr="009E2845" w:rsidRDefault="008C2829" w:rsidP="00F47191">
      <w:pPr>
        <w:jc w:val="center"/>
        <w:rPr>
          <w:lang w:val="ro-RO"/>
        </w:rPr>
      </w:pPr>
    </w:p>
    <w:p w:rsidR="008C2829" w:rsidRPr="009E2845" w:rsidRDefault="008C2829" w:rsidP="00F47191">
      <w:pPr>
        <w:jc w:val="center"/>
        <w:rPr>
          <w:lang w:val="ro-RO"/>
        </w:rPr>
      </w:pPr>
    </w:p>
    <w:p w:rsidR="008C2829" w:rsidRPr="009E2845" w:rsidRDefault="008C2829" w:rsidP="00F47191">
      <w:pPr>
        <w:jc w:val="center"/>
        <w:rPr>
          <w:lang w:val="ro-RO"/>
        </w:rPr>
      </w:pPr>
    </w:p>
    <w:p w:rsidR="008C2829" w:rsidRPr="009E2845" w:rsidRDefault="008C2829" w:rsidP="00F47191">
      <w:pPr>
        <w:jc w:val="center"/>
        <w:rPr>
          <w:lang w:val="ro-RO"/>
        </w:rPr>
      </w:pPr>
    </w:p>
    <w:p w:rsidR="008C2829" w:rsidRPr="009E2845" w:rsidRDefault="008C2829" w:rsidP="00F47191">
      <w:pPr>
        <w:jc w:val="center"/>
        <w:rPr>
          <w:lang w:val="ro-RO"/>
        </w:rPr>
      </w:pPr>
    </w:p>
    <w:p w:rsidR="008C2829" w:rsidRPr="009E2845" w:rsidRDefault="008C2829" w:rsidP="00F47191">
      <w:pPr>
        <w:jc w:val="center"/>
        <w:rPr>
          <w:lang w:val="ro-RO"/>
        </w:rPr>
      </w:pPr>
    </w:p>
    <w:p w:rsidR="008C2829" w:rsidRPr="009E2845" w:rsidRDefault="008C2829" w:rsidP="00F47191">
      <w:pPr>
        <w:jc w:val="center"/>
        <w:rPr>
          <w:lang w:val="ro-RO"/>
        </w:rPr>
      </w:pPr>
    </w:p>
    <w:p w:rsidR="008C2829" w:rsidRPr="009E2845" w:rsidRDefault="008C2829" w:rsidP="00F47191">
      <w:pPr>
        <w:jc w:val="center"/>
        <w:rPr>
          <w:lang w:val="ro-RO"/>
        </w:rPr>
      </w:pPr>
    </w:p>
    <w:p w:rsidR="008C2829" w:rsidRDefault="008C2829" w:rsidP="00F47191">
      <w:pPr>
        <w:jc w:val="center"/>
        <w:rPr>
          <w:lang w:val="ro-RO"/>
        </w:rPr>
      </w:pPr>
    </w:p>
    <w:p w:rsidR="00453438" w:rsidRDefault="00453438" w:rsidP="00F47191">
      <w:pPr>
        <w:jc w:val="center"/>
        <w:rPr>
          <w:lang w:val="ro-RO"/>
        </w:rPr>
      </w:pPr>
    </w:p>
    <w:p w:rsidR="00453438" w:rsidRDefault="00453438" w:rsidP="00F47191">
      <w:pPr>
        <w:jc w:val="center"/>
        <w:rPr>
          <w:lang w:val="ro-RO"/>
        </w:rPr>
      </w:pPr>
    </w:p>
    <w:p w:rsidR="00453438" w:rsidRDefault="00453438" w:rsidP="00F47191">
      <w:pPr>
        <w:jc w:val="center"/>
        <w:rPr>
          <w:lang w:val="ro-RO"/>
        </w:rPr>
      </w:pPr>
    </w:p>
    <w:p w:rsidR="00390C55" w:rsidRPr="009E2845" w:rsidRDefault="00390C55" w:rsidP="00F47191">
      <w:pPr>
        <w:jc w:val="center"/>
        <w:rPr>
          <w:lang w:val="ro-RO"/>
        </w:rPr>
      </w:pPr>
    </w:p>
    <w:p w:rsidR="008C2829" w:rsidRPr="009E2845" w:rsidRDefault="008C2829" w:rsidP="008C2829">
      <w:pPr>
        <w:jc w:val="right"/>
        <w:rPr>
          <w:b/>
          <w:lang w:val="ro-RO"/>
        </w:rPr>
      </w:pPr>
      <w:r w:rsidRPr="009E2845">
        <w:rPr>
          <w:b/>
          <w:lang w:val="ro-RO"/>
        </w:rPr>
        <w:t xml:space="preserve">Anexa </w:t>
      </w:r>
      <w:r w:rsidR="00EF7DBA">
        <w:rPr>
          <w:b/>
          <w:lang w:val="ro-RO"/>
        </w:rPr>
        <w:t>9</w:t>
      </w:r>
    </w:p>
    <w:p w:rsidR="008C2829" w:rsidRPr="009E2845" w:rsidRDefault="008C2829" w:rsidP="008C2829">
      <w:pPr>
        <w:jc w:val="center"/>
        <w:rPr>
          <w:b/>
          <w:lang w:val="ro-RO"/>
        </w:rPr>
      </w:pPr>
    </w:p>
    <w:p w:rsidR="00012A4D" w:rsidRPr="009E2845" w:rsidRDefault="00012A4D" w:rsidP="008C2829">
      <w:pPr>
        <w:jc w:val="center"/>
        <w:rPr>
          <w:b/>
          <w:lang w:val="ro-RO"/>
        </w:rPr>
      </w:pPr>
    </w:p>
    <w:p w:rsidR="001B017D" w:rsidRPr="00693D6F" w:rsidRDefault="001B017D" w:rsidP="001B017D">
      <w:pPr>
        <w:tabs>
          <w:tab w:val="left" w:pos="780"/>
        </w:tabs>
        <w:ind w:left="450" w:hanging="450"/>
        <w:rPr>
          <w:b/>
          <w:caps/>
        </w:rPr>
      </w:pPr>
      <w:r w:rsidRPr="00693D6F">
        <w:rPr>
          <w:b/>
        </w:rPr>
        <w:t>Listă de Verificare a Cererii de Finanţare - proiecte de asistenţă tehnică de pregătire proiecte</w:t>
      </w:r>
    </w:p>
    <w:p w:rsidR="001B017D" w:rsidRPr="00693D6F" w:rsidRDefault="001B017D" w:rsidP="001B017D">
      <w:pPr>
        <w:spacing w:line="360" w:lineRule="auto"/>
        <w:ind w:left="720"/>
        <w:jc w:val="center"/>
        <w:rPr>
          <w:b/>
          <w:color w:val="FF0000"/>
          <w:lang w:val="pt-BR"/>
        </w:rPr>
      </w:pPr>
      <w:r w:rsidRPr="00693D6F">
        <w:rPr>
          <w:b/>
          <w:color w:val="FF0000"/>
          <w:lang w:val="pt-BR"/>
        </w:rPr>
        <w:t>Axa Prio</w:t>
      </w:r>
      <w:r w:rsidRPr="00693D6F">
        <w:rPr>
          <w:b/>
          <w:color w:val="FF0000"/>
        </w:rPr>
        <w:t>ritară 1 – sector apă</w:t>
      </w:r>
    </w:p>
    <w:p w:rsidR="001B017D" w:rsidRPr="004A7D49" w:rsidRDefault="001B017D" w:rsidP="001B017D">
      <w:pPr>
        <w:tabs>
          <w:tab w:val="left" w:pos="6915"/>
          <w:tab w:val="right" w:pos="9749"/>
        </w:tabs>
        <w:ind w:firstLine="720"/>
      </w:pPr>
      <w:r w:rsidRPr="004A7D49">
        <w:tab/>
      </w:r>
      <w:r w:rsidRPr="004A7D49">
        <w:tab/>
      </w:r>
    </w:p>
    <w:p w:rsidR="001B017D" w:rsidRPr="004A7D49" w:rsidRDefault="001B017D" w:rsidP="001B017D">
      <w:pPr>
        <w:ind w:firstLine="720"/>
      </w:pPr>
    </w:p>
    <w:p w:rsidR="001B017D" w:rsidRPr="004A7D49" w:rsidRDefault="001B017D" w:rsidP="001B017D">
      <w:pPr>
        <w:spacing w:line="360" w:lineRule="auto"/>
        <w:ind w:firstLine="720"/>
        <w:rPr>
          <w:lang w:val="it-IT"/>
        </w:rPr>
      </w:pPr>
      <w:r w:rsidRPr="004A7D49">
        <w:rPr>
          <w:lang w:val="it-IT"/>
        </w:rPr>
        <w:t>Titlul proiectului: ..........................................…………………</w:t>
      </w:r>
    </w:p>
    <w:p w:rsidR="001B017D" w:rsidRPr="004A7D49" w:rsidRDefault="001B017D" w:rsidP="001B017D">
      <w:pPr>
        <w:spacing w:line="360" w:lineRule="auto"/>
        <w:ind w:firstLine="720"/>
        <w:rPr>
          <w:lang w:val="it-IT"/>
        </w:rPr>
      </w:pPr>
      <w:r w:rsidRPr="004A7D49">
        <w:rPr>
          <w:lang w:val="it-IT"/>
        </w:rPr>
        <w:t>Numărul de înregistrare: ..................................……………..</w:t>
      </w:r>
    </w:p>
    <w:p w:rsidR="001B017D" w:rsidRPr="004A7D49" w:rsidRDefault="001B017D" w:rsidP="001B017D">
      <w:pPr>
        <w:spacing w:line="360" w:lineRule="auto"/>
        <w:ind w:firstLine="720"/>
        <w:rPr>
          <w:lang w:val="it-IT"/>
        </w:rPr>
      </w:pPr>
      <w:r w:rsidRPr="004A7D49">
        <w:rPr>
          <w:lang w:val="it-IT"/>
        </w:rPr>
        <w:t>Solicitant: .........................................…………………………</w:t>
      </w:r>
    </w:p>
    <w:p w:rsidR="001B017D" w:rsidRPr="009E2845" w:rsidRDefault="001B017D" w:rsidP="001B017D">
      <w:pPr>
        <w:ind w:firstLine="720"/>
      </w:pPr>
    </w:p>
    <w:p w:rsidR="001B017D" w:rsidRPr="009E2845" w:rsidRDefault="001B017D" w:rsidP="001B017D">
      <w:pPr>
        <w:rPr>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797"/>
        <w:gridCol w:w="1134"/>
      </w:tblGrid>
      <w:tr w:rsidR="001B017D" w:rsidRPr="00411798" w:rsidTr="00B479CF">
        <w:trPr>
          <w:cantSplit/>
          <w:trHeight w:val="278"/>
        </w:trPr>
        <w:tc>
          <w:tcPr>
            <w:tcW w:w="1134" w:type="dxa"/>
            <w:vMerge w:val="restart"/>
            <w:shd w:val="clear" w:color="auto" w:fill="C0C0C0"/>
            <w:textDirection w:val="btLr"/>
            <w:vAlign w:val="center"/>
          </w:tcPr>
          <w:p w:rsidR="001B017D" w:rsidRPr="00411798" w:rsidRDefault="001B017D" w:rsidP="00B479CF">
            <w:pPr>
              <w:ind w:left="113" w:right="113"/>
              <w:rPr>
                <w:b/>
                <w:sz w:val="22"/>
                <w:szCs w:val="22"/>
              </w:rPr>
            </w:pPr>
          </w:p>
          <w:p w:rsidR="001B017D" w:rsidRPr="00411798" w:rsidRDefault="001B017D" w:rsidP="00B479CF">
            <w:pPr>
              <w:ind w:left="113" w:right="113"/>
              <w:rPr>
                <w:b/>
                <w:sz w:val="22"/>
                <w:szCs w:val="22"/>
              </w:rPr>
            </w:pPr>
          </w:p>
          <w:p w:rsidR="001B017D" w:rsidRPr="00411798" w:rsidRDefault="001B017D" w:rsidP="00B479CF">
            <w:pPr>
              <w:ind w:left="113" w:right="113"/>
              <w:jc w:val="center"/>
              <w:rPr>
                <w:b/>
                <w:sz w:val="22"/>
                <w:szCs w:val="22"/>
              </w:rPr>
            </w:pPr>
            <w:r w:rsidRPr="00411798">
              <w:rPr>
                <w:b/>
                <w:sz w:val="22"/>
                <w:szCs w:val="22"/>
              </w:rPr>
              <w:t>ADMISIBILITATE</w:t>
            </w:r>
          </w:p>
        </w:tc>
        <w:tc>
          <w:tcPr>
            <w:tcW w:w="7797" w:type="dxa"/>
            <w:shd w:val="clear" w:color="auto" w:fill="C0C0C0"/>
          </w:tcPr>
          <w:p w:rsidR="001B017D" w:rsidRPr="00411798" w:rsidRDefault="001B017D" w:rsidP="00B479CF">
            <w:pPr>
              <w:rPr>
                <w:b/>
                <w:bCs/>
                <w:sz w:val="22"/>
                <w:szCs w:val="22"/>
              </w:rPr>
            </w:pPr>
            <w:r w:rsidRPr="00411798">
              <w:rPr>
                <w:b/>
                <w:bCs/>
                <w:sz w:val="22"/>
                <w:szCs w:val="22"/>
              </w:rPr>
              <w:t>CRITERIU</w:t>
            </w:r>
          </w:p>
          <w:p w:rsidR="001B017D" w:rsidRPr="00411798" w:rsidRDefault="001B017D" w:rsidP="00B479CF">
            <w:pPr>
              <w:rPr>
                <w:sz w:val="22"/>
                <w:szCs w:val="22"/>
              </w:rPr>
            </w:pPr>
          </w:p>
        </w:tc>
        <w:tc>
          <w:tcPr>
            <w:tcW w:w="1134" w:type="dxa"/>
            <w:shd w:val="clear" w:color="auto" w:fill="C0C0C0"/>
          </w:tcPr>
          <w:p w:rsidR="001B017D" w:rsidRPr="00411798" w:rsidRDefault="001B017D" w:rsidP="00B479CF">
            <w:pPr>
              <w:jc w:val="center"/>
              <w:rPr>
                <w:b/>
                <w:sz w:val="22"/>
                <w:szCs w:val="22"/>
              </w:rPr>
            </w:pPr>
            <w:r w:rsidRPr="00411798">
              <w:rPr>
                <w:b/>
                <w:sz w:val="22"/>
                <w:szCs w:val="22"/>
              </w:rPr>
              <w:t>DA/NU</w:t>
            </w:r>
          </w:p>
          <w:p w:rsidR="001B017D" w:rsidRPr="00411798" w:rsidRDefault="001B017D" w:rsidP="00B479CF">
            <w:pPr>
              <w:jc w:val="center"/>
              <w:rPr>
                <w:b/>
                <w:sz w:val="22"/>
                <w:szCs w:val="22"/>
              </w:rPr>
            </w:pPr>
          </w:p>
        </w:tc>
      </w:tr>
      <w:tr w:rsidR="001B017D" w:rsidRPr="00411798" w:rsidTr="00B479CF">
        <w:trPr>
          <w:cantSplit/>
          <w:trHeight w:val="458"/>
        </w:trPr>
        <w:tc>
          <w:tcPr>
            <w:tcW w:w="1134" w:type="dxa"/>
            <w:vMerge/>
          </w:tcPr>
          <w:p w:rsidR="001B017D" w:rsidRPr="00411798" w:rsidRDefault="001B017D" w:rsidP="00B479CF">
            <w:pPr>
              <w:rPr>
                <w:b/>
                <w:sz w:val="22"/>
                <w:szCs w:val="22"/>
              </w:rPr>
            </w:pPr>
          </w:p>
        </w:tc>
        <w:tc>
          <w:tcPr>
            <w:tcW w:w="7797" w:type="dxa"/>
          </w:tcPr>
          <w:p w:rsidR="001B017D" w:rsidRPr="00411798" w:rsidRDefault="001B017D" w:rsidP="00B479CF">
            <w:pPr>
              <w:rPr>
                <w:sz w:val="22"/>
                <w:szCs w:val="22"/>
              </w:rPr>
            </w:pPr>
            <w:r w:rsidRPr="00411798">
              <w:rPr>
                <w:sz w:val="22"/>
                <w:szCs w:val="22"/>
              </w:rPr>
              <w:t>Cererea de finanţare (împreună cu anexele) este redactată într-un exemplar (in format de hârtie sau electronic)?</w:t>
            </w:r>
          </w:p>
          <w:p w:rsidR="001B017D" w:rsidRPr="00411798" w:rsidRDefault="001B017D" w:rsidP="00B479CF">
            <w:pPr>
              <w:rPr>
                <w:sz w:val="22"/>
                <w:szCs w:val="22"/>
              </w:rPr>
            </w:pPr>
          </w:p>
        </w:tc>
        <w:tc>
          <w:tcPr>
            <w:tcW w:w="1134" w:type="dxa"/>
          </w:tcPr>
          <w:p w:rsidR="001B017D" w:rsidRPr="00411798" w:rsidRDefault="001B017D" w:rsidP="00B479CF">
            <w:pPr>
              <w:jc w:val="center"/>
              <w:rPr>
                <w:sz w:val="22"/>
                <w:szCs w:val="22"/>
              </w:rPr>
            </w:pPr>
          </w:p>
        </w:tc>
      </w:tr>
      <w:tr w:rsidR="001B017D" w:rsidRPr="00411798" w:rsidTr="00B479CF">
        <w:trPr>
          <w:cantSplit/>
          <w:trHeight w:val="458"/>
        </w:trPr>
        <w:tc>
          <w:tcPr>
            <w:tcW w:w="1134" w:type="dxa"/>
            <w:vMerge/>
          </w:tcPr>
          <w:p w:rsidR="001B017D" w:rsidRPr="00411798" w:rsidRDefault="001B017D" w:rsidP="00B479CF">
            <w:pPr>
              <w:rPr>
                <w:b/>
                <w:sz w:val="22"/>
                <w:szCs w:val="22"/>
              </w:rPr>
            </w:pPr>
          </w:p>
        </w:tc>
        <w:tc>
          <w:tcPr>
            <w:tcW w:w="7797" w:type="dxa"/>
          </w:tcPr>
          <w:p w:rsidR="001B017D" w:rsidRPr="00411798" w:rsidRDefault="001B017D" w:rsidP="00B479CF">
            <w:pPr>
              <w:rPr>
                <w:sz w:val="22"/>
                <w:szCs w:val="22"/>
              </w:rPr>
            </w:pPr>
            <w:r w:rsidRPr="00411798">
              <w:rPr>
                <w:sz w:val="22"/>
                <w:szCs w:val="22"/>
              </w:rPr>
              <w:t>Este scrisoarea de aprobare şi înaintare a cererii de finanţare, prin care solicitantul îşi asumă răspunderea pentru acurateţea informaţiilor, semnată de preşedintele ADI şi directorul OR?</w:t>
            </w:r>
          </w:p>
          <w:p w:rsidR="001B017D" w:rsidRPr="00411798" w:rsidRDefault="001B017D" w:rsidP="00B479CF">
            <w:pPr>
              <w:rPr>
                <w:sz w:val="22"/>
                <w:szCs w:val="22"/>
                <w:highlight w:val="yellow"/>
              </w:rPr>
            </w:pPr>
          </w:p>
        </w:tc>
        <w:tc>
          <w:tcPr>
            <w:tcW w:w="1134" w:type="dxa"/>
          </w:tcPr>
          <w:p w:rsidR="001B017D" w:rsidRPr="00411798" w:rsidRDefault="001B017D" w:rsidP="00B479CF">
            <w:pPr>
              <w:jc w:val="center"/>
              <w:rPr>
                <w:sz w:val="22"/>
                <w:szCs w:val="22"/>
              </w:rPr>
            </w:pPr>
          </w:p>
        </w:tc>
      </w:tr>
      <w:tr w:rsidR="001B017D" w:rsidRPr="00411798" w:rsidTr="00B479CF">
        <w:trPr>
          <w:cantSplit/>
          <w:trHeight w:val="404"/>
        </w:trPr>
        <w:tc>
          <w:tcPr>
            <w:tcW w:w="1134" w:type="dxa"/>
            <w:vMerge/>
          </w:tcPr>
          <w:p w:rsidR="001B017D" w:rsidRPr="00411798" w:rsidRDefault="001B017D" w:rsidP="00B479CF">
            <w:pPr>
              <w:rPr>
                <w:b/>
                <w:sz w:val="22"/>
                <w:szCs w:val="22"/>
              </w:rPr>
            </w:pPr>
          </w:p>
        </w:tc>
        <w:tc>
          <w:tcPr>
            <w:tcW w:w="7797" w:type="dxa"/>
          </w:tcPr>
          <w:p w:rsidR="001B017D" w:rsidRPr="00411798" w:rsidRDefault="001B017D" w:rsidP="00B479CF">
            <w:pPr>
              <w:rPr>
                <w:sz w:val="22"/>
                <w:szCs w:val="22"/>
              </w:rPr>
            </w:pPr>
            <w:r w:rsidRPr="00411798">
              <w:rPr>
                <w:sz w:val="22"/>
                <w:szCs w:val="22"/>
              </w:rPr>
              <w:t>Cererea de finanţare (împreună cu anexele) este numerotată?</w:t>
            </w:r>
          </w:p>
          <w:p w:rsidR="001B017D" w:rsidRPr="00411798" w:rsidRDefault="001B017D" w:rsidP="00B479CF">
            <w:pPr>
              <w:rPr>
                <w:sz w:val="22"/>
                <w:szCs w:val="22"/>
              </w:rPr>
            </w:pPr>
          </w:p>
        </w:tc>
        <w:tc>
          <w:tcPr>
            <w:tcW w:w="1134" w:type="dxa"/>
          </w:tcPr>
          <w:p w:rsidR="001B017D" w:rsidRPr="00411798" w:rsidRDefault="001B017D" w:rsidP="00B479CF">
            <w:pPr>
              <w:jc w:val="center"/>
              <w:rPr>
                <w:sz w:val="22"/>
                <w:szCs w:val="22"/>
              </w:rPr>
            </w:pPr>
          </w:p>
        </w:tc>
      </w:tr>
      <w:tr w:rsidR="001B017D" w:rsidRPr="00411798" w:rsidTr="00B479CF">
        <w:trPr>
          <w:cantSplit/>
          <w:trHeight w:val="458"/>
        </w:trPr>
        <w:tc>
          <w:tcPr>
            <w:tcW w:w="1134" w:type="dxa"/>
            <w:vMerge/>
          </w:tcPr>
          <w:p w:rsidR="001B017D" w:rsidRPr="00411798" w:rsidRDefault="001B017D" w:rsidP="00B479CF">
            <w:pPr>
              <w:rPr>
                <w:b/>
                <w:sz w:val="22"/>
                <w:szCs w:val="22"/>
              </w:rPr>
            </w:pPr>
          </w:p>
        </w:tc>
        <w:tc>
          <w:tcPr>
            <w:tcW w:w="7797" w:type="dxa"/>
          </w:tcPr>
          <w:p w:rsidR="001B017D" w:rsidRPr="00411798" w:rsidRDefault="001B017D" w:rsidP="00B479CF">
            <w:pPr>
              <w:ind w:left="72" w:hanging="72"/>
              <w:rPr>
                <w:sz w:val="22"/>
                <w:szCs w:val="22"/>
              </w:rPr>
            </w:pPr>
            <w:r w:rsidRPr="00411798">
              <w:rPr>
                <w:sz w:val="22"/>
                <w:szCs w:val="22"/>
              </w:rPr>
              <w:t>Cererea de finanţare este prezentată în format tipărit (nu scrisă de mână)?</w:t>
            </w:r>
          </w:p>
          <w:p w:rsidR="001B017D" w:rsidRPr="00411798" w:rsidRDefault="001B017D" w:rsidP="00B479CF">
            <w:pPr>
              <w:ind w:left="72" w:hanging="72"/>
              <w:rPr>
                <w:sz w:val="22"/>
                <w:szCs w:val="22"/>
              </w:rPr>
            </w:pPr>
          </w:p>
        </w:tc>
        <w:tc>
          <w:tcPr>
            <w:tcW w:w="1134" w:type="dxa"/>
          </w:tcPr>
          <w:p w:rsidR="001B017D" w:rsidRPr="00411798" w:rsidRDefault="001B017D" w:rsidP="00B479CF">
            <w:pPr>
              <w:jc w:val="center"/>
              <w:rPr>
                <w:sz w:val="22"/>
                <w:szCs w:val="22"/>
              </w:rPr>
            </w:pPr>
          </w:p>
        </w:tc>
      </w:tr>
      <w:tr w:rsidR="001B017D" w:rsidRPr="00411798" w:rsidTr="00B479CF">
        <w:trPr>
          <w:cantSplit/>
          <w:trHeight w:val="530"/>
        </w:trPr>
        <w:tc>
          <w:tcPr>
            <w:tcW w:w="1134" w:type="dxa"/>
            <w:vMerge/>
          </w:tcPr>
          <w:p w:rsidR="001B017D" w:rsidRPr="00411798" w:rsidRDefault="001B017D" w:rsidP="00B479CF">
            <w:pPr>
              <w:rPr>
                <w:b/>
                <w:sz w:val="22"/>
                <w:szCs w:val="22"/>
              </w:rPr>
            </w:pPr>
          </w:p>
        </w:tc>
        <w:tc>
          <w:tcPr>
            <w:tcW w:w="7797" w:type="dxa"/>
            <w:tcBorders>
              <w:bottom w:val="single" w:sz="4" w:space="0" w:color="auto"/>
            </w:tcBorders>
          </w:tcPr>
          <w:p w:rsidR="001B017D" w:rsidRPr="00411798" w:rsidRDefault="001B017D" w:rsidP="00B479CF">
            <w:pPr>
              <w:ind w:left="72" w:hanging="72"/>
              <w:rPr>
                <w:sz w:val="22"/>
                <w:szCs w:val="22"/>
              </w:rPr>
            </w:pPr>
            <w:r w:rsidRPr="00411798">
              <w:rPr>
                <w:sz w:val="22"/>
                <w:szCs w:val="22"/>
              </w:rPr>
              <w:t>Cererea de finanţare (inclusiv anexele) este scrisă în limba engleză sau română dupa caz?</w:t>
            </w:r>
          </w:p>
          <w:p w:rsidR="001B017D" w:rsidRPr="00411798" w:rsidRDefault="001B017D" w:rsidP="00B479CF">
            <w:pPr>
              <w:ind w:left="72" w:hanging="72"/>
              <w:rPr>
                <w:sz w:val="22"/>
                <w:szCs w:val="22"/>
              </w:rPr>
            </w:pPr>
          </w:p>
        </w:tc>
        <w:tc>
          <w:tcPr>
            <w:tcW w:w="1134" w:type="dxa"/>
          </w:tcPr>
          <w:p w:rsidR="001B017D" w:rsidRPr="00411798" w:rsidRDefault="001B017D" w:rsidP="00B479CF">
            <w:pPr>
              <w:jc w:val="center"/>
              <w:rPr>
                <w:sz w:val="22"/>
                <w:szCs w:val="22"/>
              </w:rPr>
            </w:pPr>
          </w:p>
        </w:tc>
      </w:tr>
      <w:tr w:rsidR="001B017D" w:rsidRPr="00411798" w:rsidTr="00B479CF">
        <w:trPr>
          <w:cantSplit/>
          <w:trHeight w:val="530"/>
        </w:trPr>
        <w:tc>
          <w:tcPr>
            <w:tcW w:w="1134" w:type="dxa"/>
            <w:vMerge/>
          </w:tcPr>
          <w:p w:rsidR="001B017D" w:rsidRPr="00411798" w:rsidRDefault="001B017D" w:rsidP="00B479CF">
            <w:pPr>
              <w:rPr>
                <w:b/>
                <w:sz w:val="22"/>
                <w:szCs w:val="22"/>
              </w:rPr>
            </w:pPr>
          </w:p>
        </w:tc>
        <w:tc>
          <w:tcPr>
            <w:tcW w:w="7797" w:type="dxa"/>
            <w:tcBorders>
              <w:bottom w:val="single" w:sz="4" w:space="0" w:color="auto"/>
            </w:tcBorders>
          </w:tcPr>
          <w:p w:rsidR="001B017D" w:rsidRPr="00411798" w:rsidRDefault="001B017D" w:rsidP="00B479CF">
            <w:pPr>
              <w:ind w:left="72" w:hanging="72"/>
              <w:rPr>
                <w:sz w:val="22"/>
                <w:szCs w:val="22"/>
              </w:rPr>
            </w:pPr>
            <w:r w:rsidRPr="00411798">
              <w:rPr>
                <w:sz w:val="22"/>
                <w:szCs w:val="22"/>
              </w:rPr>
              <w:t>Cererea de finanţare respectă formatul standard din Ghidul Solicitantului (GS)?</w:t>
            </w:r>
          </w:p>
          <w:p w:rsidR="001B017D" w:rsidRPr="00411798" w:rsidRDefault="001B017D" w:rsidP="00B479CF">
            <w:pPr>
              <w:ind w:left="72" w:hanging="72"/>
              <w:rPr>
                <w:sz w:val="22"/>
                <w:szCs w:val="22"/>
              </w:rPr>
            </w:pPr>
          </w:p>
        </w:tc>
        <w:tc>
          <w:tcPr>
            <w:tcW w:w="1134" w:type="dxa"/>
          </w:tcPr>
          <w:p w:rsidR="001B017D" w:rsidRPr="00411798" w:rsidRDefault="001B017D" w:rsidP="00B479CF">
            <w:pPr>
              <w:jc w:val="center"/>
              <w:rPr>
                <w:sz w:val="22"/>
                <w:szCs w:val="22"/>
              </w:rPr>
            </w:pPr>
          </w:p>
        </w:tc>
      </w:tr>
      <w:tr w:rsidR="001B017D" w:rsidRPr="00411798" w:rsidTr="00B479CF">
        <w:trPr>
          <w:cantSplit/>
          <w:trHeight w:val="378"/>
        </w:trPr>
        <w:tc>
          <w:tcPr>
            <w:tcW w:w="1134" w:type="dxa"/>
            <w:vMerge/>
          </w:tcPr>
          <w:p w:rsidR="001B017D" w:rsidRPr="00411798" w:rsidRDefault="001B017D" w:rsidP="00B479CF">
            <w:pPr>
              <w:rPr>
                <w:b/>
                <w:sz w:val="22"/>
                <w:szCs w:val="22"/>
              </w:rPr>
            </w:pPr>
          </w:p>
        </w:tc>
        <w:tc>
          <w:tcPr>
            <w:tcW w:w="7797" w:type="dxa"/>
            <w:tcBorders>
              <w:bottom w:val="single" w:sz="4" w:space="0" w:color="auto"/>
            </w:tcBorders>
          </w:tcPr>
          <w:p w:rsidR="001B017D" w:rsidRPr="00411798" w:rsidRDefault="001B017D" w:rsidP="00B479CF">
            <w:pPr>
              <w:rPr>
                <w:sz w:val="22"/>
                <w:szCs w:val="22"/>
              </w:rPr>
            </w:pPr>
            <w:r w:rsidRPr="00411798">
              <w:rPr>
                <w:sz w:val="22"/>
                <w:szCs w:val="22"/>
              </w:rPr>
              <w:t>Cererea de finanţare are toate capitolele completate?</w:t>
            </w:r>
          </w:p>
          <w:p w:rsidR="001B017D" w:rsidRPr="00411798" w:rsidRDefault="001B017D" w:rsidP="00B479CF">
            <w:pPr>
              <w:rPr>
                <w:sz w:val="22"/>
                <w:szCs w:val="22"/>
              </w:rPr>
            </w:pPr>
          </w:p>
        </w:tc>
        <w:tc>
          <w:tcPr>
            <w:tcW w:w="1134" w:type="dxa"/>
          </w:tcPr>
          <w:p w:rsidR="001B017D" w:rsidRPr="00411798" w:rsidRDefault="001B017D" w:rsidP="00B479CF">
            <w:pPr>
              <w:jc w:val="center"/>
              <w:rPr>
                <w:sz w:val="22"/>
                <w:szCs w:val="22"/>
              </w:rPr>
            </w:pPr>
          </w:p>
        </w:tc>
      </w:tr>
      <w:tr w:rsidR="001B017D" w:rsidRPr="00411798" w:rsidTr="00B479CF">
        <w:trPr>
          <w:cantSplit/>
          <w:trHeight w:val="530"/>
        </w:trPr>
        <w:tc>
          <w:tcPr>
            <w:tcW w:w="1134" w:type="dxa"/>
            <w:vMerge/>
            <w:shd w:val="clear" w:color="auto" w:fill="C0C0C0"/>
          </w:tcPr>
          <w:p w:rsidR="001B017D" w:rsidRPr="00411798" w:rsidRDefault="001B017D" w:rsidP="00B479CF">
            <w:pPr>
              <w:rPr>
                <w:b/>
                <w:sz w:val="22"/>
                <w:szCs w:val="22"/>
              </w:rPr>
            </w:pPr>
          </w:p>
        </w:tc>
        <w:tc>
          <w:tcPr>
            <w:tcW w:w="7797" w:type="dxa"/>
          </w:tcPr>
          <w:p w:rsidR="001B017D" w:rsidRPr="00411798" w:rsidRDefault="001B017D" w:rsidP="00B479CF">
            <w:pPr>
              <w:rPr>
                <w:sz w:val="22"/>
                <w:szCs w:val="22"/>
              </w:rPr>
            </w:pPr>
            <w:r w:rsidRPr="00411798">
              <w:rPr>
                <w:sz w:val="22"/>
                <w:szCs w:val="22"/>
              </w:rPr>
              <w:t>Cererea de finanţare include toate anexele (conform instrucţiunilor specifice din Ghidul Solicitantului)?</w:t>
            </w:r>
          </w:p>
          <w:p w:rsidR="001B017D" w:rsidRPr="00411798" w:rsidRDefault="001B017D" w:rsidP="00B479CF">
            <w:pPr>
              <w:rPr>
                <w:sz w:val="22"/>
                <w:szCs w:val="22"/>
              </w:rPr>
            </w:pPr>
          </w:p>
        </w:tc>
        <w:tc>
          <w:tcPr>
            <w:tcW w:w="1134" w:type="dxa"/>
          </w:tcPr>
          <w:p w:rsidR="001B017D" w:rsidRPr="00411798" w:rsidRDefault="001B017D" w:rsidP="00B479CF">
            <w:pPr>
              <w:jc w:val="center"/>
              <w:rPr>
                <w:sz w:val="22"/>
                <w:szCs w:val="22"/>
              </w:rPr>
            </w:pPr>
          </w:p>
        </w:tc>
      </w:tr>
    </w:tbl>
    <w:p w:rsidR="001B017D" w:rsidRPr="009E2845" w:rsidRDefault="001B017D" w:rsidP="001B017D"/>
    <w:p w:rsidR="001B017D" w:rsidRPr="009E2845" w:rsidRDefault="001B017D" w:rsidP="001B017D">
      <w:r w:rsidRPr="009E2845">
        <w:br w:type="page"/>
      </w:r>
    </w:p>
    <w:tbl>
      <w:tblPr>
        <w:tblW w:w="9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119"/>
        <w:gridCol w:w="1080"/>
      </w:tblGrid>
      <w:tr w:rsidR="001B017D" w:rsidRPr="009E2845" w:rsidTr="00B479CF">
        <w:trPr>
          <w:cantSplit/>
          <w:trHeight w:val="287"/>
        </w:trPr>
        <w:tc>
          <w:tcPr>
            <w:tcW w:w="992" w:type="dxa"/>
            <w:vMerge w:val="restart"/>
            <w:shd w:val="clear" w:color="auto" w:fill="C0C0C0"/>
            <w:textDirection w:val="btLr"/>
            <w:vAlign w:val="center"/>
          </w:tcPr>
          <w:p w:rsidR="001B017D" w:rsidRPr="009E2845" w:rsidRDefault="001B017D" w:rsidP="00B479CF">
            <w:pPr>
              <w:ind w:left="113" w:right="113"/>
              <w:jc w:val="center"/>
              <w:rPr>
                <w:b/>
              </w:rPr>
            </w:pPr>
            <w:r w:rsidRPr="009E2845">
              <w:rPr>
                <w:b/>
              </w:rPr>
              <w:lastRenderedPageBreak/>
              <w:t>ELIGIBILITATE</w:t>
            </w:r>
          </w:p>
        </w:tc>
        <w:tc>
          <w:tcPr>
            <w:tcW w:w="7119" w:type="dxa"/>
            <w:tcBorders>
              <w:bottom w:val="single" w:sz="4" w:space="0" w:color="auto"/>
            </w:tcBorders>
            <w:shd w:val="clear" w:color="auto" w:fill="C0C0C0"/>
          </w:tcPr>
          <w:p w:rsidR="001B017D" w:rsidRPr="009E2845" w:rsidRDefault="001B017D" w:rsidP="00B479CF">
            <w:pPr>
              <w:rPr>
                <w:b/>
              </w:rPr>
            </w:pPr>
            <w:r w:rsidRPr="009E2845">
              <w:rPr>
                <w:b/>
              </w:rPr>
              <w:t>CRITERIU</w:t>
            </w:r>
          </w:p>
        </w:tc>
        <w:tc>
          <w:tcPr>
            <w:tcW w:w="1080" w:type="dxa"/>
            <w:shd w:val="clear" w:color="auto" w:fill="C0C0C0"/>
          </w:tcPr>
          <w:p w:rsidR="001B017D" w:rsidRPr="009E2845" w:rsidRDefault="001B017D" w:rsidP="00B479CF">
            <w:pPr>
              <w:jc w:val="center"/>
              <w:rPr>
                <w:b/>
              </w:rPr>
            </w:pPr>
            <w:r w:rsidRPr="009E2845">
              <w:rPr>
                <w:b/>
              </w:rPr>
              <w:t>DA/NU</w:t>
            </w:r>
          </w:p>
        </w:tc>
      </w:tr>
      <w:tr w:rsidR="001B017D" w:rsidRPr="009E2845" w:rsidTr="00B479CF">
        <w:trPr>
          <w:cantSplit/>
          <w:trHeight w:val="287"/>
        </w:trPr>
        <w:tc>
          <w:tcPr>
            <w:tcW w:w="992" w:type="dxa"/>
            <w:vMerge/>
            <w:shd w:val="clear" w:color="auto" w:fill="C0C0C0"/>
            <w:textDirection w:val="btLr"/>
            <w:vAlign w:val="center"/>
          </w:tcPr>
          <w:p w:rsidR="001B017D" w:rsidRPr="009E2845" w:rsidRDefault="001B017D" w:rsidP="00B479CF">
            <w:pPr>
              <w:ind w:left="113" w:right="113"/>
              <w:jc w:val="center"/>
              <w:rPr>
                <w:b/>
                <w:bCs/>
              </w:rPr>
            </w:pPr>
          </w:p>
        </w:tc>
        <w:tc>
          <w:tcPr>
            <w:tcW w:w="7119" w:type="dxa"/>
            <w:tcBorders>
              <w:bottom w:val="single" w:sz="4" w:space="0" w:color="auto"/>
            </w:tcBorders>
            <w:shd w:val="clear" w:color="auto" w:fill="C0C0C0"/>
          </w:tcPr>
          <w:p w:rsidR="001B017D" w:rsidRDefault="001B017D" w:rsidP="00B479CF">
            <w:pPr>
              <w:rPr>
                <w:b/>
              </w:rPr>
            </w:pPr>
            <w:r w:rsidRPr="009E2845">
              <w:rPr>
                <w:b/>
              </w:rPr>
              <w:t>Eligibilitatea solicitantului</w:t>
            </w:r>
          </w:p>
          <w:p w:rsidR="001B017D" w:rsidRPr="009E2845" w:rsidRDefault="001B017D" w:rsidP="00B479CF">
            <w:pPr>
              <w:rPr>
                <w:b/>
                <w:bCs/>
              </w:rPr>
            </w:pPr>
          </w:p>
        </w:tc>
        <w:tc>
          <w:tcPr>
            <w:tcW w:w="1080" w:type="dxa"/>
            <w:shd w:val="clear" w:color="auto" w:fill="C0C0C0"/>
          </w:tcPr>
          <w:p w:rsidR="001B017D" w:rsidRPr="009E2845" w:rsidRDefault="001B017D" w:rsidP="00B479CF">
            <w:pPr>
              <w:jc w:val="center"/>
            </w:pPr>
          </w:p>
        </w:tc>
      </w:tr>
      <w:tr w:rsidR="001B017D" w:rsidRPr="009E2845" w:rsidTr="00B479CF">
        <w:trPr>
          <w:cantSplit/>
          <w:trHeight w:val="280"/>
        </w:trPr>
        <w:tc>
          <w:tcPr>
            <w:tcW w:w="992" w:type="dxa"/>
            <w:vMerge/>
            <w:shd w:val="clear" w:color="auto" w:fill="C0C0C0"/>
            <w:textDirection w:val="btLr"/>
            <w:vAlign w:val="center"/>
          </w:tcPr>
          <w:p w:rsidR="001B017D" w:rsidRPr="009E2845" w:rsidRDefault="001B017D" w:rsidP="00B479CF">
            <w:pPr>
              <w:ind w:left="113" w:right="113"/>
              <w:jc w:val="center"/>
              <w:rPr>
                <w:b/>
              </w:rPr>
            </w:pPr>
          </w:p>
        </w:tc>
        <w:tc>
          <w:tcPr>
            <w:tcW w:w="7119" w:type="dxa"/>
          </w:tcPr>
          <w:p w:rsidR="001B017D" w:rsidRPr="009E2845" w:rsidRDefault="001B017D" w:rsidP="001B017D">
            <w:pPr>
              <w:numPr>
                <w:ilvl w:val="1"/>
                <w:numId w:val="6"/>
              </w:numPr>
              <w:tabs>
                <w:tab w:val="clear" w:pos="1440"/>
                <w:tab w:val="num" w:pos="261"/>
              </w:tabs>
              <w:ind w:left="261" w:hanging="270"/>
              <w:jc w:val="both"/>
            </w:pPr>
            <w:r w:rsidRPr="009E2845">
              <w:t>Solicitantul face parte din categoria de beneficiari menţionată în POS Mediu?</w:t>
            </w:r>
          </w:p>
        </w:tc>
        <w:tc>
          <w:tcPr>
            <w:tcW w:w="1080" w:type="dxa"/>
          </w:tcPr>
          <w:p w:rsidR="001B017D" w:rsidRPr="009E2845" w:rsidRDefault="001B017D" w:rsidP="00B479CF">
            <w:pPr>
              <w:jc w:val="center"/>
            </w:pPr>
          </w:p>
        </w:tc>
      </w:tr>
      <w:tr w:rsidR="001B017D" w:rsidRPr="009E2845" w:rsidTr="00B479CF">
        <w:trPr>
          <w:cantSplit/>
          <w:trHeight w:val="530"/>
        </w:trPr>
        <w:tc>
          <w:tcPr>
            <w:tcW w:w="992" w:type="dxa"/>
            <w:vMerge/>
          </w:tcPr>
          <w:p w:rsidR="001B017D" w:rsidRPr="009E2845" w:rsidRDefault="001B017D" w:rsidP="00B479CF">
            <w:pPr>
              <w:rPr>
                <w:b/>
              </w:rPr>
            </w:pPr>
          </w:p>
        </w:tc>
        <w:tc>
          <w:tcPr>
            <w:tcW w:w="7119" w:type="dxa"/>
          </w:tcPr>
          <w:p w:rsidR="001B017D" w:rsidRPr="009E2845" w:rsidRDefault="001B017D" w:rsidP="001B017D">
            <w:pPr>
              <w:numPr>
                <w:ilvl w:val="1"/>
                <w:numId w:val="6"/>
              </w:numPr>
              <w:tabs>
                <w:tab w:val="clear" w:pos="1440"/>
              </w:tabs>
              <w:ind w:left="351" w:hanging="351"/>
              <w:jc w:val="both"/>
            </w:pPr>
            <w:r w:rsidRPr="009E2845">
              <w:t>Solicitantul îndeplineşte toate condiţiile de natură instituţională, legală şi financiară conform prevederilor din Ghidul solicitantului?</w:t>
            </w:r>
          </w:p>
          <w:p w:rsidR="001B017D" w:rsidRPr="009E2845" w:rsidRDefault="001B017D" w:rsidP="001B017D">
            <w:pPr>
              <w:numPr>
                <w:ilvl w:val="1"/>
                <w:numId w:val="6"/>
              </w:numPr>
              <w:tabs>
                <w:tab w:val="clear" w:pos="1440"/>
              </w:tabs>
              <w:ind w:left="306" w:hanging="283"/>
              <w:jc w:val="both"/>
            </w:pPr>
            <w:r w:rsidRPr="009E2845">
              <w:rPr>
                <w:bCs/>
              </w:rPr>
              <w:t xml:space="preserve">Sunt </w:t>
            </w:r>
            <w:r w:rsidRPr="009E2845">
              <w:t>anexate</w:t>
            </w:r>
            <w:r w:rsidRPr="009E2845">
              <w:rPr>
                <w:bCs/>
              </w:rPr>
              <w:t xml:space="preserve"> documentele privind</w:t>
            </w:r>
            <w:r w:rsidRPr="009E2845">
              <w:rPr>
                <w:b/>
                <w:bCs/>
              </w:rPr>
              <w:t xml:space="preserve"> Unitatea de Implementare a Proiectului</w:t>
            </w:r>
            <w:r w:rsidRPr="009E2845">
              <w:t xml:space="preserve"> (decizia de înfiinţare, CV-urile membrilor UIP </w:t>
            </w:r>
            <w:r w:rsidRPr="00EB0AEB">
              <w:t>sau fi</w:t>
            </w:r>
            <w:r w:rsidR="001C581F">
              <w:t>ş</w:t>
            </w:r>
            <w:r w:rsidRPr="00EB0AEB">
              <w:t>a postului)?</w:t>
            </w:r>
          </w:p>
          <w:p w:rsidR="001B017D" w:rsidRPr="0091562D" w:rsidRDefault="001B017D" w:rsidP="001B017D">
            <w:pPr>
              <w:numPr>
                <w:ilvl w:val="1"/>
                <w:numId w:val="6"/>
              </w:numPr>
              <w:tabs>
                <w:tab w:val="clear" w:pos="1440"/>
              </w:tabs>
              <w:ind w:left="306" w:hanging="283"/>
              <w:jc w:val="both"/>
              <w:rPr>
                <w:shd w:val="clear" w:color="auto" w:fill="FFFF99"/>
              </w:rPr>
            </w:pPr>
            <w:r w:rsidRPr="009E2845">
              <w:t>Există dovezi privind asigurarea surselor şi mecanismului de cofinanţare a proiectului (scrisori de intenţie de la bănci comerciale privind interesul de a cofinanţa proiectul, hotărâri ale CL</w:t>
            </w:r>
            <w:r>
              <w:t>/CJ</w:t>
            </w:r>
            <w:r w:rsidRPr="009E2845">
              <w:t xml:space="preserve"> din care să reiasă mecanismul de cofinanţare aferent bugetelor locale</w:t>
            </w:r>
            <w:r>
              <w:t>, după caz</w:t>
            </w:r>
            <w:r w:rsidRPr="009E2845">
              <w:t>)?</w:t>
            </w:r>
          </w:p>
          <w:p w:rsidR="001B017D" w:rsidRPr="009E2845" w:rsidRDefault="001B017D" w:rsidP="001B017D">
            <w:pPr>
              <w:numPr>
                <w:ilvl w:val="1"/>
                <w:numId w:val="6"/>
              </w:numPr>
              <w:tabs>
                <w:tab w:val="clear" w:pos="1440"/>
              </w:tabs>
              <w:ind w:left="306" w:hanging="283"/>
              <w:jc w:val="both"/>
              <w:rPr>
                <w:shd w:val="clear" w:color="auto" w:fill="FFFF99"/>
              </w:rPr>
            </w:pPr>
            <w:r w:rsidRPr="00E66CDD">
              <w:t>S</w:t>
            </w:r>
            <w:r>
              <w:t>unt anexate la Cererea de Finanţare Declaraţ</w:t>
            </w:r>
            <w:r w:rsidRPr="00E66CDD">
              <w:t>ia de eligibilitate si Declaratia de Angajament, în formatul recomandat?</w:t>
            </w:r>
            <w:r w:rsidRPr="009E2845">
              <w:rPr>
                <w:shd w:val="clear" w:color="auto" w:fill="FFFF99"/>
              </w:rPr>
              <w:t xml:space="preserve"> </w:t>
            </w:r>
            <w:r w:rsidRPr="009E2845">
              <w:t xml:space="preserve"> </w:t>
            </w:r>
            <w:r w:rsidRPr="009E2845">
              <w:rPr>
                <w:shd w:val="clear" w:color="auto" w:fill="FFFF99"/>
              </w:rPr>
              <w:t xml:space="preserve"> </w:t>
            </w:r>
          </w:p>
        </w:tc>
        <w:tc>
          <w:tcPr>
            <w:tcW w:w="1080" w:type="dxa"/>
          </w:tcPr>
          <w:p w:rsidR="001B017D" w:rsidRPr="009E2845" w:rsidRDefault="001B017D" w:rsidP="00B479CF">
            <w:pPr>
              <w:jc w:val="center"/>
            </w:pPr>
          </w:p>
        </w:tc>
      </w:tr>
      <w:tr w:rsidR="001B017D" w:rsidRPr="009E2845" w:rsidTr="00B479CF">
        <w:trPr>
          <w:cantSplit/>
          <w:trHeight w:val="215"/>
        </w:trPr>
        <w:tc>
          <w:tcPr>
            <w:tcW w:w="992" w:type="dxa"/>
            <w:vMerge/>
          </w:tcPr>
          <w:p w:rsidR="001B017D" w:rsidRPr="009E2845" w:rsidRDefault="001B017D" w:rsidP="00B479CF">
            <w:pPr>
              <w:rPr>
                <w:b/>
              </w:rPr>
            </w:pPr>
          </w:p>
        </w:tc>
        <w:tc>
          <w:tcPr>
            <w:tcW w:w="7119" w:type="dxa"/>
            <w:shd w:val="clear" w:color="auto" w:fill="C0C0C0"/>
          </w:tcPr>
          <w:p w:rsidR="001B017D" w:rsidRDefault="001B017D" w:rsidP="00B479CF">
            <w:pPr>
              <w:rPr>
                <w:b/>
              </w:rPr>
            </w:pPr>
            <w:r w:rsidRPr="009E2845">
              <w:rPr>
                <w:b/>
              </w:rPr>
              <w:t>Eligibilitatea proiectului</w:t>
            </w:r>
          </w:p>
          <w:p w:rsidR="001B017D" w:rsidRPr="009E2845" w:rsidRDefault="001B017D" w:rsidP="00B479CF"/>
        </w:tc>
        <w:tc>
          <w:tcPr>
            <w:tcW w:w="1080" w:type="dxa"/>
            <w:shd w:val="clear" w:color="auto" w:fill="C0C0C0"/>
          </w:tcPr>
          <w:p w:rsidR="001B017D" w:rsidRPr="009E2845" w:rsidRDefault="001B017D" w:rsidP="00B479CF">
            <w:pPr>
              <w:jc w:val="center"/>
            </w:pPr>
          </w:p>
        </w:tc>
      </w:tr>
      <w:tr w:rsidR="001B017D" w:rsidRPr="009E2845" w:rsidTr="00B479CF">
        <w:trPr>
          <w:cantSplit/>
          <w:trHeight w:val="215"/>
        </w:trPr>
        <w:tc>
          <w:tcPr>
            <w:tcW w:w="992" w:type="dxa"/>
            <w:vMerge/>
          </w:tcPr>
          <w:p w:rsidR="001B017D" w:rsidRPr="009E2845" w:rsidRDefault="001B017D" w:rsidP="00B479CF">
            <w:pPr>
              <w:rPr>
                <w:b/>
              </w:rPr>
            </w:pPr>
          </w:p>
        </w:tc>
        <w:tc>
          <w:tcPr>
            <w:tcW w:w="7119" w:type="dxa"/>
          </w:tcPr>
          <w:p w:rsidR="001B017D" w:rsidRPr="009E2845" w:rsidRDefault="001B017D" w:rsidP="001B017D">
            <w:pPr>
              <w:numPr>
                <w:ilvl w:val="0"/>
                <w:numId w:val="50"/>
              </w:numPr>
              <w:jc w:val="both"/>
            </w:pPr>
            <w:r w:rsidRPr="009E2845">
              <w:t>Proiectul se încadrează în categoriile de operaţiuni/activităţi menţionate în POS Mediu?</w:t>
            </w:r>
          </w:p>
        </w:tc>
        <w:tc>
          <w:tcPr>
            <w:tcW w:w="1080" w:type="dxa"/>
          </w:tcPr>
          <w:p w:rsidR="001B017D" w:rsidRPr="009E2845" w:rsidRDefault="001B017D" w:rsidP="00B479CF">
            <w:pPr>
              <w:jc w:val="center"/>
            </w:pPr>
          </w:p>
        </w:tc>
      </w:tr>
      <w:tr w:rsidR="001B017D" w:rsidRPr="009E2845" w:rsidTr="00B479CF">
        <w:trPr>
          <w:cantSplit/>
          <w:trHeight w:val="215"/>
        </w:trPr>
        <w:tc>
          <w:tcPr>
            <w:tcW w:w="992" w:type="dxa"/>
            <w:vMerge/>
          </w:tcPr>
          <w:p w:rsidR="001B017D" w:rsidRPr="009E2845" w:rsidRDefault="001B017D" w:rsidP="00B479CF">
            <w:pPr>
              <w:rPr>
                <w:b/>
              </w:rPr>
            </w:pPr>
          </w:p>
        </w:tc>
        <w:tc>
          <w:tcPr>
            <w:tcW w:w="7119" w:type="dxa"/>
          </w:tcPr>
          <w:p w:rsidR="001B017D" w:rsidRPr="009E2845" w:rsidRDefault="001B017D" w:rsidP="001B017D">
            <w:pPr>
              <w:numPr>
                <w:ilvl w:val="0"/>
                <w:numId w:val="50"/>
              </w:numPr>
              <w:jc w:val="both"/>
            </w:pPr>
            <w:r w:rsidRPr="009E2845">
              <w:t>Perioada de implementare a proiectului este cuprinsă între 01.01.2007 şi 31.12.2015?</w:t>
            </w:r>
          </w:p>
        </w:tc>
        <w:tc>
          <w:tcPr>
            <w:tcW w:w="1080" w:type="dxa"/>
          </w:tcPr>
          <w:p w:rsidR="001B017D" w:rsidRPr="009E2845" w:rsidRDefault="001B017D" w:rsidP="00B479CF">
            <w:pPr>
              <w:jc w:val="center"/>
            </w:pPr>
          </w:p>
        </w:tc>
      </w:tr>
      <w:tr w:rsidR="001B017D" w:rsidRPr="009E2845" w:rsidTr="00B479CF">
        <w:trPr>
          <w:cantSplit/>
          <w:trHeight w:val="215"/>
        </w:trPr>
        <w:tc>
          <w:tcPr>
            <w:tcW w:w="992" w:type="dxa"/>
            <w:vMerge/>
          </w:tcPr>
          <w:p w:rsidR="001B017D" w:rsidRPr="009E2845" w:rsidRDefault="001B017D" w:rsidP="00B479CF">
            <w:pPr>
              <w:rPr>
                <w:b/>
              </w:rPr>
            </w:pPr>
          </w:p>
        </w:tc>
        <w:tc>
          <w:tcPr>
            <w:tcW w:w="7119" w:type="dxa"/>
          </w:tcPr>
          <w:p w:rsidR="001B017D" w:rsidRPr="009E2845" w:rsidRDefault="001B017D" w:rsidP="001B017D">
            <w:pPr>
              <w:numPr>
                <w:ilvl w:val="0"/>
                <w:numId w:val="50"/>
              </w:numPr>
              <w:jc w:val="both"/>
            </w:pPr>
            <w:r w:rsidRPr="009E2845">
              <w:t>Proiectul îndeplineşte toate condiţiile specifice menţionate în ghidul solicitantului, după caz (arie de acoperire, populaţie, valoare minimă etc.)?</w:t>
            </w:r>
          </w:p>
        </w:tc>
        <w:tc>
          <w:tcPr>
            <w:tcW w:w="1080" w:type="dxa"/>
          </w:tcPr>
          <w:p w:rsidR="001B017D" w:rsidRPr="009E2845" w:rsidRDefault="001B017D" w:rsidP="00B479CF">
            <w:pPr>
              <w:jc w:val="center"/>
            </w:pPr>
          </w:p>
        </w:tc>
      </w:tr>
      <w:tr w:rsidR="001B017D" w:rsidRPr="009E2845" w:rsidTr="00B479CF">
        <w:trPr>
          <w:cantSplit/>
          <w:trHeight w:val="530"/>
        </w:trPr>
        <w:tc>
          <w:tcPr>
            <w:tcW w:w="992" w:type="dxa"/>
            <w:vMerge/>
          </w:tcPr>
          <w:p w:rsidR="001B017D" w:rsidRPr="009E2845" w:rsidRDefault="001B017D" w:rsidP="00B479CF">
            <w:pPr>
              <w:rPr>
                <w:b/>
              </w:rPr>
            </w:pPr>
          </w:p>
        </w:tc>
        <w:tc>
          <w:tcPr>
            <w:tcW w:w="7119" w:type="dxa"/>
          </w:tcPr>
          <w:p w:rsidR="001B017D" w:rsidRPr="009E2845" w:rsidRDefault="001B017D" w:rsidP="001B017D">
            <w:pPr>
              <w:numPr>
                <w:ilvl w:val="0"/>
                <w:numId w:val="50"/>
              </w:numPr>
              <w:jc w:val="both"/>
            </w:pPr>
            <w:r w:rsidRPr="009E2845">
              <w:t>Proiectul respectă legislaţia în domeniul egalităţii de şanse, dezvoltării durabile,  achiziţiilor publice, informării şi publicităţii şi ajutorului de stat (politici europene şi teme orizontale</w:t>
            </w:r>
            <w:r w:rsidRPr="009E2845">
              <w:rPr>
                <w:rStyle w:val="FootnoteReference"/>
              </w:rPr>
              <w:footnoteReference w:id="11"/>
            </w:r>
            <w:r w:rsidRPr="009E2845">
              <w:t>)?</w:t>
            </w:r>
          </w:p>
        </w:tc>
        <w:tc>
          <w:tcPr>
            <w:tcW w:w="1080" w:type="dxa"/>
          </w:tcPr>
          <w:p w:rsidR="001B017D" w:rsidRPr="009E2845" w:rsidRDefault="001B017D" w:rsidP="00B479CF">
            <w:pPr>
              <w:jc w:val="center"/>
            </w:pPr>
          </w:p>
        </w:tc>
      </w:tr>
      <w:tr w:rsidR="001B017D" w:rsidRPr="009E2845" w:rsidTr="00B479CF">
        <w:trPr>
          <w:cantSplit/>
          <w:trHeight w:val="530"/>
        </w:trPr>
        <w:tc>
          <w:tcPr>
            <w:tcW w:w="992" w:type="dxa"/>
            <w:vMerge/>
          </w:tcPr>
          <w:p w:rsidR="001B017D" w:rsidRPr="009E2845" w:rsidRDefault="001B017D" w:rsidP="00B479CF">
            <w:pPr>
              <w:rPr>
                <w:b/>
              </w:rPr>
            </w:pPr>
          </w:p>
        </w:tc>
        <w:tc>
          <w:tcPr>
            <w:tcW w:w="7119" w:type="dxa"/>
          </w:tcPr>
          <w:p w:rsidR="001B017D" w:rsidRPr="009E2845" w:rsidRDefault="001B017D" w:rsidP="001B017D">
            <w:pPr>
              <w:numPr>
                <w:ilvl w:val="0"/>
                <w:numId w:val="50"/>
              </w:numPr>
              <w:jc w:val="both"/>
            </w:pPr>
            <w:r w:rsidRPr="009E2845">
              <w:t>Proiectul pentru care se solicită fin</w:t>
            </w:r>
            <w:r>
              <w:t>anţare din POS Mediu beneficiază</w:t>
            </w:r>
            <w:r w:rsidRPr="009E2845">
              <w:t xml:space="preserve"> de finanţare din alte fonduri publice?</w:t>
            </w:r>
          </w:p>
        </w:tc>
        <w:tc>
          <w:tcPr>
            <w:tcW w:w="1080" w:type="dxa"/>
          </w:tcPr>
          <w:p w:rsidR="001B017D" w:rsidRPr="009E2845" w:rsidRDefault="001B017D" w:rsidP="00B479CF">
            <w:pPr>
              <w:jc w:val="center"/>
            </w:pPr>
          </w:p>
        </w:tc>
      </w:tr>
      <w:tr w:rsidR="001B017D" w:rsidRPr="009E2845" w:rsidTr="00B479CF">
        <w:trPr>
          <w:cantSplit/>
          <w:trHeight w:val="530"/>
        </w:trPr>
        <w:tc>
          <w:tcPr>
            <w:tcW w:w="992" w:type="dxa"/>
            <w:vMerge/>
          </w:tcPr>
          <w:p w:rsidR="001B017D" w:rsidRPr="009E2845" w:rsidRDefault="001B017D" w:rsidP="00B479CF">
            <w:pPr>
              <w:rPr>
                <w:b/>
              </w:rPr>
            </w:pPr>
          </w:p>
        </w:tc>
        <w:tc>
          <w:tcPr>
            <w:tcW w:w="7119" w:type="dxa"/>
          </w:tcPr>
          <w:p w:rsidR="001B017D" w:rsidRPr="009E2845" w:rsidRDefault="001B017D" w:rsidP="001B017D">
            <w:pPr>
              <w:numPr>
                <w:ilvl w:val="0"/>
                <w:numId w:val="50"/>
              </w:numPr>
              <w:jc w:val="both"/>
            </w:pPr>
            <w:r w:rsidRPr="009E2845">
              <w:t xml:space="preserve">Este descrisă în propunerea de proiect legătura acestuia cu alte proiecte finanţate din fonduri comunitare sau naţionale? </w:t>
            </w:r>
          </w:p>
        </w:tc>
        <w:tc>
          <w:tcPr>
            <w:tcW w:w="1080" w:type="dxa"/>
          </w:tcPr>
          <w:p w:rsidR="001B017D" w:rsidRPr="009E2845" w:rsidRDefault="001B017D" w:rsidP="00B479CF">
            <w:pPr>
              <w:jc w:val="center"/>
            </w:pPr>
          </w:p>
        </w:tc>
      </w:tr>
      <w:tr w:rsidR="001B017D" w:rsidRPr="009E2845" w:rsidTr="00B479CF">
        <w:trPr>
          <w:cantSplit/>
          <w:trHeight w:val="433"/>
        </w:trPr>
        <w:tc>
          <w:tcPr>
            <w:tcW w:w="992" w:type="dxa"/>
            <w:vMerge/>
          </w:tcPr>
          <w:p w:rsidR="001B017D" w:rsidRPr="009E2845" w:rsidRDefault="001B017D" w:rsidP="00B479CF">
            <w:pPr>
              <w:rPr>
                <w:b/>
              </w:rPr>
            </w:pPr>
          </w:p>
        </w:tc>
        <w:tc>
          <w:tcPr>
            <w:tcW w:w="7119" w:type="dxa"/>
          </w:tcPr>
          <w:p w:rsidR="001B017D" w:rsidRPr="009E2845" w:rsidRDefault="001B017D" w:rsidP="001B017D">
            <w:pPr>
              <w:numPr>
                <w:ilvl w:val="0"/>
                <w:numId w:val="50"/>
              </w:numPr>
              <w:jc w:val="both"/>
            </w:pPr>
            <w:r w:rsidRPr="009E2845">
              <w:t>Proiectul respectă prevederile legislaţiei naţionale referitoare la eligibilitatea cheltuielilor?</w:t>
            </w:r>
          </w:p>
        </w:tc>
        <w:tc>
          <w:tcPr>
            <w:tcW w:w="1080" w:type="dxa"/>
          </w:tcPr>
          <w:p w:rsidR="001B017D" w:rsidRPr="009E2845" w:rsidRDefault="001B017D" w:rsidP="00B479CF">
            <w:pPr>
              <w:jc w:val="center"/>
            </w:pPr>
          </w:p>
        </w:tc>
      </w:tr>
      <w:tr w:rsidR="001B017D" w:rsidRPr="009E2845" w:rsidTr="00B479CF">
        <w:trPr>
          <w:cantSplit/>
          <w:trHeight w:val="530"/>
        </w:trPr>
        <w:tc>
          <w:tcPr>
            <w:tcW w:w="992" w:type="dxa"/>
            <w:vMerge/>
          </w:tcPr>
          <w:p w:rsidR="001B017D" w:rsidRPr="009E2845" w:rsidRDefault="001B017D" w:rsidP="00B479CF">
            <w:pPr>
              <w:rPr>
                <w:b/>
              </w:rPr>
            </w:pPr>
          </w:p>
        </w:tc>
        <w:tc>
          <w:tcPr>
            <w:tcW w:w="7119" w:type="dxa"/>
            <w:tcBorders>
              <w:bottom w:val="single" w:sz="4" w:space="0" w:color="auto"/>
            </w:tcBorders>
          </w:tcPr>
          <w:p w:rsidR="001B017D" w:rsidRPr="009E2845" w:rsidRDefault="001B017D" w:rsidP="001B017D">
            <w:pPr>
              <w:numPr>
                <w:ilvl w:val="0"/>
                <w:numId w:val="50"/>
              </w:numPr>
              <w:jc w:val="both"/>
            </w:pPr>
            <w:r w:rsidRPr="009E2845">
              <w:t>Terenurile aferente investiţiilor POS Mediu sunt, după caz, în proprietatea/posesia autorităţilor publice sau sunt accesibile în scopul realizării proiectului?</w:t>
            </w:r>
            <w:r>
              <w:rPr>
                <w:rStyle w:val="FootnoteReference"/>
              </w:rPr>
              <w:footnoteReference w:id="12"/>
            </w:r>
          </w:p>
        </w:tc>
        <w:tc>
          <w:tcPr>
            <w:tcW w:w="1080" w:type="dxa"/>
            <w:tcBorders>
              <w:bottom w:val="single" w:sz="4" w:space="0" w:color="auto"/>
            </w:tcBorders>
          </w:tcPr>
          <w:p w:rsidR="001B017D" w:rsidRPr="009E2845" w:rsidRDefault="001B017D" w:rsidP="00B479CF">
            <w:pPr>
              <w:jc w:val="center"/>
            </w:pPr>
          </w:p>
        </w:tc>
      </w:tr>
    </w:tbl>
    <w:p w:rsidR="001B017D" w:rsidRPr="009E2845" w:rsidRDefault="001B017D" w:rsidP="001B017D"/>
    <w:p w:rsidR="001B017D" w:rsidRPr="009E2845" w:rsidRDefault="001B017D" w:rsidP="001B017D"/>
    <w:p w:rsidR="001B017D" w:rsidRPr="009E2845" w:rsidRDefault="001B017D" w:rsidP="001B017D"/>
    <w:tbl>
      <w:tblPr>
        <w:tblW w:w="9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1"/>
        <w:gridCol w:w="993"/>
        <w:gridCol w:w="850"/>
        <w:gridCol w:w="128"/>
        <w:gridCol w:w="581"/>
        <w:gridCol w:w="3379"/>
      </w:tblGrid>
      <w:tr w:rsidR="001B017D" w:rsidRPr="009E2845" w:rsidTr="00B479CF">
        <w:trPr>
          <w:trHeight w:val="442"/>
        </w:trPr>
        <w:tc>
          <w:tcPr>
            <w:tcW w:w="709" w:type="dxa"/>
            <w:vMerge w:val="restart"/>
            <w:shd w:val="clear" w:color="auto" w:fill="BFBFBF"/>
            <w:textDirection w:val="btLr"/>
          </w:tcPr>
          <w:p w:rsidR="001B017D" w:rsidRPr="009E2845" w:rsidRDefault="001B017D" w:rsidP="00B479CF">
            <w:pPr>
              <w:ind w:left="113" w:right="113"/>
              <w:jc w:val="center"/>
              <w:rPr>
                <w:b/>
              </w:rPr>
            </w:pPr>
            <w:r w:rsidRPr="009E2845">
              <w:rPr>
                <w:b/>
              </w:rPr>
              <w:t>EVALUARE</w:t>
            </w:r>
          </w:p>
        </w:tc>
        <w:tc>
          <w:tcPr>
            <w:tcW w:w="2551" w:type="dxa"/>
            <w:tcBorders>
              <w:bottom w:val="single" w:sz="4" w:space="0" w:color="auto"/>
            </w:tcBorders>
            <w:shd w:val="clear" w:color="auto" w:fill="BFBFBF"/>
            <w:vAlign w:val="center"/>
          </w:tcPr>
          <w:p w:rsidR="001B017D" w:rsidRPr="009E2845" w:rsidRDefault="001B017D" w:rsidP="00B479CF">
            <w:pPr>
              <w:jc w:val="center"/>
              <w:rPr>
                <w:b/>
                <w:szCs w:val="22"/>
              </w:rPr>
            </w:pPr>
            <w:r w:rsidRPr="009E2845">
              <w:rPr>
                <w:b/>
                <w:sz w:val="22"/>
                <w:szCs w:val="22"/>
              </w:rPr>
              <w:t>Criterii</w:t>
            </w:r>
          </w:p>
        </w:tc>
        <w:tc>
          <w:tcPr>
            <w:tcW w:w="993" w:type="dxa"/>
            <w:tcBorders>
              <w:bottom w:val="single" w:sz="4" w:space="0" w:color="auto"/>
            </w:tcBorders>
            <w:shd w:val="clear" w:color="auto" w:fill="BFBFBF"/>
          </w:tcPr>
          <w:p w:rsidR="001B017D" w:rsidRPr="009E2845" w:rsidRDefault="001B017D" w:rsidP="00B479CF">
            <w:pPr>
              <w:jc w:val="center"/>
              <w:rPr>
                <w:b/>
                <w:szCs w:val="22"/>
              </w:rPr>
            </w:pPr>
            <w:r w:rsidRPr="009E2845">
              <w:rPr>
                <w:b/>
                <w:sz w:val="22"/>
                <w:szCs w:val="22"/>
              </w:rPr>
              <w:t>Pct. maxim</w:t>
            </w:r>
          </w:p>
        </w:tc>
        <w:tc>
          <w:tcPr>
            <w:tcW w:w="850" w:type="dxa"/>
            <w:tcBorders>
              <w:bottom w:val="single" w:sz="4" w:space="0" w:color="auto"/>
            </w:tcBorders>
            <w:shd w:val="clear" w:color="auto" w:fill="BFBFBF"/>
          </w:tcPr>
          <w:p w:rsidR="001B017D" w:rsidRPr="009E2845" w:rsidRDefault="001B017D" w:rsidP="00B479CF">
            <w:pPr>
              <w:jc w:val="center"/>
              <w:rPr>
                <w:b/>
                <w:szCs w:val="22"/>
              </w:rPr>
            </w:pPr>
            <w:r w:rsidRPr="009E2845">
              <w:rPr>
                <w:b/>
                <w:sz w:val="22"/>
                <w:szCs w:val="22"/>
              </w:rPr>
              <w:t xml:space="preserve">Pct. </w:t>
            </w:r>
          </w:p>
          <w:p w:rsidR="001B017D" w:rsidRPr="009E2845" w:rsidRDefault="001B017D" w:rsidP="00B479CF">
            <w:pPr>
              <w:jc w:val="center"/>
              <w:rPr>
                <w:b/>
                <w:szCs w:val="22"/>
              </w:rPr>
            </w:pPr>
            <w:r w:rsidRPr="009E2845">
              <w:rPr>
                <w:b/>
                <w:sz w:val="22"/>
                <w:szCs w:val="22"/>
              </w:rPr>
              <w:t>minim</w:t>
            </w:r>
          </w:p>
        </w:tc>
        <w:tc>
          <w:tcPr>
            <w:tcW w:w="709" w:type="dxa"/>
            <w:gridSpan w:val="2"/>
            <w:tcBorders>
              <w:bottom w:val="single" w:sz="4" w:space="0" w:color="auto"/>
            </w:tcBorders>
            <w:shd w:val="clear" w:color="auto" w:fill="BFBFBF"/>
          </w:tcPr>
          <w:p w:rsidR="001B017D" w:rsidRPr="009E2845" w:rsidRDefault="001B017D" w:rsidP="00B479CF">
            <w:pPr>
              <w:rPr>
                <w:b/>
                <w:szCs w:val="22"/>
              </w:rPr>
            </w:pPr>
            <w:r w:rsidRPr="009E2845">
              <w:rPr>
                <w:b/>
                <w:sz w:val="22"/>
                <w:szCs w:val="22"/>
              </w:rPr>
              <w:t>Pct. acordat</w:t>
            </w:r>
          </w:p>
        </w:tc>
        <w:tc>
          <w:tcPr>
            <w:tcW w:w="3379" w:type="dxa"/>
            <w:tcBorders>
              <w:bottom w:val="single" w:sz="4" w:space="0" w:color="auto"/>
            </w:tcBorders>
            <w:shd w:val="clear" w:color="auto" w:fill="BFBFBF"/>
          </w:tcPr>
          <w:p w:rsidR="001B017D" w:rsidRPr="009E2845" w:rsidRDefault="001B017D" w:rsidP="00B479CF">
            <w:pPr>
              <w:jc w:val="center"/>
              <w:rPr>
                <w:b/>
                <w:szCs w:val="22"/>
              </w:rPr>
            </w:pPr>
            <w:r w:rsidRPr="009E2845">
              <w:rPr>
                <w:b/>
                <w:sz w:val="22"/>
                <w:szCs w:val="22"/>
              </w:rPr>
              <w:t>Aspecte de considerat în evaluare/ Observaţii şi justificări</w:t>
            </w:r>
          </w:p>
        </w:tc>
      </w:tr>
      <w:tr w:rsidR="001B017D" w:rsidRPr="009E2845" w:rsidTr="00B479CF">
        <w:trPr>
          <w:trHeight w:val="425"/>
        </w:trPr>
        <w:tc>
          <w:tcPr>
            <w:tcW w:w="709" w:type="dxa"/>
            <w:vMerge/>
            <w:shd w:val="clear" w:color="auto" w:fill="BFBFBF"/>
            <w:textDirection w:val="btLr"/>
          </w:tcPr>
          <w:p w:rsidR="001B017D" w:rsidRPr="009E2845" w:rsidRDefault="001B017D" w:rsidP="00B479CF">
            <w:pPr>
              <w:ind w:left="113" w:right="113"/>
              <w:jc w:val="center"/>
              <w:rPr>
                <w:b/>
              </w:rPr>
            </w:pPr>
          </w:p>
        </w:tc>
        <w:tc>
          <w:tcPr>
            <w:tcW w:w="2551" w:type="dxa"/>
            <w:shd w:val="clear" w:color="auto" w:fill="BFBFBF"/>
            <w:vAlign w:val="center"/>
          </w:tcPr>
          <w:p w:rsidR="001B017D" w:rsidRPr="009E2845" w:rsidRDefault="001B017D" w:rsidP="00B479CF">
            <w:pPr>
              <w:rPr>
                <w:b/>
              </w:rPr>
            </w:pPr>
            <w:r w:rsidRPr="009E2845">
              <w:rPr>
                <w:b/>
              </w:rPr>
              <w:t>A -  RELEVANŢĂ</w:t>
            </w:r>
          </w:p>
        </w:tc>
        <w:tc>
          <w:tcPr>
            <w:tcW w:w="993" w:type="dxa"/>
            <w:shd w:val="clear" w:color="auto" w:fill="BFBFBF"/>
            <w:vAlign w:val="center"/>
          </w:tcPr>
          <w:p w:rsidR="001B017D" w:rsidRPr="009E2845" w:rsidRDefault="001B017D" w:rsidP="00B479CF">
            <w:pPr>
              <w:jc w:val="center"/>
              <w:rPr>
                <w:b/>
              </w:rPr>
            </w:pPr>
            <w:r w:rsidRPr="009E2845">
              <w:rPr>
                <w:b/>
              </w:rPr>
              <w:t>10</w:t>
            </w:r>
          </w:p>
        </w:tc>
        <w:tc>
          <w:tcPr>
            <w:tcW w:w="850" w:type="dxa"/>
            <w:shd w:val="clear" w:color="auto" w:fill="BFBFBF"/>
            <w:vAlign w:val="center"/>
          </w:tcPr>
          <w:p w:rsidR="001B017D" w:rsidRPr="009E2845" w:rsidRDefault="001B017D" w:rsidP="00B479CF">
            <w:pPr>
              <w:jc w:val="center"/>
              <w:rPr>
                <w:b/>
              </w:rPr>
            </w:pPr>
            <w:r w:rsidRPr="009E2845">
              <w:rPr>
                <w:b/>
              </w:rPr>
              <w:t>6</w:t>
            </w:r>
          </w:p>
        </w:tc>
        <w:tc>
          <w:tcPr>
            <w:tcW w:w="709" w:type="dxa"/>
            <w:gridSpan w:val="2"/>
            <w:shd w:val="clear" w:color="auto" w:fill="BFBFBF"/>
          </w:tcPr>
          <w:p w:rsidR="001B017D" w:rsidRPr="009E2845" w:rsidRDefault="001B017D" w:rsidP="00B479CF">
            <w:pPr>
              <w:jc w:val="center"/>
              <w:rPr>
                <w:b/>
              </w:rPr>
            </w:pPr>
          </w:p>
        </w:tc>
        <w:tc>
          <w:tcPr>
            <w:tcW w:w="3379" w:type="dxa"/>
            <w:shd w:val="clear" w:color="auto" w:fill="BFBFBF"/>
          </w:tcPr>
          <w:p w:rsidR="001B017D" w:rsidRPr="009E2845" w:rsidRDefault="001B017D" w:rsidP="00B479CF">
            <w:pPr>
              <w:rPr>
                <w:b/>
              </w:rPr>
            </w:pPr>
          </w:p>
        </w:tc>
      </w:tr>
      <w:tr w:rsidR="001B017D" w:rsidRPr="009E2845" w:rsidTr="00B479CF">
        <w:trPr>
          <w:trHeight w:val="425"/>
        </w:trPr>
        <w:tc>
          <w:tcPr>
            <w:tcW w:w="709" w:type="dxa"/>
            <w:vMerge/>
            <w:shd w:val="clear" w:color="auto" w:fill="BFBFBF"/>
            <w:textDirection w:val="btLr"/>
          </w:tcPr>
          <w:p w:rsidR="001B017D" w:rsidRPr="009E2845" w:rsidRDefault="001B017D" w:rsidP="00B479CF">
            <w:pPr>
              <w:ind w:left="113" w:right="113"/>
              <w:jc w:val="center"/>
              <w:rPr>
                <w:b/>
              </w:rPr>
            </w:pPr>
          </w:p>
        </w:tc>
        <w:tc>
          <w:tcPr>
            <w:tcW w:w="2551" w:type="dxa"/>
            <w:shd w:val="clear" w:color="auto" w:fill="D9D9D9"/>
            <w:vAlign w:val="center"/>
          </w:tcPr>
          <w:p w:rsidR="001B017D" w:rsidRPr="009E2845" w:rsidRDefault="001B017D" w:rsidP="00B479CF">
            <w:pPr>
              <w:rPr>
                <w:b/>
              </w:rPr>
            </w:pPr>
            <w:r w:rsidRPr="009E2845">
              <w:rPr>
                <w:b/>
              </w:rPr>
              <w:t>A1 – Contribuţia la obiectivele POS Mediu</w:t>
            </w:r>
          </w:p>
        </w:tc>
        <w:tc>
          <w:tcPr>
            <w:tcW w:w="993" w:type="dxa"/>
            <w:shd w:val="clear" w:color="auto" w:fill="D9D9D9"/>
            <w:vAlign w:val="center"/>
          </w:tcPr>
          <w:p w:rsidR="001B017D" w:rsidRPr="009E2845" w:rsidRDefault="001B017D" w:rsidP="00B479CF">
            <w:pPr>
              <w:jc w:val="center"/>
              <w:rPr>
                <w:b/>
              </w:rPr>
            </w:pPr>
            <w:r w:rsidRPr="009E2845">
              <w:rPr>
                <w:b/>
              </w:rPr>
              <w:t>4</w:t>
            </w:r>
          </w:p>
        </w:tc>
        <w:tc>
          <w:tcPr>
            <w:tcW w:w="850" w:type="dxa"/>
            <w:shd w:val="clear" w:color="auto" w:fill="D9D9D9"/>
            <w:vAlign w:val="center"/>
          </w:tcPr>
          <w:p w:rsidR="001B017D" w:rsidRPr="009E2845" w:rsidRDefault="001B017D" w:rsidP="00B479CF">
            <w:pPr>
              <w:jc w:val="center"/>
              <w:rPr>
                <w:b/>
              </w:rPr>
            </w:pPr>
            <w:r w:rsidRPr="009E2845">
              <w:rPr>
                <w:b/>
              </w:rPr>
              <w:t>2</w:t>
            </w:r>
          </w:p>
        </w:tc>
        <w:tc>
          <w:tcPr>
            <w:tcW w:w="709" w:type="dxa"/>
            <w:gridSpan w:val="2"/>
            <w:shd w:val="clear" w:color="auto" w:fill="D9D9D9"/>
            <w:vAlign w:val="center"/>
          </w:tcPr>
          <w:p w:rsidR="001B017D" w:rsidRPr="009E2845" w:rsidRDefault="001B017D" w:rsidP="00B479CF">
            <w:pPr>
              <w:jc w:val="center"/>
              <w:rPr>
                <w:b/>
              </w:rPr>
            </w:pPr>
          </w:p>
        </w:tc>
        <w:tc>
          <w:tcPr>
            <w:tcW w:w="3379" w:type="dxa"/>
            <w:shd w:val="clear" w:color="auto" w:fill="D9D9D9"/>
            <w:vAlign w:val="center"/>
          </w:tcPr>
          <w:p w:rsidR="001B017D" w:rsidRPr="009E2845" w:rsidRDefault="001B017D" w:rsidP="00B479CF">
            <w:pPr>
              <w:rPr>
                <w:b/>
              </w:rPr>
            </w:pPr>
          </w:p>
        </w:tc>
      </w:tr>
      <w:tr w:rsidR="001B017D" w:rsidRPr="009E2845" w:rsidTr="00B479CF">
        <w:trPr>
          <w:trHeight w:val="789"/>
        </w:trPr>
        <w:tc>
          <w:tcPr>
            <w:tcW w:w="709" w:type="dxa"/>
            <w:vMerge/>
            <w:shd w:val="clear" w:color="auto" w:fill="BFBFBF"/>
            <w:textDirection w:val="btLr"/>
          </w:tcPr>
          <w:p w:rsidR="001B017D" w:rsidRPr="009E2845" w:rsidRDefault="001B017D" w:rsidP="00B479CF">
            <w:pPr>
              <w:ind w:left="113" w:right="113"/>
              <w:jc w:val="center"/>
              <w:rPr>
                <w:b/>
              </w:rPr>
            </w:pPr>
          </w:p>
        </w:tc>
        <w:tc>
          <w:tcPr>
            <w:tcW w:w="2551" w:type="dxa"/>
            <w:vAlign w:val="center"/>
          </w:tcPr>
          <w:p w:rsidR="001B017D" w:rsidRPr="009E2845" w:rsidRDefault="001B017D" w:rsidP="00B479CF">
            <w:pPr>
              <w:rPr>
                <w:b/>
              </w:rPr>
            </w:pPr>
            <w:r w:rsidRPr="009E2845">
              <w:rPr>
                <w:b/>
              </w:rPr>
              <w:t>Contribuţia la obiectivele POS Mediu</w:t>
            </w:r>
            <w:r w:rsidRPr="009E2845">
              <w:t xml:space="preserve"> </w:t>
            </w:r>
          </w:p>
        </w:tc>
        <w:tc>
          <w:tcPr>
            <w:tcW w:w="2552" w:type="dxa"/>
            <w:gridSpan w:val="4"/>
            <w:vAlign w:val="center"/>
          </w:tcPr>
          <w:p w:rsidR="001B017D" w:rsidRPr="009E2845" w:rsidRDefault="001B017D" w:rsidP="00B479CF">
            <w:pPr>
              <w:jc w:val="center"/>
              <w:rPr>
                <w:b/>
              </w:rPr>
            </w:pPr>
          </w:p>
        </w:tc>
        <w:tc>
          <w:tcPr>
            <w:tcW w:w="3379" w:type="dxa"/>
            <w:vAlign w:val="center"/>
          </w:tcPr>
          <w:p w:rsidR="001B017D" w:rsidRPr="009E2845" w:rsidRDefault="001B017D" w:rsidP="00B479CF">
            <w:pPr>
              <w:rPr>
                <w:b/>
              </w:rPr>
            </w:pPr>
            <w:r w:rsidRPr="009E2845">
              <w:t>Proiectul contribuie la îndeplinirea unuia sau mai multor obiective ale POS Mediu?</w:t>
            </w:r>
          </w:p>
        </w:tc>
      </w:tr>
      <w:tr w:rsidR="001B017D" w:rsidRPr="009E2845" w:rsidTr="00B479CF">
        <w:trPr>
          <w:trHeight w:val="789"/>
        </w:trPr>
        <w:tc>
          <w:tcPr>
            <w:tcW w:w="709" w:type="dxa"/>
            <w:vMerge/>
            <w:shd w:val="clear" w:color="auto" w:fill="BFBFBF"/>
            <w:textDirection w:val="btLr"/>
          </w:tcPr>
          <w:p w:rsidR="001B017D" w:rsidRPr="009E2845" w:rsidRDefault="001B017D" w:rsidP="00B479CF">
            <w:pPr>
              <w:ind w:left="113" w:right="113"/>
              <w:jc w:val="center"/>
              <w:rPr>
                <w:b/>
              </w:rPr>
            </w:pPr>
          </w:p>
        </w:tc>
        <w:tc>
          <w:tcPr>
            <w:tcW w:w="2551" w:type="dxa"/>
            <w:vAlign w:val="center"/>
          </w:tcPr>
          <w:p w:rsidR="001B017D" w:rsidRPr="009E2845" w:rsidRDefault="001B017D" w:rsidP="00B479CF">
            <w:pPr>
              <w:rPr>
                <w:b/>
              </w:rPr>
            </w:pPr>
            <w:r w:rsidRPr="009E2845">
              <w:rPr>
                <w:b/>
              </w:rPr>
              <w:t>Îmbunătăţirea condiţiilor de mediu</w:t>
            </w:r>
          </w:p>
          <w:p w:rsidR="001B017D" w:rsidRPr="009E2845" w:rsidRDefault="001B017D" w:rsidP="00B479CF"/>
        </w:tc>
        <w:tc>
          <w:tcPr>
            <w:tcW w:w="2552" w:type="dxa"/>
            <w:gridSpan w:val="4"/>
            <w:vAlign w:val="center"/>
          </w:tcPr>
          <w:p w:rsidR="001B017D" w:rsidRPr="009E2845" w:rsidRDefault="001B017D" w:rsidP="00B479CF">
            <w:pPr>
              <w:jc w:val="center"/>
              <w:rPr>
                <w:b/>
              </w:rPr>
            </w:pPr>
          </w:p>
        </w:tc>
        <w:tc>
          <w:tcPr>
            <w:tcW w:w="3379" w:type="dxa"/>
            <w:vAlign w:val="center"/>
          </w:tcPr>
          <w:p w:rsidR="001B017D" w:rsidRPr="009E2845" w:rsidRDefault="001B017D" w:rsidP="00B479CF">
            <w:r w:rsidRPr="009E2845">
              <w:t>Proiectul are un impact semnificativ asupra ameliorării condiţiilor de mediu?</w:t>
            </w:r>
          </w:p>
        </w:tc>
      </w:tr>
      <w:tr w:rsidR="001B017D" w:rsidRPr="009E2845" w:rsidTr="00B479CF">
        <w:trPr>
          <w:trHeight w:val="448"/>
        </w:trPr>
        <w:tc>
          <w:tcPr>
            <w:tcW w:w="709" w:type="dxa"/>
            <w:vMerge/>
            <w:shd w:val="clear" w:color="auto" w:fill="BFBFBF"/>
          </w:tcPr>
          <w:p w:rsidR="001B017D" w:rsidRPr="009E2845" w:rsidRDefault="001B017D" w:rsidP="00B479CF"/>
        </w:tc>
        <w:tc>
          <w:tcPr>
            <w:tcW w:w="2551" w:type="dxa"/>
            <w:shd w:val="clear" w:color="auto" w:fill="D9D9D9"/>
            <w:vAlign w:val="center"/>
          </w:tcPr>
          <w:p w:rsidR="001B017D" w:rsidRPr="009E2845" w:rsidRDefault="001B017D" w:rsidP="00B479CF">
            <w:pPr>
              <w:rPr>
                <w:b/>
              </w:rPr>
            </w:pPr>
            <w:r w:rsidRPr="009E2845">
              <w:rPr>
                <w:b/>
              </w:rPr>
              <w:t>A2 – Contribuţia la conformarea cu legislaţia şi directivele europene</w:t>
            </w:r>
          </w:p>
        </w:tc>
        <w:tc>
          <w:tcPr>
            <w:tcW w:w="993" w:type="dxa"/>
            <w:shd w:val="clear" w:color="auto" w:fill="D9D9D9"/>
            <w:vAlign w:val="center"/>
          </w:tcPr>
          <w:p w:rsidR="001B017D" w:rsidRPr="009E2845" w:rsidRDefault="001B017D" w:rsidP="00B479CF">
            <w:pPr>
              <w:jc w:val="center"/>
              <w:rPr>
                <w:b/>
              </w:rPr>
            </w:pPr>
            <w:r w:rsidRPr="009E2845">
              <w:rPr>
                <w:b/>
              </w:rPr>
              <w:t>3</w:t>
            </w:r>
          </w:p>
        </w:tc>
        <w:tc>
          <w:tcPr>
            <w:tcW w:w="850" w:type="dxa"/>
            <w:shd w:val="clear" w:color="auto" w:fill="D9D9D9"/>
            <w:vAlign w:val="center"/>
          </w:tcPr>
          <w:p w:rsidR="001B017D" w:rsidRPr="009E2845" w:rsidRDefault="001B017D" w:rsidP="00B479CF">
            <w:pPr>
              <w:jc w:val="center"/>
              <w:rPr>
                <w:b/>
              </w:rPr>
            </w:pPr>
            <w:r w:rsidRPr="009E2845">
              <w:rPr>
                <w:b/>
              </w:rPr>
              <w:t>2</w:t>
            </w:r>
          </w:p>
        </w:tc>
        <w:tc>
          <w:tcPr>
            <w:tcW w:w="709" w:type="dxa"/>
            <w:gridSpan w:val="2"/>
            <w:shd w:val="clear" w:color="auto" w:fill="D9D9D9"/>
            <w:vAlign w:val="center"/>
          </w:tcPr>
          <w:p w:rsidR="001B017D" w:rsidRPr="009E2845" w:rsidRDefault="001B017D" w:rsidP="00B479CF">
            <w:pPr>
              <w:jc w:val="center"/>
              <w:rPr>
                <w:b/>
              </w:rPr>
            </w:pPr>
          </w:p>
        </w:tc>
        <w:tc>
          <w:tcPr>
            <w:tcW w:w="3379" w:type="dxa"/>
            <w:shd w:val="clear" w:color="auto" w:fill="D9D9D9"/>
            <w:vAlign w:val="center"/>
          </w:tcPr>
          <w:p w:rsidR="001B017D" w:rsidRPr="009E2845" w:rsidRDefault="001B017D" w:rsidP="00B479CF">
            <w:pPr>
              <w:rPr>
                <w:b/>
              </w:rPr>
            </w:pPr>
          </w:p>
        </w:tc>
      </w:tr>
      <w:tr w:rsidR="001B017D" w:rsidRPr="009E2845" w:rsidTr="00B479CF">
        <w:tc>
          <w:tcPr>
            <w:tcW w:w="709" w:type="dxa"/>
            <w:vMerge/>
            <w:shd w:val="clear" w:color="auto" w:fill="BFBFBF"/>
          </w:tcPr>
          <w:p w:rsidR="001B017D" w:rsidRPr="009E2845" w:rsidRDefault="001B017D" w:rsidP="00B479CF"/>
        </w:tc>
        <w:tc>
          <w:tcPr>
            <w:tcW w:w="2551" w:type="dxa"/>
            <w:vAlign w:val="center"/>
          </w:tcPr>
          <w:p w:rsidR="001B017D" w:rsidRPr="009E2845" w:rsidRDefault="001B017D" w:rsidP="00B479CF">
            <w:pPr>
              <w:rPr>
                <w:b/>
              </w:rPr>
            </w:pPr>
            <w:r w:rsidRPr="009E2845">
              <w:rPr>
                <w:b/>
              </w:rPr>
              <w:t>Cadrul legal</w:t>
            </w:r>
          </w:p>
          <w:p w:rsidR="001B017D" w:rsidRPr="009E2845" w:rsidRDefault="001B017D" w:rsidP="00B479CF"/>
        </w:tc>
        <w:tc>
          <w:tcPr>
            <w:tcW w:w="2552" w:type="dxa"/>
            <w:gridSpan w:val="4"/>
            <w:vAlign w:val="center"/>
          </w:tcPr>
          <w:p w:rsidR="001B017D" w:rsidRPr="009E2845" w:rsidRDefault="001B017D" w:rsidP="00B479CF">
            <w:pPr>
              <w:jc w:val="center"/>
              <w:rPr>
                <w:b/>
              </w:rPr>
            </w:pPr>
          </w:p>
        </w:tc>
        <w:tc>
          <w:tcPr>
            <w:tcW w:w="3379" w:type="dxa"/>
            <w:vAlign w:val="center"/>
          </w:tcPr>
          <w:p w:rsidR="001B017D" w:rsidRPr="009E2845" w:rsidRDefault="001B017D" w:rsidP="001B017D">
            <w:pPr>
              <w:numPr>
                <w:ilvl w:val="0"/>
                <w:numId w:val="53"/>
              </w:numPr>
              <w:tabs>
                <w:tab w:val="clear" w:pos="720"/>
                <w:tab w:val="num" w:pos="224"/>
              </w:tabs>
              <w:ind w:left="224" w:hanging="224"/>
              <w:jc w:val="both"/>
            </w:pPr>
            <w:r w:rsidRPr="009E2845">
              <w:t>Este descris suficient cadrul legislativ?</w:t>
            </w:r>
          </w:p>
          <w:p w:rsidR="001B017D" w:rsidRPr="009E2845" w:rsidRDefault="001B017D" w:rsidP="001B017D">
            <w:pPr>
              <w:numPr>
                <w:ilvl w:val="0"/>
                <w:numId w:val="53"/>
              </w:numPr>
              <w:tabs>
                <w:tab w:val="clear" w:pos="720"/>
                <w:tab w:val="num" w:pos="224"/>
              </w:tabs>
              <w:ind w:left="224" w:hanging="224"/>
              <w:jc w:val="both"/>
            </w:pPr>
            <w:r w:rsidRPr="009E2845">
              <w:t>Se fac corelări clare între acest cadru legislativ şi obiectivele proiectului?</w:t>
            </w:r>
          </w:p>
        </w:tc>
      </w:tr>
      <w:tr w:rsidR="001B017D" w:rsidRPr="009E2845" w:rsidTr="00B479CF">
        <w:tc>
          <w:tcPr>
            <w:tcW w:w="709" w:type="dxa"/>
            <w:vMerge/>
            <w:shd w:val="clear" w:color="auto" w:fill="BFBFBF"/>
          </w:tcPr>
          <w:p w:rsidR="001B017D" w:rsidRPr="009E2845" w:rsidRDefault="001B017D" w:rsidP="00B479CF"/>
        </w:tc>
        <w:tc>
          <w:tcPr>
            <w:tcW w:w="2551" w:type="dxa"/>
            <w:vAlign w:val="center"/>
          </w:tcPr>
          <w:p w:rsidR="001B017D" w:rsidRPr="009E2845" w:rsidRDefault="001B017D" w:rsidP="00B479CF">
            <w:pPr>
              <w:rPr>
                <w:b/>
              </w:rPr>
            </w:pPr>
            <w:r w:rsidRPr="009E2845">
              <w:rPr>
                <w:b/>
              </w:rPr>
              <w:t>Conformitatea cu directivele, regulamentele şi documentele strategice relevante</w:t>
            </w:r>
          </w:p>
          <w:p w:rsidR="001B017D" w:rsidRPr="009E2845" w:rsidRDefault="001B017D" w:rsidP="00B479CF"/>
        </w:tc>
        <w:tc>
          <w:tcPr>
            <w:tcW w:w="2552" w:type="dxa"/>
            <w:gridSpan w:val="4"/>
            <w:vAlign w:val="center"/>
          </w:tcPr>
          <w:p w:rsidR="001B017D" w:rsidRPr="009E2845" w:rsidRDefault="001B017D" w:rsidP="00B479CF">
            <w:pPr>
              <w:jc w:val="center"/>
              <w:rPr>
                <w:b/>
              </w:rPr>
            </w:pPr>
          </w:p>
        </w:tc>
        <w:tc>
          <w:tcPr>
            <w:tcW w:w="3379" w:type="dxa"/>
            <w:vAlign w:val="center"/>
          </w:tcPr>
          <w:p w:rsidR="001B017D" w:rsidRPr="009E2845" w:rsidRDefault="001B017D" w:rsidP="001B017D">
            <w:pPr>
              <w:numPr>
                <w:ilvl w:val="1"/>
                <w:numId w:val="52"/>
              </w:numPr>
              <w:tabs>
                <w:tab w:val="clear" w:pos="1440"/>
                <w:tab w:val="num" w:pos="224"/>
              </w:tabs>
              <w:ind w:left="224" w:hanging="240"/>
              <w:jc w:val="both"/>
            </w:pPr>
            <w:r w:rsidRPr="009E2845">
              <w:t>Se face referire în proiect la modul în care prevederile directivelor relevante şi planurile de implementare sunt luate în considerare?</w:t>
            </w:r>
          </w:p>
          <w:p w:rsidR="001B017D" w:rsidRPr="009E2845" w:rsidRDefault="001B017D" w:rsidP="001B017D">
            <w:pPr>
              <w:numPr>
                <w:ilvl w:val="1"/>
                <w:numId w:val="52"/>
              </w:numPr>
              <w:tabs>
                <w:tab w:val="clear" w:pos="1440"/>
                <w:tab w:val="num" w:pos="224"/>
              </w:tabs>
              <w:ind w:left="224" w:hanging="240"/>
              <w:jc w:val="both"/>
              <w:rPr>
                <w:b/>
              </w:rPr>
            </w:pPr>
            <w:r w:rsidRPr="009E2845">
              <w:t>Se asigură conformarea cu prevederile directivelor, regulamentelor şi documentelor strategice relevante?</w:t>
            </w:r>
          </w:p>
        </w:tc>
      </w:tr>
      <w:tr w:rsidR="001B017D" w:rsidRPr="009E2845" w:rsidTr="00B479CF">
        <w:tc>
          <w:tcPr>
            <w:tcW w:w="709" w:type="dxa"/>
            <w:vMerge/>
            <w:shd w:val="clear" w:color="auto" w:fill="BFBFBF"/>
          </w:tcPr>
          <w:p w:rsidR="001B017D" w:rsidRPr="009E2845" w:rsidRDefault="001B017D" w:rsidP="00B479CF"/>
        </w:tc>
        <w:tc>
          <w:tcPr>
            <w:tcW w:w="2551" w:type="dxa"/>
            <w:tcBorders>
              <w:bottom w:val="single" w:sz="4" w:space="0" w:color="auto"/>
            </w:tcBorders>
            <w:vAlign w:val="center"/>
          </w:tcPr>
          <w:p w:rsidR="001B017D" w:rsidRPr="009E2845" w:rsidRDefault="001B017D" w:rsidP="00B479CF">
            <w:pPr>
              <w:rPr>
                <w:b/>
              </w:rPr>
            </w:pPr>
            <w:r w:rsidRPr="009E2845">
              <w:rPr>
                <w:b/>
              </w:rPr>
              <w:t>Nivelul de conformare în prezent</w:t>
            </w:r>
          </w:p>
          <w:p w:rsidR="001B017D" w:rsidRPr="009E2845" w:rsidRDefault="001B017D" w:rsidP="00B479CF">
            <w:pPr>
              <w:ind w:left="360"/>
            </w:pPr>
          </w:p>
        </w:tc>
        <w:tc>
          <w:tcPr>
            <w:tcW w:w="2552" w:type="dxa"/>
            <w:gridSpan w:val="4"/>
            <w:tcBorders>
              <w:bottom w:val="single" w:sz="4" w:space="0" w:color="auto"/>
            </w:tcBorders>
            <w:vAlign w:val="center"/>
          </w:tcPr>
          <w:p w:rsidR="001B017D" w:rsidRPr="009E2845" w:rsidRDefault="001B017D" w:rsidP="00B479CF">
            <w:pPr>
              <w:rPr>
                <w:b/>
              </w:rPr>
            </w:pPr>
          </w:p>
        </w:tc>
        <w:tc>
          <w:tcPr>
            <w:tcW w:w="3379" w:type="dxa"/>
            <w:tcBorders>
              <w:bottom w:val="single" w:sz="4" w:space="0" w:color="auto"/>
            </w:tcBorders>
            <w:vAlign w:val="center"/>
          </w:tcPr>
          <w:p w:rsidR="001B017D" w:rsidRPr="009E2845" w:rsidRDefault="001B017D" w:rsidP="00B479CF">
            <w:pPr>
              <w:rPr>
                <w:b/>
              </w:rPr>
            </w:pPr>
            <w:r w:rsidRPr="009E2845">
              <w:t>Sunt prezentate suficiente informaţii privind gradul de conformare în prezent a serviciilor vizate de proiect cu standardele de calitate şi contribuţia proiectului la asigurarea conformităţii?</w:t>
            </w:r>
          </w:p>
        </w:tc>
      </w:tr>
      <w:tr w:rsidR="001B017D" w:rsidRPr="009E2845" w:rsidTr="00B479CF">
        <w:tc>
          <w:tcPr>
            <w:tcW w:w="709" w:type="dxa"/>
            <w:vMerge/>
            <w:shd w:val="clear" w:color="auto" w:fill="BFBFBF"/>
          </w:tcPr>
          <w:p w:rsidR="001B017D" w:rsidRPr="009E2845" w:rsidRDefault="001B017D" w:rsidP="00B479CF"/>
        </w:tc>
        <w:tc>
          <w:tcPr>
            <w:tcW w:w="2551" w:type="dxa"/>
            <w:tcBorders>
              <w:bottom w:val="single" w:sz="4" w:space="0" w:color="auto"/>
            </w:tcBorders>
            <w:vAlign w:val="center"/>
          </w:tcPr>
          <w:p w:rsidR="001B017D" w:rsidRPr="009E2845" w:rsidRDefault="001B017D" w:rsidP="00B479CF">
            <w:pPr>
              <w:rPr>
                <w:b/>
              </w:rPr>
            </w:pPr>
            <w:r w:rsidRPr="009E2845">
              <w:rPr>
                <w:b/>
              </w:rPr>
              <w:t>Lista de investiţii prioritare</w:t>
            </w:r>
          </w:p>
          <w:p w:rsidR="001B017D" w:rsidRPr="009E2845" w:rsidRDefault="001B017D" w:rsidP="00B479CF">
            <w:pPr>
              <w:ind w:left="360"/>
            </w:pPr>
          </w:p>
        </w:tc>
        <w:tc>
          <w:tcPr>
            <w:tcW w:w="2552" w:type="dxa"/>
            <w:gridSpan w:val="4"/>
            <w:tcBorders>
              <w:bottom w:val="single" w:sz="4" w:space="0" w:color="auto"/>
            </w:tcBorders>
            <w:vAlign w:val="center"/>
          </w:tcPr>
          <w:p w:rsidR="001B017D" w:rsidRPr="009E2845" w:rsidRDefault="001B017D" w:rsidP="00B479CF">
            <w:pPr>
              <w:rPr>
                <w:b/>
              </w:rPr>
            </w:pPr>
          </w:p>
        </w:tc>
        <w:tc>
          <w:tcPr>
            <w:tcW w:w="3379" w:type="dxa"/>
            <w:tcBorders>
              <w:bottom w:val="single" w:sz="4" w:space="0" w:color="auto"/>
            </w:tcBorders>
            <w:vAlign w:val="center"/>
          </w:tcPr>
          <w:p w:rsidR="001B017D" w:rsidRPr="009E2845" w:rsidRDefault="001B017D" w:rsidP="00B479CF">
            <w:pPr>
              <w:rPr>
                <w:b/>
              </w:rPr>
            </w:pPr>
            <w:r w:rsidRPr="009E2845">
              <w:t>Este prezentată o lista cu investiţii prioritare care să asigure conformarea cu prevederile legislative şi care se încadrează în planurile locale de dezvoltare?</w:t>
            </w:r>
          </w:p>
        </w:tc>
      </w:tr>
      <w:tr w:rsidR="001B017D" w:rsidRPr="009E2845" w:rsidTr="00B479CF">
        <w:trPr>
          <w:trHeight w:val="358"/>
        </w:trPr>
        <w:tc>
          <w:tcPr>
            <w:tcW w:w="709" w:type="dxa"/>
            <w:vMerge/>
            <w:shd w:val="clear" w:color="auto" w:fill="BFBFBF"/>
          </w:tcPr>
          <w:p w:rsidR="001B017D" w:rsidRPr="009E2845" w:rsidRDefault="001B017D" w:rsidP="00B479CF"/>
        </w:tc>
        <w:tc>
          <w:tcPr>
            <w:tcW w:w="2551" w:type="dxa"/>
            <w:shd w:val="clear" w:color="auto" w:fill="D9D9D9"/>
            <w:vAlign w:val="center"/>
          </w:tcPr>
          <w:p w:rsidR="001B017D" w:rsidRPr="009E2845" w:rsidRDefault="001B017D" w:rsidP="00B479CF">
            <w:pPr>
              <w:rPr>
                <w:b/>
              </w:rPr>
            </w:pPr>
            <w:r w:rsidRPr="009E2845">
              <w:rPr>
                <w:b/>
              </w:rPr>
              <w:t>A3 – Impactul proiectului</w:t>
            </w:r>
          </w:p>
        </w:tc>
        <w:tc>
          <w:tcPr>
            <w:tcW w:w="993" w:type="dxa"/>
            <w:shd w:val="clear" w:color="auto" w:fill="D9D9D9"/>
            <w:vAlign w:val="center"/>
          </w:tcPr>
          <w:p w:rsidR="001B017D" w:rsidRPr="009E2845" w:rsidRDefault="001B017D" w:rsidP="00B479CF">
            <w:pPr>
              <w:jc w:val="center"/>
              <w:rPr>
                <w:b/>
              </w:rPr>
            </w:pPr>
            <w:r w:rsidRPr="009E2845">
              <w:rPr>
                <w:b/>
              </w:rPr>
              <w:t>3</w:t>
            </w:r>
          </w:p>
        </w:tc>
        <w:tc>
          <w:tcPr>
            <w:tcW w:w="850" w:type="dxa"/>
            <w:shd w:val="clear" w:color="auto" w:fill="D9D9D9"/>
            <w:vAlign w:val="center"/>
          </w:tcPr>
          <w:p w:rsidR="001B017D" w:rsidRPr="009E2845" w:rsidRDefault="001B017D" w:rsidP="00B479CF">
            <w:pPr>
              <w:jc w:val="center"/>
              <w:rPr>
                <w:b/>
              </w:rPr>
            </w:pPr>
            <w:r w:rsidRPr="009E2845">
              <w:rPr>
                <w:b/>
              </w:rPr>
              <w:t>2</w:t>
            </w:r>
          </w:p>
        </w:tc>
        <w:tc>
          <w:tcPr>
            <w:tcW w:w="709" w:type="dxa"/>
            <w:gridSpan w:val="2"/>
            <w:shd w:val="clear" w:color="auto" w:fill="D9D9D9"/>
            <w:vAlign w:val="center"/>
          </w:tcPr>
          <w:p w:rsidR="001B017D" w:rsidRPr="009E2845" w:rsidRDefault="001B017D" w:rsidP="00B479CF">
            <w:pPr>
              <w:rPr>
                <w:b/>
              </w:rPr>
            </w:pPr>
          </w:p>
        </w:tc>
        <w:tc>
          <w:tcPr>
            <w:tcW w:w="3379" w:type="dxa"/>
            <w:shd w:val="clear" w:color="auto" w:fill="D9D9D9"/>
            <w:vAlign w:val="center"/>
          </w:tcPr>
          <w:p w:rsidR="001B017D" w:rsidRPr="009E2845" w:rsidRDefault="001B017D" w:rsidP="00B479CF">
            <w:pPr>
              <w:rPr>
                <w:b/>
              </w:rPr>
            </w:pPr>
          </w:p>
        </w:tc>
      </w:tr>
      <w:tr w:rsidR="001B017D" w:rsidRPr="009E2845" w:rsidTr="00B479CF">
        <w:tc>
          <w:tcPr>
            <w:tcW w:w="709" w:type="dxa"/>
            <w:vMerge/>
            <w:shd w:val="clear" w:color="auto" w:fill="BFBFBF"/>
          </w:tcPr>
          <w:p w:rsidR="001B017D" w:rsidRPr="009E2845" w:rsidRDefault="001B017D" w:rsidP="00B479CF"/>
        </w:tc>
        <w:tc>
          <w:tcPr>
            <w:tcW w:w="2551" w:type="dxa"/>
            <w:vAlign w:val="center"/>
          </w:tcPr>
          <w:p w:rsidR="001B017D" w:rsidRPr="009E2845" w:rsidRDefault="001B017D" w:rsidP="00B479CF">
            <w:pPr>
              <w:rPr>
                <w:b/>
              </w:rPr>
            </w:pPr>
            <w:r w:rsidRPr="009E2845">
              <w:rPr>
                <w:b/>
              </w:rPr>
              <w:t>Aria de proiect</w:t>
            </w:r>
          </w:p>
          <w:p w:rsidR="001B017D" w:rsidRPr="009E2845" w:rsidRDefault="001B017D" w:rsidP="00B479CF">
            <w:pPr>
              <w:ind w:left="360"/>
            </w:pPr>
          </w:p>
        </w:tc>
        <w:tc>
          <w:tcPr>
            <w:tcW w:w="2552" w:type="dxa"/>
            <w:gridSpan w:val="4"/>
          </w:tcPr>
          <w:p w:rsidR="001B017D" w:rsidRPr="009E2845" w:rsidRDefault="001B017D" w:rsidP="00B479CF">
            <w:pPr>
              <w:rPr>
                <w:b/>
              </w:rPr>
            </w:pPr>
          </w:p>
        </w:tc>
        <w:tc>
          <w:tcPr>
            <w:tcW w:w="3379" w:type="dxa"/>
          </w:tcPr>
          <w:p w:rsidR="001B017D" w:rsidRPr="009E2845" w:rsidRDefault="001B017D" w:rsidP="00B479CF">
            <w:pPr>
              <w:rPr>
                <w:b/>
              </w:rPr>
            </w:pPr>
            <w:r w:rsidRPr="009E2845">
              <w:t>Sunt clar definite aria de acoperire a proiectului şi dimensiunea proiectului ?</w:t>
            </w:r>
          </w:p>
        </w:tc>
      </w:tr>
      <w:tr w:rsidR="001B017D" w:rsidRPr="009E2845" w:rsidTr="00B479CF">
        <w:tc>
          <w:tcPr>
            <w:tcW w:w="709" w:type="dxa"/>
            <w:vMerge/>
            <w:shd w:val="clear" w:color="auto" w:fill="BFBFBF"/>
          </w:tcPr>
          <w:p w:rsidR="001B017D" w:rsidRPr="009E2845" w:rsidRDefault="001B017D" w:rsidP="00B479CF"/>
        </w:tc>
        <w:tc>
          <w:tcPr>
            <w:tcW w:w="2551" w:type="dxa"/>
            <w:vAlign w:val="center"/>
          </w:tcPr>
          <w:p w:rsidR="001B017D" w:rsidRPr="009E2845" w:rsidRDefault="001B017D" w:rsidP="00B479CF">
            <w:pPr>
              <w:rPr>
                <w:b/>
              </w:rPr>
            </w:pPr>
            <w:r w:rsidRPr="009E2845">
              <w:rPr>
                <w:b/>
              </w:rPr>
              <w:t>Beneficiarul</w:t>
            </w:r>
          </w:p>
        </w:tc>
        <w:tc>
          <w:tcPr>
            <w:tcW w:w="2552" w:type="dxa"/>
            <w:gridSpan w:val="4"/>
          </w:tcPr>
          <w:p w:rsidR="001B017D" w:rsidRPr="009E2845" w:rsidRDefault="001B017D" w:rsidP="00B479CF">
            <w:pPr>
              <w:rPr>
                <w:b/>
              </w:rPr>
            </w:pPr>
          </w:p>
        </w:tc>
        <w:tc>
          <w:tcPr>
            <w:tcW w:w="3379" w:type="dxa"/>
          </w:tcPr>
          <w:p w:rsidR="001B017D" w:rsidRPr="009E2845" w:rsidRDefault="001B017D" w:rsidP="00B479CF">
            <w:r w:rsidRPr="009E2845">
              <w:t xml:space="preserve">Sunt prezentate suficiente informaţii privind populaţia </w:t>
            </w:r>
            <w:r w:rsidRPr="009E2845">
              <w:lastRenderedPageBreak/>
              <w:t>echivalentă beneficiară a proiectului (populaţie totală şi pe categorii de populaţie)?</w:t>
            </w:r>
          </w:p>
        </w:tc>
      </w:tr>
      <w:tr w:rsidR="001B017D" w:rsidRPr="009E2845" w:rsidTr="00B479CF">
        <w:trPr>
          <w:trHeight w:val="2500"/>
        </w:trPr>
        <w:tc>
          <w:tcPr>
            <w:tcW w:w="709" w:type="dxa"/>
            <w:vMerge/>
            <w:shd w:val="clear" w:color="auto" w:fill="BFBFBF"/>
          </w:tcPr>
          <w:p w:rsidR="001B017D" w:rsidRPr="009E2845" w:rsidRDefault="001B017D" w:rsidP="00B479CF"/>
        </w:tc>
        <w:tc>
          <w:tcPr>
            <w:tcW w:w="2551" w:type="dxa"/>
            <w:vAlign w:val="center"/>
          </w:tcPr>
          <w:p w:rsidR="001B017D" w:rsidRPr="009E2845" w:rsidRDefault="001B017D" w:rsidP="00B479CF">
            <w:pPr>
              <w:rPr>
                <w:b/>
              </w:rPr>
            </w:pPr>
            <w:r w:rsidRPr="009E2845">
              <w:rPr>
                <w:b/>
              </w:rPr>
              <w:t xml:space="preserve">Evaluarea impactului </w:t>
            </w:r>
          </w:p>
          <w:p w:rsidR="001B017D" w:rsidRPr="009E2845" w:rsidRDefault="001B017D" w:rsidP="00B479CF"/>
        </w:tc>
        <w:tc>
          <w:tcPr>
            <w:tcW w:w="2552" w:type="dxa"/>
            <w:gridSpan w:val="4"/>
          </w:tcPr>
          <w:p w:rsidR="001B017D" w:rsidRPr="009E2845" w:rsidRDefault="001B017D" w:rsidP="00B479CF">
            <w:pPr>
              <w:rPr>
                <w:b/>
              </w:rPr>
            </w:pPr>
          </w:p>
        </w:tc>
        <w:tc>
          <w:tcPr>
            <w:tcW w:w="3379" w:type="dxa"/>
          </w:tcPr>
          <w:p w:rsidR="001B017D" w:rsidRPr="009E2845" w:rsidRDefault="001B017D" w:rsidP="001B017D">
            <w:pPr>
              <w:numPr>
                <w:ilvl w:val="0"/>
                <w:numId w:val="55"/>
              </w:numPr>
              <w:tabs>
                <w:tab w:val="clear" w:pos="720"/>
                <w:tab w:val="num" w:pos="224"/>
              </w:tabs>
              <w:ind w:left="224" w:hanging="240"/>
              <w:jc w:val="both"/>
              <w:rPr>
                <w:b/>
              </w:rPr>
            </w:pPr>
            <w:r w:rsidRPr="009E2845">
              <w:rPr>
                <w:b/>
              </w:rPr>
              <w:t>Date cu privire la situaţia curentă şi viitoare</w:t>
            </w:r>
          </w:p>
          <w:p w:rsidR="001B017D" w:rsidRPr="009E2845" w:rsidRDefault="001B017D" w:rsidP="00B479CF">
            <w:r w:rsidRPr="009E2845">
              <w:t>Sunt prezentate suficiente informaţii privind situaţia curentă şi previziunile/tendinţele de dezvoltare în viitorii ani?</w:t>
            </w:r>
          </w:p>
          <w:p w:rsidR="001B017D" w:rsidRPr="009E2845" w:rsidRDefault="001B017D" w:rsidP="001B017D">
            <w:pPr>
              <w:numPr>
                <w:ilvl w:val="0"/>
                <w:numId w:val="55"/>
              </w:numPr>
              <w:tabs>
                <w:tab w:val="clear" w:pos="720"/>
                <w:tab w:val="num" w:pos="224"/>
              </w:tabs>
              <w:ind w:left="224" w:hanging="224"/>
              <w:jc w:val="both"/>
            </w:pPr>
            <w:r w:rsidRPr="009E2845">
              <w:rPr>
                <w:b/>
              </w:rPr>
              <w:t>Dimensionarea investiţiilor propuse</w:t>
            </w:r>
          </w:p>
          <w:p w:rsidR="001B017D" w:rsidRPr="009E2845" w:rsidRDefault="001B017D" w:rsidP="00B479CF">
            <w:r w:rsidRPr="009E2845">
              <w:t>Este evaluată clar nevoia de investiţii în termeni de capacităţi, extinderi şi reabilitări, îmbunătăţiri ale sistemului de operare existent?</w:t>
            </w:r>
          </w:p>
        </w:tc>
      </w:tr>
      <w:tr w:rsidR="001B017D" w:rsidRPr="009E2845" w:rsidTr="00B479CF">
        <w:trPr>
          <w:trHeight w:val="1693"/>
        </w:trPr>
        <w:tc>
          <w:tcPr>
            <w:tcW w:w="709" w:type="dxa"/>
            <w:vMerge/>
            <w:shd w:val="clear" w:color="auto" w:fill="BFBFBF"/>
          </w:tcPr>
          <w:p w:rsidR="001B017D" w:rsidRPr="009E2845" w:rsidRDefault="001B017D" w:rsidP="00B479CF"/>
        </w:tc>
        <w:tc>
          <w:tcPr>
            <w:tcW w:w="2551" w:type="dxa"/>
            <w:vAlign w:val="center"/>
          </w:tcPr>
          <w:p w:rsidR="001B017D" w:rsidRPr="009E2845" w:rsidRDefault="001B017D" w:rsidP="00B479CF">
            <w:pPr>
              <w:pStyle w:val="Titlu4"/>
              <w:rPr>
                <w:lang w:val="ro-RO"/>
              </w:rPr>
            </w:pPr>
            <w:r w:rsidRPr="009E2845">
              <w:rPr>
                <w:lang w:val="ro-RO"/>
              </w:rPr>
              <w:t>Puncte tari:</w:t>
            </w:r>
          </w:p>
          <w:p w:rsidR="001B017D" w:rsidRPr="009E2845" w:rsidRDefault="001B017D" w:rsidP="00B479CF">
            <w:pPr>
              <w:pStyle w:val="Titlu4"/>
              <w:rPr>
                <w:sz w:val="16"/>
                <w:szCs w:val="16"/>
                <w:lang w:val="ro-RO"/>
              </w:rPr>
            </w:pPr>
          </w:p>
          <w:p w:rsidR="001B017D" w:rsidRPr="009E2845" w:rsidRDefault="001B017D" w:rsidP="00B479CF">
            <w:pPr>
              <w:pStyle w:val="Titlu4"/>
              <w:rPr>
                <w:lang w:val="ro-RO"/>
              </w:rPr>
            </w:pPr>
            <w:r w:rsidRPr="009E2845">
              <w:rPr>
                <w:lang w:val="ro-RO"/>
              </w:rPr>
              <w:t>Puncte slabe:</w:t>
            </w:r>
          </w:p>
          <w:p w:rsidR="001B017D" w:rsidRPr="009E2845" w:rsidRDefault="001B017D" w:rsidP="00B479CF">
            <w:pPr>
              <w:pStyle w:val="Titlu4"/>
              <w:rPr>
                <w:sz w:val="16"/>
                <w:szCs w:val="16"/>
                <w:lang w:val="ro-RO"/>
              </w:rPr>
            </w:pPr>
          </w:p>
          <w:p w:rsidR="001B017D" w:rsidRPr="009E2845" w:rsidRDefault="001B017D" w:rsidP="00B479CF">
            <w:pPr>
              <w:pStyle w:val="Titlu4"/>
              <w:rPr>
                <w:lang w:val="ro-RO"/>
              </w:rPr>
            </w:pPr>
            <w:r w:rsidRPr="009E2845">
              <w:rPr>
                <w:lang w:val="ro-RO"/>
              </w:rPr>
              <w:t>Punctaj total pentru relevanţa proiectului:</w:t>
            </w:r>
          </w:p>
        </w:tc>
        <w:tc>
          <w:tcPr>
            <w:tcW w:w="5931" w:type="dxa"/>
            <w:gridSpan w:val="5"/>
          </w:tcPr>
          <w:p w:rsidR="001B017D" w:rsidRPr="009E2845" w:rsidRDefault="001B017D" w:rsidP="00B479CF">
            <w:pPr>
              <w:rPr>
                <w:b/>
              </w:rPr>
            </w:pPr>
          </w:p>
        </w:tc>
      </w:tr>
      <w:tr w:rsidR="001B017D" w:rsidRPr="009E2845" w:rsidTr="00B479CF">
        <w:trPr>
          <w:trHeight w:val="408"/>
        </w:trPr>
        <w:tc>
          <w:tcPr>
            <w:tcW w:w="709" w:type="dxa"/>
            <w:vMerge/>
            <w:shd w:val="clear" w:color="auto" w:fill="BFBFBF"/>
          </w:tcPr>
          <w:p w:rsidR="001B017D" w:rsidRPr="009E2845" w:rsidRDefault="001B017D" w:rsidP="00B479CF"/>
        </w:tc>
        <w:tc>
          <w:tcPr>
            <w:tcW w:w="2551" w:type="dxa"/>
            <w:shd w:val="clear" w:color="auto" w:fill="BFBFBF"/>
            <w:vAlign w:val="center"/>
          </w:tcPr>
          <w:p w:rsidR="001B017D" w:rsidRPr="009E2845" w:rsidRDefault="001B017D" w:rsidP="00B479CF">
            <w:pPr>
              <w:rPr>
                <w:b/>
              </w:rPr>
            </w:pPr>
            <w:r w:rsidRPr="009E2845">
              <w:rPr>
                <w:b/>
              </w:rPr>
              <w:t>B -  MATURITATE</w:t>
            </w:r>
          </w:p>
        </w:tc>
        <w:tc>
          <w:tcPr>
            <w:tcW w:w="993" w:type="dxa"/>
            <w:shd w:val="clear" w:color="auto" w:fill="BFBFBF"/>
            <w:vAlign w:val="center"/>
          </w:tcPr>
          <w:p w:rsidR="001B017D" w:rsidRPr="009E2845" w:rsidRDefault="001B017D" w:rsidP="00B479CF">
            <w:pPr>
              <w:jc w:val="center"/>
              <w:rPr>
                <w:b/>
              </w:rPr>
            </w:pPr>
            <w:r w:rsidRPr="009E2845">
              <w:rPr>
                <w:b/>
              </w:rPr>
              <w:t>10</w:t>
            </w:r>
          </w:p>
        </w:tc>
        <w:tc>
          <w:tcPr>
            <w:tcW w:w="850" w:type="dxa"/>
            <w:shd w:val="clear" w:color="auto" w:fill="BFBFBF"/>
            <w:vAlign w:val="center"/>
          </w:tcPr>
          <w:p w:rsidR="001B017D" w:rsidRPr="009E2845" w:rsidRDefault="001B017D" w:rsidP="00B479CF">
            <w:pPr>
              <w:jc w:val="center"/>
              <w:rPr>
                <w:b/>
              </w:rPr>
            </w:pPr>
            <w:r w:rsidRPr="009E2845">
              <w:rPr>
                <w:b/>
              </w:rPr>
              <w:t>6</w:t>
            </w:r>
          </w:p>
        </w:tc>
        <w:tc>
          <w:tcPr>
            <w:tcW w:w="709" w:type="dxa"/>
            <w:gridSpan w:val="2"/>
            <w:shd w:val="clear" w:color="auto" w:fill="BFBFBF"/>
          </w:tcPr>
          <w:p w:rsidR="001B017D" w:rsidRPr="009E2845" w:rsidRDefault="001B017D" w:rsidP="00B479CF">
            <w:pPr>
              <w:rPr>
                <w:b/>
              </w:rPr>
            </w:pPr>
          </w:p>
        </w:tc>
        <w:tc>
          <w:tcPr>
            <w:tcW w:w="3379" w:type="dxa"/>
            <w:shd w:val="clear" w:color="auto" w:fill="BFBFBF"/>
          </w:tcPr>
          <w:p w:rsidR="001B017D" w:rsidRPr="009E2845" w:rsidRDefault="001B017D" w:rsidP="00B479CF">
            <w:pPr>
              <w:rPr>
                <w:b/>
              </w:rPr>
            </w:pPr>
          </w:p>
        </w:tc>
      </w:tr>
      <w:tr w:rsidR="001B017D" w:rsidRPr="009E2845" w:rsidTr="00B479CF">
        <w:trPr>
          <w:trHeight w:val="408"/>
        </w:trPr>
        <w:tc>
          <w:tcPr>
            <w:tcW w:w="709" w:type="dxa"/>
            <w:vMerge/>
            <w:shd w:val="clear" w:color="auto" w:fill="BFBFBF"/>
          </w:tcPr>
          <w:p w:rsidR="001B017D" w:rsidRPr="009E2845" w:rsidRDefault="001B017D" w:rsidP="00B479CF"/>
        </w:tc>
        <w:tc>
          <w:tcPr>
            <w:tcW w:w="2551" w:type="dxa"/>
            <w:shd w:val="clear" w:color="auto" w:fill="D9D9D9"/>
            <w:vAlign w:val="center"/>
          </w:tcPr>
          <w:p w:rsidR="001B017D" w:rsidRPr="009E2845" w:rsidRDefault="001B017D" w:rsidP="00B479CF">
            <w:pPr>
              <w:rPr>
                <w:b/>
              </w:rPr>
            </w:pPr>
            <w:r w:rsidRPr="009E2845">
              <w:rPr>
                <w:b/>
              </w:rPr>
              <w:t xml:space="preserve">B1 – Aspecte tehnice </w:t>
            </w:r>
          </w:p>
        </w:tc>
        <w:tc>
          <w:tcPr>
            <w:tcW w:w="993" w:type="dxa"/>
            <w:shd w:val="clear" w:color="auto" w:fill="D9D9D9"/>
            <w:vAlign w:val="center"/>
          </w:tcPr>
          <w:p w:rsidR="001B017D" w:rsidRPr="009E2845" w:rsidRDefault="001B017D" w:rsidP="00B479CF">
            <w:pPr>
              <w:jc w:val="center"/>
              <w:rPr>
                <w:b/>
              </w:rPr>
            </w:pPr>
            <w:r w:rsidRPr="009E2845">
              <w:rPr>
                <w:b/>
              </w:rPr>
              <w:t>4</w:t>
            </w:r>
          </w:p>
        </w:tc>
        <w:tc>
          <w:tcPr>
            <w:tcW w:w="850" w:type="dxa"/>
            <w:shd w:val="clear" w:color="auto" w:fill="D9D9D9"/>
            <w:vAlign w:val="center"/>
          </w:tcPr>
          <w:p w:rsidR="001B017D" w:rsidRPr="009E2845" w:rsidRDefault="001B017D" w:rsidP="00B479CF">
            <w:pPr>
              <w:jc w:val="center"/>
              <w:rPr>
                <w:b/>
              </w:rPr>
            </w:pPr>
            <w:r w:rsidRPr="009E2845">
              <w:rPr>
                <w:b/>
              </w:rPr>
              <w:t>2</w:t>
            </w:r>
          </w:p>
        </w:tc>
        <w:tc>
          <w:tcPr>
            <w:tcW w:w="709" w:type="dxa"/>
            <w:gridSpan w:val="2"/>
            <w:shd w:val="clear" w:color="auto" w:fill="D9D9D9"/>
          </w:tcPr>
          <w:p w:rsidR="001B017D" w:rsidRPr="009E2845" w:rsidRDefault="001B017D" w:rsidP="00B479CF">
            <w:pPr>
              <w:jc w:val="center"/>
              <w:rPr>
                <w:b/>
              </w:rPr>
            </w:pPr>
          </w:p>
        </w:tc>
        <w:tc>
          <w:tcPr>
            <w:tcW w:w="3379" w:type="dxa"/>
            <w:shd w:val="clear" w:color="auto" w:fill="D9D9D9"/>
          </w:tcPr>
          <w:p w:rsidR="001B017D" w:rsidRPr="009E2845" w:rsidRDefault="001B017D" w:rsidP="00B479CF">
            <w:pPr>
              <w:rPr>
                <w:b/>
              </w:rPr>
            </w:pPr>
          </w:p>
        </w:tc>
      </w:tr>
      <w:tr w:rsidR="001B017D" w:rsidRPr="009E2845" w:rsidTr="00B479CF">
        <w:tc>
          <w:tcPr>
            <w:tcW w:w="709" w:type="dxa"/>
            <w:vMerge/>
            <w:shd w:val="clear" w:color="auto" w:fill="BFBFBF"/>
          </w:tcPr>
          <w:p w:rsidR="001B017D" w:rsidRPr="009E2845" w:rsidRDefault="001B017D" w:rsidP="00B479CF"/>
        </w:tc>
        <w:tc>
          <w:tcPr>
            <w:tcW w:w="2551" w:type="dxa"/>
            <w:vAlign w:val="center"/>
          </w:tcPr>
          <w:p w:rsidR="001B017D" w:rsidRPr="009E2845" w:rsidRDefault="001B017D" w:rsidP="00B479CF">
            <w:pPr>
              <w:rPr>
                <w:b/>
              </w:rPr>
            </w:pPr>
            <w:r w:rsidRPr="009E2845">
              <w:rPr>
                <w:b/>
              </w:rPr>
              <w:t>Standarde şi sustenabilitate</w:t>
            </w:r>
          </w:p>
          <w:p w:rsidR="001B017D" w:rsidRPr="009E2845" w:rsidRDefault="001B017D" w:rsidP="00B479CF"/>
        </w:tc>
        <w:tc>
          <w:tcPr>
            <w:tcW w:w="2552" w:type="dxa"/>
            <w:gridSpan w:val="4"/>
          </w:tcPr>
          <w:p w:rsidR="001B017D" w:rsidRPr="009E2845" w:rsidRDefault="001B017D" w:rsidP="00B479CF">
            <w:pPr>
              <w:rPr>
                <w:b/>
              </w:rPr>
            </w:pPr>
          </w:p>
        </w:tc>
        <w:tc>
          <w:tcPr>
            <w:tcW w:w="3379" w:type="dxa"/>
          </w:tcPr>
          <w:p w:rsidR="001B017D" w:rsidRPr="009E2845" w:rsidRDefault="001B017D" w:rsidP="001B017D">
            <w:pPr>
              <w:numPr>
                <w:ilvl w:val="0"/>
                <w:numId w:val="52"/>
              </w:numPr>
              <w:ind w:left="224" w:hanging="224"/>
              <w:jc w:val="both"/>
            </w:pPr>
            <w:r w:rsidRPr="009E2845">
              <w:t>Sunt identificate în mod clar măsurile propuse în conformitate cu standardele prevăzute de directivele relevante?</w:t>
            </w:r>
          </w:p>
          <w:p w:rsidR="001B017D" w:rsidRPr="009E2845" w:rsidRDefault="001B017D" w:rsidP="001B017D">
            <w:pPr>
              <w:numPr>
                <w:ilvl w:val="0"/>
                <w:numId w:val="52"/>
              </w:numPr>
              <w:ind w:left="224" w:hanging="224"/>
              <w:jc w:val="both"/>
            </w:pPr>
            <w:r w:rsidRPr="009E2845">
              <w:t>A fost luată în considerare sustenabilitatea fiecărei măsuri propuse?</w:t>
            </w:r>
          </w:p>
        </w:tc>
      </w:tr>
      <w:tr w:rsidR="001B017D" w:rsidRPr="009E2845" w:rsidTr="00B479CF">
        <w:tc>
          <w:tcPr>
            <w:tcW w:w="709" w:type="dxa"/>
            <w:vMerge/>
            <w:shd w:val="clear" w:color="auto" w:fill="BFBFBF"/>
          </w:tcPr>
          <w:p w:rsidR="001B017D" w:rsidRPr="009E2845" w:rsidRDefault="001B017D" w:rsidP="00B479CF"/>
        </w:tc>
        <w:tc>
          <w:tcPr>
            <w:tcW w:w="2551" w:type="dxa"/>
            <w:tcBorders>
              <w:bottom w:val="single" w:sz="4" w:space="0" w:color="auto"/>
            </w:tcBorders>
          </w:tcPr>
          <w:p w:rsidR="001B017D" w:rsidRPr="009E2845" w:rsidRDefault="001B017D" w:rsidP="00B479CF">
            <w:pPr>
              <w:rPr>
                <w:b/>
              </w:rPr>
            </w:pPr>
            <w:r w:rsidRPr="009E2845">
              <w:rPr>
                <w:b/>
              </w:rPr>
              <w:t>Fezabilitate tehnică</w:t>
            </w:r>
          </w:p>
          <w:p w:rsidR="001B017D" w:rsidRPr="009E2845" w:rsidRDefault="001B017D" w:rsidP="00B479CF"/>
        </w:tc>
        <w:tc>
          <w:tcPr>
            <w:tcW w:w="2552" w:type="dxa"/>
            <w:gridSpan w:val="4"/>
            <w:tcBorders>
              <w:bottom w:val="single" w:sz="4" w:space="0" w:color="auto"/>
            </w:tcBorders>
          </w:tcPr>
          <w:p w:rsidR="001B017D" w:rsidRPr="009E2845" w:rsidRDefault="001B017D" w:rsidP="00B479CF">
            <w:pPr>
              <w:rPr>
                <w:b/>
              </w:rPr>
            </w:pPr>
          </w:p>
        </w:tc>
        <w:tc>
          <w:tcPr>
            <w:tcW w:w="3379" w:type="dxa"/>
            <w:tcBorders>
              <w:bottom w:val="single" w:sz="4" w:space="0" w:color="auto"/>
            </w:tcBorders>
          </w:tcPr>
          <w:p w:rsidR="001B017D" w:rsidRPr="009E2845" w:rsidRDefault="001B017D" w:rsidP="00B479CF">
            <w:pPr>
              <w:rPr>
                <w:b/>
              </w:rPr>
            </w:pPr>
            <w:r w:rsidRPr="009E2845">
              <w:t>Propunerea de proiect este clară, coerentă, realistă şi fezabilă (cu referire la operaţiunile propuse, termenele de realizare)?</w:t>
            </w:r>
          </w:p>
        </w:tc>
      </w:tr>
      <w:tr w:rsidR="001B017D" w:rsidRPr="009E2845" w:rsidTr="00B479CF">
        <w:tc>
          <w:tcPr>
            <w:tcW w:w="709" w:type="dxa"/>
            <w:vMerge/>
            <w:shd w:val="clear" w:color="auto" w:fill="BFBFBF"/>
          </w:tcPr>
          <w:p w:rsidR="001B017D" w:rsidRPr="009E2845" w:rsidRDefault="001B017D" w:rsidP="00B479CF"/>
        </w:tc>
        <w:tc>
          <w:tcPr>
            <w:tcW w:w="2551" w:type="dxa"/>
            <w:tcBorders>
              <w:bottom w:val="single" w:sz="4" w:space="0" w:color="auto"/>
            </w:tcBorders>
          </w:tcPr>
          <w:p w:rsidR="001B017D" w:rsidRPr="009E2845" w:rsidRDefault="001B017D" w:rsidP="00B479CF">
            <w:pPr>
              <w:rPr>
                <w:b/>
              </w:rPr>
            </w:pPr>
            <w:r w:rsidRPr="009E2845">
              <w:rPr>
                <w:b/>
              </w:rPr>
              <w:t>Rezultate aşteptate</w:t>
            </w:r>
          </w:p>
          <w:p w:rsidR="001B017D" w:rsidRPr="009E2845" w:rsidRDefault="001B017D" w:rsidP="00B479CF">
            <w:pPr>
              <w:ind w:left="360"/>
            </w:pPr>
          </w:p>
        </w:tc>
        <w:tc>
          <w:tcPr>
            <w:tcW w:w="2552" w:type="dxa"/>
            <w:gridSpan w:val="4"/>
            <w:tcBorders>
              <w:bottom w:val="single" w:sz="4" w:space="0" w:color="auto"/>
            </w:tcBorders>
          </w:tcPr>
          <w:p w:rsidR="001B017D" w:rsidRPr="009E2845" w:rsidRDefault="001B017D" w:rsidP="00B479CF">
            <w:pPr>
              <w:rPr>
                <w:b/>
              </w:rPr>
            </w:pPr>
          </w:p>
        </w:tc>
        <w:tc>
          <w:tcPr>
            <w:tcW w:w="3379" w:type="dxa"/>
            <w:tcBorders>
              <w:bottom w:val="single" w:sz="4" w:space="0" w:color="auto"/>
            </w:tcBorders>
          </w:tcPr>
          <w:p w:rsidR="001B017D" w:rsidRPr="009E2845" w:rsidRDefault="001B017D" w:rsidP="001B017D">
            <w:pPr>
              <w:numPr>
                <w:ilvl w:val="0"/>
                <w:numId w:val="54"/>
              </w:numPr>
              <w:tabs>
                <w:tab w:val="clear" w:pos="720"/>
                <w:tab w:val="num" w:pos="224"/>
              </w:tabs>
              <w:ind w:left="224" w:hanging="240"/>
              <w:jc w:val="both"/>
            </w:pPr>
            <w:r w:rsidRPr="009E2845">
              <w:t>Sunt prezentate în mod clar rezultatele proiectului?</w:t>
            </w:r>
          </w:p>
          <w:p w:rsidR="001B017D" w:rsidRPr="009E2845" w:rsidRDefault="001B017D" w:rsidP="001B017D">
            <w:pPr>
              <w:numPr>
                <w:ilvl w:val="0"/>
                <w:numId w:val="54"/>
              </w:numPr>
              <w:tabs>
                <w:tab w:val="clear" w:pos="720"/>
                <w:tab w:val="num" w:pos="224"/>
              </w:tabs>
              <w:ind w:left="224" w:hanging="240"/>
              <w:jc w:val="both"/>
              <w:rPr>
                <w:b/>
              </w:rPr>
            </w:pPr>
            <w:r w:rsidRPr="009E2845">
              <w:t>Sunt aceste rezultate măsurabile?</w:t>
            </w:r>
          </w:p>
        </w:tc>
      </w:tr>
      <w:tr w:rsidR="001B017D" w:rsidRPr="009E2845" w:rsidTr="00B479CF">
        <w:tc>
          <w:tcPr>
            <w:tcW w:w="709" w:type="dxa"/>
            <w:vMerge/>
            <w:shd w:val="clear" w:color="auto" w:fill="BFBFBF"/>
          </w:tcPr>
          <w:p w:rsidR="001B017D" w:rsidRPr="009E2845" w:rsidRDefault="001B017D" w:rsidP="00B479CF"/>
        </w:tc>
        <w:tc>
          <w:tcPr>
            <w:tcW w:w="2551" w:type="dxa"/>
            <w:tcBorders>
              <w:bottom w:val="single" w:sz="4" w:space="0" w:color="auto"/>
            </w:tcBorders>
          </w:tcPr>
          <w:p w:rsidR="001B017D" w:rsidRPr="009E2845" w:rsidRDefault="001B017D" w:rsidP="00B479CF">
            <w:pPr>
              <w:rPr>
                <w:b/>
              </w:rPr>
            </w:pPr>
            <w:r w:rsidRPr="009E2845">
              <w:rPr>
                <w:b/>
              </w:rPr>
              <w:t>Obiective clare</w:t>
            </w:r>
          </w:p>
        </w:tc>
        <w:tc>
          <w:tcPr>
            <w:tcW w:w="2552" w:type="dxa"/>
            <w:gridSpan w:val="4"/>
            <w:tcBorders>
              <w:bottom w:val="single" w:sz="4" w:space="0" w:color="auto"/>
            </w:tcBorders>
          </w:tcPr>
          <w:p w:rsidR="001B017D" w:rsidRPr="009E2845" w:rsidRDefault="001B017D" w:rsidP="00B479CF">
            <w:pPr>
              <w:rPr>
                <w:b/>
              </w:rPr>
            </w:pPr>
          </w:p>
        </w:tc>
        <w:tc>
          <w:tcPr>
            <w:tcW w:w="3379" w:type="dxa"/>
            <w:tcBorders>
              <w:bottom w:val="single" w:sz="4" w:space="0" w:color="auto"/>
            </w:tcBorders>
          </w:tcPr>
          <w:p w:rsidR="001B017D" w:rsidRPr="009E2845" w:rsidRDefault="001B017D" w:rsidP="00B479CF">
            <w:pPr>
              <w:rPr>
                <w:b/>
              </w:rPr>
            </w:pPr>
            <w:r w:rsidRPr="009E2845">
              <w:t>Obiectivele proiectului sunt clare, realizabile şi uşor verificabile?</w:t>
            </w:r>
          </w:p>
        </w:tc>
      </w:tr>
      <w:tr w:rsidR="001B017D" w:rsidRPr="009E2845" w:rsidTr="00B479CF">
        <w:tc>
          <w:tcPr>
            <w:tcW w:w="709" w:type="dxa"/>
            <w:vMerge/>
            <w:shd w:val="clear" w:color="auto" w:fill="BFBFBF"/>
          </w:tcPr>
          <w:p w:rsidR="001B017D" w:rsidRPr="009E2845" w:rsidRDefault="001B017D" w:rsidP="00B479CF"/>
        </w:tc>
        <w:tc>
          <w:tcPr>
            <w:tcW w:w="2551" w:type="dxa"/>
            <w:tcBorders>
              <w:bottom w:val="single" w:sz="4" w:space="0" w:color="auto"/>
            </w:tcBorders>
          </w:tcPr>
          <w:p w:rsidR="001B017D" w:rsidRPr="009E2845" w:rsidRDefault="001B017D" w:rsidP="00B479CF">
            <w:pPr>
              <w:rPr>
                <w:b/>
              </w:rPr>
            </w:pPr>
            <w:r w:rsidRPr="009E2845">
              <w:rPr>
                <w:b/>
              </w:rPr>
              <w:t>Deficienţe cheie</w:t>
            </w:r>
          </w:p>
          <w:p w:rsidR="001B017D" w:rsidRPr="009E2845" w:rsidRDefault="001B017D" w:rsidP="00B479CF">
            <w:pPr>
              <w:rPr>
                <w:b/>
              </w:rPr>
            </w:pPr>
          </w:p>
        </w:tc>
        <w:tc>
          <w:tcPr>
            <w:tcW w:w="2552" w:type="dxa"/>
            <w:gridSpan w:val="4"/>
            <w:tcBorders>
              <w:bottom w:val="single" w:sz="4" w:space="0" w:color="auto"/>
            </w:tcBorders>
          </w:tcPr>
          <w:p w:rsidR="001B017D" w:rsidRPr="009E2845" w:rsidRDefault="001B017D" w:rsidP="00B479CF">
            <w:pPr>
              <w:rPr>
                <w:b/>
              </w:rPr>
            </w:pPr>
          </w:p>
        </w:tc>
        <w:tc>
          <w:tcPr>
            <w:tcW w:w="3379" w:type="dxa"/>
            <w:tcBorders>
              <w:bottom w:val="single" w:sz="4" w:space="0" w:color="auto"/>
            </w:tcBorders>
          </w:tcPr>
          <w:p w:rsidR="001B017D" w:rsidRPr="009E2845" w:rsidRDefault="001B017D" w:rsidP="00B479CF">
            <w:pPr>
              <w:rPr>
                <w:b/>
              </w:rPr>
            </w:pPr>
            <w:r w:rsidRPr="009E2845">
              <w:t>Există o legătură directă între problemele identificate, obiectivele proiectului, acţiunile propuse şi rezultatele estimate?</w:t>
            </w:r>
          </w:p>
        </w:tc>
      </w:tr>
      <w:tr w:rsidR="001B017D" w:rsidRPr="009E2845" w:rsidTr="00B479CF">
        <w:tc>
          <w:tcPr>
            <w:tcW w:w="709" w:type="dxa"/>
            <w:vMerge/>
            <w:shd w:val="clear" w:color="auto" w:fill="BFBFBF"/>
          </w:tcPr>
          <w:p w:rsidR="001B017D" w:rsidRPr="009E2845" w:rsidRDefault="001B017D" w:rsidP="00B479CF"/>
        </w:tc>
        <w:tc>
          <w:tcPr>
            <w:tcW w:w="2551" w:type="dxa"/>
            <w:tcBorders>
              <w:bottom w:val="single" w:sz="4" w:space="0" w:color="auto"/>
            </w:tcBorders>
            <w:vAlign w:val="center"/>
          </w:tcPr>
          <w:p w:rsidR="001B017D" w:rsidRPr="009E2845" w:rsidRDefault="001B017D" w:rsidP="00B479CF">
            <w:pPr>
              <w:rPr>
                <w:b/>
              </w:rPr>
            </w:pPr>
            <w:r w:rsidRPr="009E2845">
              <w:rPr>
                <w:b/>
              </w:rPr>
              <w:t>Justificare</w:t>
            </w:r>
          </w:p>
        </w:tc>
        <w:tc>
          <w:tcPr>
            <w:tcW w:w="2552" w:type="dxa"/>
            <w:gridSpan w:val="4"/>
            <w:tcBorders>
              <w:bottom w:val="single" w:sz="4" w:space="0" w:color="auto"/>
            </w:tcBorders>
          </w:tcPr>
          <w:p w:rsidR="001B017D" w:rsidRPr="009E2845" w:rsidRDefault="001B017D" w:rsidP="00B479CF">
            <w:pPr>
              <w:rPr>
                <w:b/>
              </w:rPr>
            </w:pPr>
          </w:p>
        </w:tc>
        <w:tc>
          <w:tcPr>
            <w:tcW w:w="3379" w:type="dxa"/>
            <w:tcBorders>
              <w:bottom w:val="single" w:sz="4" w:space="0" w:color="auto"/>
            </w:tcBorders>
          </w:tcPr>
          <w:p w:rsidR="001B017D" w:rsidRPr="009E2845" w:rsidRDefault="001B017D" w:rsidP="00B479CF">
            <w:r w:rsidRPr="009E2845">
              <w:t xml:space="preserve">Este justificat proiectul prin </w:t>
            </w:r>
            <w:r w:rsidRPr="009E2845">
              <w:lastRenderedPageBreak/>
              <w:t>prisma deficienţelor şi necesităţilor identificate?</w:t>
            </w:r>
          </w:p>
        </w:tc>
      </w:tr>
      <w:tr w:rsidR="001B017D" w:rsidRPr="009E2845" w:rsidTr="00B479CF">
        <w:tc>
          <w:tcPr>
            <w:tcW w:w="709" w:type="dxa"/>
            <w:vMerge/>
            <w:shd w:val="clear" w:color="auto" w:fill="BFBFBF"/>
          </w:tcPr>
          <w:p w:rsidR="001B017D" w:rsidRPr="009E2845" w:rsidRDefault="001B017D" w:rsidP="00B479CF"/>
        </w:tc>
        <w:tc>
          <w:tcPr>
            <w:tcW w:w="2551" w:type="dxa"/>
            <w:tcBorders>
              <w:bottom w:val="single" w:sz="4" w:space="0" w:color="auto"/>
            </w:tcBorders>
          </w:tcPr>
          <w:p w:rsidR="001B017D" w:rsidRPr="009E2845" w:rsidRDefault="001B017D" w:rsidP="00B479CF">
            <w:pPr>
              <w:rPr>
                <w:b/>
              </w:rPr>
            </w:pPr>
            <w:r w:rsidRPr="009E2845">
              <w:rPr>
                <w:b/>
              </w:rPr>
              <w:t>Cuantificarea măsurilor propuse</w:t>
            </w:r>
          </w:p>
        </w:tc>
        <w:tc>
          <w:tcPr>
            <w:tcW w:w="2552" w:type="dxa"/>
            <w:gridSpan w:val="4"/>
            <w:tcBorders>
              <w:bottom w:val="single" w:sz="4" w:space="0" w:color="auto"/>
            </w:tcBorders>
          </w:tcPr>
          <w:p w:rsidR="001B017D" w:rsidRPr="009E2845" w:rsidRDefault="001B017D" w:rsidP="00B479CF">
            <w:pPr>
              <w:rPr>
                <w:b/>
              </w:rPr>
            </w:pPr>
          </w:p>
        </w:tc>
        <w:tc>
          <w:tcPr>
            <w:tcW w:w="3379" w:type="dxa"/>
            <w:tcBorders>
              <w:bottom w:val="single" w:sz="4" w:space="0" w:color="auto"/>
            </w:tcBorders>
          </w:tcPr>
          <w:p w:rsidR="001B017D" w:rsidRDefault="001B017D" w:rsidP="001B017D">
            <w:pPr>
              <w:numPr>
                <w:ilvl w:val="0"/>
                <w:numId w:val="68"/>
              </w:numPr>
              <w:ind w:left="211" w:hanging="180"/>
              <w:jc w:val="both"/>
            </w:pPr>
            <w:r w:rsidRPr="009E2845">
              <w:t>Operaţiunile propuse pentru finanţare sunt clar descrise şi cuantificate?</w:t>
            </w:r>
          </w:p>
          <w:p w:rsidR="001B017D" w:rsidRPr="009E2845" w:rsidRDefault="001B017D" w:rsidP="001B017D">
            <w:pPr>
              <w:numPr>
                <w:ilvl w:val="0"/>
                <w:numId w:val="68"/>
              </w:numPr>
              <w:ind w:left="211" w:hanging="180"/>
              <w:jc w:val="both"/>
              <w:rPr>
                <w:b/>
              </w:rPr>
            </w:pPr>
            <w:r w:rsidRPr="00E66CDD">
              <w:t>Investiţiile care contribuie la diminuarea efectelor schimbărilor climatice şi adaptare reprezintă  maxim 10% din totalul investiţiilor?</w:t>
            </w:r>
          </w:p>
        </w:tc>
      </w:tr>
      <w:tr w:rsidR="001B017D" w:rsidRPr="009E2845" w:rsidTr="00B479CF">
        <w:tc>
          <w:tcPr>
            <w:tcW w:w="709" w:type="dxa"/>
            <w:vMerge/>
            <w:shd w:val="clear" w:color="auto" w:fill="BFBFBF"/>
          </w:tcPr>
          <w:p w:rsidR="001B017D" w:rsidRPr="009E2845" w:rsidRDefault="001B017D" w:rsidP="00B479CF"/>
        </w:tc>
        <w:tc>
          <w:tcPr>
            <w:tcW w:w="2551" w:type="dxa"/>
            <w:tcBorders>
              <w:bottom w:val="single" w:sz="4" w:space="0" w:color="auto"/>
            </w:tcBorders>
          </w:tcPr>
          <w:p w:rsidR="001B017D" w:rsidRPr="009E2845" w:rsidRDefault="001B017D" w:rsidP="00B479CF">
            <w:pPr>
              <w:rPr>
                <w:b/>
              </w:rPr>
            </w:pPr>
            <w:r w:rsidRPr="009E2845">
              <w:rPr>
                <w:b/>
              </w:rPr>
              <w:t>Precizarea resurselor tehnice</w:t>
            </w:r>
          </w:p>
        </w:tc>
        <w:tc>
          <w:tcPr>
            <w:tcW w:w="2552" w:type="dxa"/>
            <w:gridSpan w:val="4"/>
            <w:tcBorders>
              <w:bottom w:val="single" w:sz="4" w:space="0" w:color="auto"/>
            </w:tcBorders>
          </w:tcPr>
          <w:p w:rsidR="001B017D" w:rsidRPr="009E2845" w:rsidRDefault="001B017D" w:rsidP="00B479CF">
            <w:pPr>
              <w:rPr>
                <w:b/>
              </w:rPr>
            </w:pPr>
          </w:p>
        </w:tc>
        <w:tc>
          <w:tcPr>
            <w:tcW w:w="3379" w:type="dxa"/>
            <w:tcBorders>
              <w:bottom w:val="single" w:sz="4" w:space="0" w:color="auto"/>
            </w:tcBorders>
          </w:tcPr>
          <w:p w:rsidR="001B017D" w:rsidRPr="009E2845" w:rsidRDefault="001B017D" w:rsidP="00B479CF">
            <w:pPr>
              <w:rPr>
                <w:b/>
              </w:rPr>
            </w:pPr>
            <w:r w:rsidRPr="009E2845">
              <w:t>Sunt indicate resursele tehnice folosite pentru implementarea proiectului?</w:t>
            </w:r>
          </w:p>
        </w:tc>
      </w:tr>
      <w:tr w:rsidR="001B017D" w:rsidRPr="009E2845" w:rsidTr="00B479CF">
        <w:tc>
          <w:tcPr>
            <w:tcW w:w="709" w:type="dxa"/>
            <w:vMerge/>
            <w:shd w:val="clear" w:color="auto" w:fill="BFBFBF"/>
          </w:tcPr>
          <w:p w:rsidR="001B017D" w:rsidRPr="009E2845" w:rsidRDefault="001B017D" w:rsidP="00B479CF"/>
        </w:tc>
        <w:tc>
          <w:tcPr>
            <w:tcW w:w="2551" w:type="dxa"/>
            <w:tcBorders>
              <w:bottom w:val="single" w:sz="4" w:space="0" w:color="auto"/>
            </w:tcBorders>
          </w:tcPr>
          <w:p w:rsidR="001B017D" w:rsidRPr="009E2845" w:rsidRDefault="001B017D" w:rsidP="00B479CF">
            <w:pPr>
              <w:rPr>
                <w:b/>
              </w:rPr>
            </w:pPr>
            <w:r w:rsidRPr="009E2845">
              <w:rPr>
                <w:b/>
              </w:rPr>
              <w:t>Eficienţa proiectului</w:t>
            </w:r>
          </w:p>
        </w:tc>
        <w:tc>
          <w:tcPr>
            <w:tcW w:w="2552" w:type="dxa"/>
            <w:gridSpan w:val="4"/>
            <w:tcBorders>
              <w:bottom w:val="single" w:sz="4" w:space="0" w:color="auto"/>
            </w:tcBorders>
          </w:tcPr>
          <w:p w:rsidR="001B017D" w:rsidRPr="009E2845" w:rsidRDefault="001B017D" w:rsidP="00B479CF">
            <w:pPr>
              <w:rPr>
                <w:b/>
              </w:rPr>
            </w:pPr>
          </w:p>
        </w:tc>
        <w:tc>
          <w:tcPr>
            <w:tcW w:w="3379" w:type="dxa"/>
            <w:tcBorders>
              <w:bottom w:val="single" w:sz="4" w:space="0" w:color="auto"/>
            </w:tcBorders>
          </w:tcPr>
          <w:p w:rsidR="001B017D" w:rsidRPr="009E2845" w:rsidRDefault="001B017D" w:rsidP="00B479CF">
            <w:r w:rsidRPr="009E2845">
              <w:t>Este proiectul eficient?</w:t>
            </w:r>
          </w:p>
        </w:tc>
      </w:tr>
      <w:tr w:rsidR="001B017D" w:rsidRPr="009E2845" w:rsidTr="00B479CF">
        <w:trPr>
          <w:trHeight w:val="370"/>
        </w:trPr>
        <w:tc>
          <w:tcPr>
            <w:tcW w:w="709" w:type="dxa"/>
            <w:vMerge/>
            <w:shd w:val="clear" w:color="auto" w:fill="BFBFBF"/>
          </w:tcPr>
          <w:p w:rsidR="001B017D" w:rsidRPr="009E2845" w:rsidRDefault="001B017D" w:rsidP="00B479CF"/>
        </w:tc>
        <w:tc>
          <w:tcPr>
            <w:tcW w:w="2551" w:type="dxa"/>
            <w:shd w:val="clear" w:color="auto" w:fill="D9D9D9"/>
            <w:vAlign w:val="center"/>
          </w:tcPr>
          <w:p w:rsidR="001B017D" w:rsidRPr="009E2845" w:rsidRDefault="001B017D" w:rsidP="00B479CF">
            <w:pPr>
              <w:rPr>
                <w:b/>
              </w:rPr>
            </w:pPr>
            <w:r w:rsidRPr="009E2845">
              <w:rPr>
                <w:b/>
              </w:rPr>
              <w:t xml:space="preserve">B2 – Aspecte financiare </w:t>
            </w:r>
          </w:p>
        </w:tc>
        <w:tc>
          <w:tcPr>
            <w:tcW w:w="993" w:type="dxa"/>
            <w:shd w:val="clear" w:color="auto" w:fill="D9D9D9"/>
            <w:vAlign w:val="center"/>
          </w:tcPr>
          <w:p w:rsidR="001B017D" w:rsidRPr="009E2845" w:rsidRDefault="001B017D" w:rsidP="00B479CF">
            <w:pPr>
              <w:jc w:val="center"/>
              <w:rPr>
                <w:b/>
              </w:rPr>
            </w:pPr>
            <w:r w:rsidRPr="009E2845">
              <w:rPr>
                <w:b/>
              </w:rPr>
              <w:t>3</w:t>
            </w:r>
          </w:p>
        </w:tc>
        <w:tc>
          <w:tcPr>
            <w:tcW w:w="978" w:type="dxa"/>
            <w:gridSpan w:val="2"/>
            <w:shd w:val="clear" w:color="auto" w:fill="D9D9D9"/>
            <w:vAlign w:val="center"/>
          </w:tcPr>
          <w:p w:rsidR="001B017D" w:rsidRPr="009E2845" w:rsidRDefault="001B017D" w:rsidP="00B479CF">
            <w:pPr>
              <w:jc w:val="center"/>
              <w:rPr>
                <w:b/>
              </w:rPr>
            </w:pPr>
            <w:r w:rsidRPr="009E2845">
              <w:rPr>
                <w:b/>
              </w:rPr>
              <w:t>2</w:t>
            </w:r>
          </w:p>
        </w:tc>
        <w:tc>
          <w:tcPr>
            <w:tcW w:w="581" w:type="dxa"/>
            <w:shd w:val="clear" w:color="auto" w:fill="D9D9D9"/>
          </w:tcPr>
          <w:p w:rsidR="001B017D" w:rsidRPr="009E2845" w:rsidRDefault="001B017D" w:rsidP="00B479CF">
            <w:pPr>
              <w:rPr>
                <w:b/>
              </w:rPr>
            </w:pPr>
          </w:p>
        </w:tc>
        <w:tc>
          <w:tcPr>
            <w:tcW w:w="3379" w:type="dxa"/>
            <w:shd w:val="clear" w:color="auto" w:fill="D9D9D9"/>
          </w:tcPr>
          <w:p w:rsidR="001B017D" w:rsidRPr="009E2845" w:rsidRDefault="001B017D" w:rsidP="00B479CF">
            <w:pPr>
              <w:rPr>
                <w:b/>
              </w:rPr>
            </w:pPr>
          </w:p>
        </w:tc>
      </w:tr>
      <w:tr w:rsidR="001B017D" w:rsidRPr="009E2845" w:rsidTr="00B479CF">
        <w:trPr>
          <w:trHeight w:val="828"/>
        </w:trPr>
        <w:tc>
          <w:tcPr>
            <w:tcW w:w="709" w:type="dxa"/>
            <w:vMerge/>
            <w:shd w:val="clear" w:color="auto" w:fill="BFBFBF"/>
          </w:tcPr>
          <w:p w:rsidR="001B017D" w:rsidRPr="009E2845" w:rsidRDefault="001B017D" w:rsidP="00B479CF"/>
        </w:tc>
        <w:tc>
          <w:tcPr>
            <w:tcW w:w="2551" w:type="dxa"/>
          </w:tcPr>
          <w:p w:rsidR="001B017D" w:rsidRPr="009E2845" w:rsidRDefault="001B017D" w:rsidP="00B479CF">
            <w:pPr>
              <w:rPr>
                <w:b/>
              </w:rPr>
            </w:pPr>
            <w:r w:rsidRPr="009E2845">
              <w:rPr>
                <w:b/>
              </w:rPr>
              <w:t>Prezentarea resurselor financiare</w:t>
            </w:r>
          </w:p>
        </w:tc>
        <w:tc>
          <w:tcPr>
            <w:tcW w:w="2552" w:type="dxa"/>
            <w:gridSpan w:val="4"/>
            <w:vAlign w:val="center"/>
          </w:tcPr>
          <w:p w:rsidR="001B017D" w:rsidRPr="009E2845" w:rsidRDefault="001B017D" w:rsidP="00B479CF">
            <w:pPr>
              <w:rPr>
                <w:b/>
              </w:rPr>
            </w:pPr>
          </w:p>
        </w:tc>
        <w:tc>
          <w:tcPr>
            <w:tcW w:w="3379" w:type="dxa"/>
          </w:tcPr>
          <w:p w:rsidR="001B017D" w:rsidRPr="00533B34" w:rsidRDefault="001B017D" w:rsidP="00B479CF">
            <w:pPr>
              <w:rPr>
                <w:highlight w:val="yellow"/>
              </w:rPr>
            </w:pPr>
            <w:r w:rsidRPr="009E2845">
              <w:t>Sunt indicate resursele financiare folosite pentru implementarea proiectului?</w:t>
            </w:r>
          </w:p>
        </w:tc>
      </w:tr>
      <w:tr w:rsidR="001B017D" w:rsidRPr="009E2845" w:rsidTr="00B479CF">
        <w:trPr>
          <w:trHeight w:val="1946"/>
        </w:trPr>
        <w:tc>
          <w:tcPr>
            <w:tcW w:w="709" w:type="dxa"/>
            <w:vMerge/>
            <w:shd w:val="clear" w:color="auto" w:fill="BFBFBF"/>
          </w:tcPr>
          <w:p w:rsidR="001B017D" w:rsidRPr="009E2845" w:rsidRDefault="001B017D" w:rsidP="00B479CF"/>
        </w:tc>
        <w:tc>
          <w:tcPr>
            <w:tcW w:w="2551" w:type="dxa"/>
          </w:tcPr>
          <w:p w:rsidR="001B017D" w:rsidRPr="009E2845" w:rsidRDefault="001B017D" w:rsidP="00B479CF">
            <w:pPr>
              <w:rPr>
                <w:b/>
              </w:rPr>
            </w:pPr>
            <w:r w:rsidRPr="009E2845">
              <w:rPr>
                <w:b/>
              </w:rPr>
              <w:t>Propunerea de buget</w:t>
            </w:r>
            <w:r w:rsidRPr="009E2845">
              <w:t xml:space="preserve"> </w:t>
            </w:r>
          </w:p>
        </w:tc>
        <w:tc>
          <w:tcPr>
            <w:tcW w:w="2552" w:type="dxa"/>
            <w:gridSpan w:val="4"/>
            <w:vAlign w:val="center"/>
          </w:tcPr>
          <w:p w:rsidR="001B017D" w:rsidRPr="009E2845" w:rsidRDefault="001B017D" w:rsidP="00B479CF">
            <w:pPr>
              <w:rPr>
                <w:b/>
              </w:rPr>
            </w:pPr>
          </w:p>
        </w:tc>
        <w:tc>
          <w:tcPr>
            <w:tcW w:w="3379" w:type="dxa"/>
          </w:tcPr>
          <w:p w:rsidR="001B017D" w:rsidRPr="009E2845" w:rsidRDefault="001B017D" w:rsidP="001B017D">
            <w:pPr>
              <w:numPr>
                <w:ilvl w:val="0"/>
                <w:numId w:val="56"/>
              </w:numPr>
              <w:tabs>
                <w:tab w:val="clear" w:pos="720"/>
                <w:tab w:val="num" w:pos="224"/>
              </w:tabs>
              <w:ind w:left="224" w:hanging="224"/>
              <w:jc w:val="both"/>
            </w:pPr>
            <w:r w:rsidRPr="009E2845">
              <w:t>Propunerea de buget corespunde operaţiunilor descrise în partea tehnică?</w:t>
            </w:r>
          </w:p>
          <w:p w:rsidR="001B017D" w:rsidRPr="009E2845" w:rsidRDefault="001B017D" w:rsidP="001B017D">
            <w:pPr>
              <w:numPr>
                <w:ilvl w:val="0"/>
                <w:numId w:val="56"/>
              </w:numPr>
              <w:tabs>
                <w:tab w:val="clear" w:pos="720"/>
                <w:tab w:val="num" w:pos="224"/>
              </w:tabs>
              <w:ind w:left="224" w:hanging="224"/>
              <w:jc w:val="both"/>
              <w:rPr>
                <w:b/>
              </w:rPr>
            </w:pPr>
            <w:r w:rsidRPr="009E2845">
              <w:t>Bugetul proiectului este defalcat pe categorii de cheltuieli, transparent şi coerent?</w:t>
            </w:r>
          </w:p>
        </w:tc>
      </w:tr>
      <w:tr w:rsidR="001B017D" w:rsidRPr="009E2845" w:rsidTr="00B479CF">
        <w:tc>
          <w:tcPr>
            <w:tcW w:w="709" w:type="dxa"/>
            <w:vMerge/>
            <w:shd w:val="clear" w:color="auto" w:fill="BFBFBF"/>
          </w:tcPr>
          <w:p w:rsidR="001B017D" w:rsidRPr="009E2845" w:rsidRDefault="001B017D" w:rsidP="00B479CF"/>
        </w:tc>
        <w:tc>
          <w:tcPr>
            <w:tcW w:w="2551" w:type="dxa"/>
            <w:tcBorders>
              <w:bottom w:val="single" w:sz="4" w:space="0" w:color="auto"/>
            </w:tcBorders>
          </w:tcPr>
          <w:p w:rsidR="001B017D" w:rsidRPr="009E2845" w:rsidRDefault="001B017D" w:rsidP="00B479CF">
            <w:pPr>
              <w:rPr>
                <w:b/>
              </w:rPr>
            </w:pPr>
            <w:r>
              <w:rPr>
                <w:b/>
              </w:rPr>
              <w:t>Aspecte financiare</w:t>
            </w:r>
            <w:r w:rsidRPr="009E2845">
              <w:t xml:space="preserve"> </w:t>
            </w:r>
          </w:p>
        </w:tc>
        <w:tc>
          <w:tcPr>
            <w:tcW w:w="2552" w:type="dxa"/>
            <w:gridSpan w:val="4"/>
            <w:tcBorders>
              <w:bottom w:val="single" w:sz="4" w:space="0" w:color="auto"/>
            </w:tcBorders>
            <w:vAlign w:val="center"/>
          </w:tcPr>
          <w:p w:rsidR="001B017D" w:rsidRPr="009E2845" w:rsidRDefault="001B017D" w:rsidP="00B479CF">
            <w:pPr>
              <w:rPr>
                <w:b/>
              </w:rPr>
            </w:pPr>
          </w:p>
        </w:tc>
        <w:tc>
          <w:tcPr>
            <w:tcW w:w="3379" w:type="dxa"/>
            <w:tcBorders>
              <w:bottom w:val="single" w:sz="4" w:space="0" w:color="auto"/>
            </w:tcBorders>
          </w:tcPr>
          <w:p w:rsidR="001B017D" w:rsidRDefault="001B017D" w:rsidP="001B017D">
            <w:pPr>
              <w:numPr>
                <w:ilvl w:val="0"/>
                <w:numId w:val="67"/>
              </w:numPr>
              <w:ind w:left="211" w:hanging="211"/>
              <w:jc w:val="both"/>
            </w:pPr>
            <w:r w:rsidRPr="00E66CDD">
              <w:t>Costurile specifice/locuitor nu depăşesc valorile maxime menţionate în GS?</w:t>
            </w:r>
          </w:p>
          <w:p w:rsidR="001B017D" w:rsidRDefault="001B017D" w:rsidP="001B017D">
            <w:pPr>
              <w:numPr>
                <w:ilvl w:val="0"/>
                <w:numId w:val="67"/>
              </w:numPr>
              <w:ind w:left="211" w:hanging="211"/>
              <w:jc w:val="both"/>
            </w:pPr>
            <w:r w:rsidRPr="00E66CDD">
              <w:t>Bugetul proiectului este corect calculat pe surse si cote de cofinantare?</w:t>
            </w:r>
          </w:p>
          <w:p w:rsidR="001B017D" w:rsidRPr="00DD6577" w:rsidRDefault="001B017D" w:rsidP="001B017D">
            <w:pPr>
              <w:numPr>
                <w:ilvl w:val="0"/>
                <w:numId w:val="67"/>
              </w:numPr>
              <w:ind w:left="211" w:hanging="211"/>
              <w:jc w:val="both"/>
            </w:pPr>
            <w:r w:rsidRPr="00E66CDD">
              <w:t>Cursul de schimb Lei/Euro este corect calculat?</w:t>
            </w:r>
          </w:p>
        </w:tc>
      </w:tr>
      <w:tr w:rsidR="001B017D" w:rsidRPr="009E2845" w:rsidTr="00B479CF">
        <w:tc>
          <w:tcPr>
            <w:tcW w:w="709" w:type="dxa"/>
            <w:vMerge/>
            <w:shd w:val="clear" w:color="auto" w:fill="BFBFBF"/>
          </w:tcPr>
          <w:p w:rsidR="001B017D" w:rsidRPr="009E2845" w:rsidRDefault="001B017D" w:rsidP="00B479CF"/>
        </w:tc>
        <w:tc>
          <w:tcPr>
            <w:tcW w:w="2551" w:type="dxa"/>
            <w:tcBorders>
              <w:bottom w:val="single" w:sz="4" w:space="0" w:color="auto"/>
            </w:tcBorders>
          </w:tcPr>
          <w:p w:rsidR="001B017D" w:rsidRPr="009E2845" w:rsidRDefault="001B017D" w:rsidP="00B479CF">
            <w:pPr>
              <w:rPr>
                <w:b/>
              </w:rPr>
            </w:pPr>
            <w:r w:rsidRPr="009E2845">
              <w:rPr>
                <w:b/>
              </w:rPr>
              <w:t>Principiul poluatorul plăteşte</w:t>
            </w:r>
          </w:p>
        </w:tc>
        <w:tc>
          <w:tcPr>
            <w:tcW w:w="2552" w:type="dxa"/>
            <w:gridSpan w:val="4"/>
            <w:tcBorders>
              <w:bottom w:val="single" w:sz="4" w:space="0" w:color="auto"/>
            </w:tcBorders>
            <w:vAlign w:val="center"/>
          </w:tcPr>
          <w:p w:rsidR="001B017D" w:rsidRPr="009E2845" w:rsidRDefault="001B017D" w:rsidP="00B479CF">
            <w:pPr>
              <w:rPr>
                <w:b/>
              </w:rPr>
            </w:pPr>
          </w:p>
        </w:tc>
        <w:tc>
          <w:tcPr>
            <w:tcW w:w="3379" w:type="dxa"/>
            <w:tcBorders>
              <w:bottom w:val="single" w:sz="4" w:space="0" w:color="auto"/>
            </w:tcBorders>
          </w:tcPr>
          <w:p w:rsidR="001B017D" w:rsidRPr="009E2845" w:rsidRDefault="001B017D" w:rsidP="00B479CF">
            <w:pPr>
              <w:rPr>
                <w:b/>
              </w:rPr>
            </w:pPr>
            <w:r>
              <w:t xml:space="preserve">Proiectul ia în considerare </w:t>
            </w:r>
            <w:r w:rsidRPr="009E2845">
              <w:t>principiul „Poluatorul plăteşte”?</w:t>
            </w:r>
          </w:p>
        </w:tc>
      </w:tr>
      <w:tr w:rsidR="001B017D" w:rsidRPr="009E2845" w:rsidTr="00B479CF">
        <w:trPr>
          <w:trHeight w:val="514"/>
        </w:trPr>
        <w:tc>
          <w:tcPr>
            <w:tcW w:w="709" w:type="dxa"/>
            <w:vMerge/>
            <w:shd w:val="clear" w:color="auto" w:fill="BFBFBF"/>
          </w:tcPr>
          <w:p w:rsidR="001B017D" w:rsidRPr="009E2845" w:rsidRDefault="001B017D" w:rsidP="00B479CF"/>
        </w:tc>
        <w:tc>
          <w:tcPr>
            <w:tcW w:w="2551" w:type="dxa"/>
            <w:shd w:val="clear" w:color="auto" w:fill="D9D9D9"/>
            <w:vAlign w:val="center"/>
          </w:tcPr>
          <w:p w:rsidR="001B017D" w:rsidRPr="009E2845" w:rsidRDefault="001B017D" w:rsidP="00B479CF">
            <w:pPr>
              <w:rPr>
                <w:b/>
              </w:rPr>
            </w:pPr>
            <w:r w:rsidRPr="009E2845">
              <w:rPr>
                <w:b/>
              </w:rPr>
              <w:t>B3 – Mecanismul de implementare a proiectului</w:t>
            </w:r>
          </w:p>
        </w:tc>
        <w:tc>
          <w:tcPr>
            <w:tcW w:w="993" w:type="dxa"/>
            <w:shd w:val="clear" w:color="auto" w:fill="D9D9D9"/>
            <w:vAlign w:val="center"/>
          </w:tcPr>
          <w:p w:rsidR="001B017D" w:rsidRPr="009E2845" w:rsidRDefault="001B017D" w:rsidP="00B479CF">
            <w:pPr>
              <w:jc w:val="center"/>
              <w:rPr>
                <w:b/>
              </w:rPr>
            </w:pPr>
            <w:r w:rsidRPr="009E2845">
              <w:rPr>
                <w:b/>
              </w:rPr>
              <w:t>3</w:t>
            </w:r>
          </w:p>
        </w:tc>
        <w:tc>
          <w:tcPr>
            <w:tcW w:w="978" w:type="dxa"/>
            <w:gridSpan w:val="2"/>
            <w:shd w:val="clear" w:color="auto" w:fill="D9D9D9"/>
            <w:vAlign w:val="center"/>
          </w:tcPr>
          <w:p w:rsidR="001B017D" w:rsidRPr="009E2845" w:rsidRDefault="001B017D" w:rsidP="00B479CF">
            <w:pPr>
              <w:jc w:val="center"/>
              <w:rPr>
                <w:b/>
              </w:rPr>
            </w:pPr>
            <w:r w:rsidRPr="009E2845">
              <w:rPr>
                <w:b/>
              </w:rPr>
              <w:t>2</w:t>
            </w:r>
          </w:p>
        </w:tc>
        <w:tc>
          <w:tcPr>
            <w:tcW w:w="581" w:type="dxa"/>
            <w:shd w:val="clear" w:color="auto" w:fill="D9D9D9"/>
          </w:tcPr>
          <w:p w:rsidR="001B017D" w:rsidRPr="009E2845" w:rsidRDefault="001B017D" w:rsidP="00B479CF">
            <w:pPr>
              <w:rPr>
                <w:b/>
              </w:rPr>
            </w:pPr>
          </w:p>
        </w:tc>
        <w:tc>
          <w:tcPr>
            <w:tcW w:w="3379" w:type="dxa"/>
            <w:shd w:val="clear" w:color="auto" w:fill="D9D9D9"/>
          </w:tcPr>
          <w:p w:rsidR="001B017D" w:rsidRPr="009E2845" w:rsidRDefault="001B017D" w:rsidP="00B479CF">
            <w:pPr>
              <w:rPr>
                <w:b/>
              </w:rPr>
            </w:pPr>
          </w:p>
        </w:tc>
      </w:tr>
      <w:tr w:rsidR="001B017D" w:rsidRPr="009E2845" w:rsidTr="00B479CF">
        <w:trPr>
          <w:trHeight w:val="700"/>
        </w:trPr>
        <w:tc>
          <w:tcPr>
            <w:tcW w:w="709" w:type="dxa"/>
            <w:vMerge/>
            <w:shd w:val="clear" w:color="auto" w:fill="BFBFBF"/>
          </w:tcPr>
          <w:p w:rsidR="001B017D" w:rsidRPr="009E2845" w:rsidRDefault="001B017D" w:rsidP="00B479CF"/>
        </w:tc>
        <w:tc>
          <w:tcPr>
            <w:tcW w:w="2551" w:type="dxa"/>
            <w:vAlign w:val="center"/>
          </w:tcPr>
          <w:p w:rsidR="001B017D" w:rsidRPr="009E2845" w:rsidRDefault="001B017D" w:rsidP="00B479CF">
            <w:pPr>
              <w:rPr>
                <w:b/>
              </w:rPr>
            </w:pPr>
            <w:r w:rsidRPr="009E2845">
              <w:rPr>
                <w:b/>
              </w:rPr>
              <w:t>Aspecte instituţionale</w:t>
            </w:r>
          </w:p>
          <w:p w:rsidR="001B017D" w:rsidRPr="009E2845" w:rsidRDefault="001B017D" w:rsidP="00B479CF"/>
        </w:tc>
        <w:tc>
          <w:tcPr>
            <w:tcW w:w="2552" w:type="dxa"/>
            <w:gridSpan w:val="4"/>
            <w:vAlign w:val="center"/>
          </w:tcPr>
          <w:p w:rsidR="001B017D" w:rsidRPr="009E2845" w:rsidRDefault="001B017D" w:rsidP="00B479CF">
            <w:pPr>
              <w:rPr>
                <w:b/>
              </w:rPr>
            </w:pPr>
          </w:p>
        </w:tc>
        <w:tc>
          <w:tcPr>
            <w:tcW w:w="3379" w:type="dxa"/>
          </w:tcPr>
          <w:p w:rsidR="001B017D" w:rsidRDefault="001B017D" w:rsidP="0094006A">
            <w:pPr>
              <w:numPr>
                <w:ilvl w:val="0"/>
                <w:numId w:val="66"/>
              </w:numPr>
              <w:ind w:left="211" w:hanging="180"/>
              <w:jc w:val="both"/>
            </w:pPr>
            <w:r w:rsidRPr="009E2845">
              <w:t>Au fost suficient prezentate aspectele instituţionale aferente implementării proiectului?</w:t>
            </w:r>
          </w:p>
          <w:p w:rsidR="001B017D" w:rsidRDefault="001B017D" w:rsidP="0094006A">
            <w:pPr>
              <w:numPr>
                <w:ilvl w:val="0"/>
                <w:numId w:val="66"/>
              </w:numPr>
              <w:ind w:left="211" w:hanging="180"/>
              <w:jc w:val="both"/>
            </w:pPr>
            <w:r>
              <w:t>Lista de investiţii prioritare este vizată</w:t>
            </w:r>
            <w:r w:rsidRPr="00E66CDD">
              <w:t xml:space="preserve"> de OR, ADI</w:t>
            </w:r>
            <w:r>
              <w:t>, CJ</w:t>
            </w:r>
            <w:r w:rsidRPr="00E66CDD">
              <w:t xml:space="preserve"> si autorit</w:t>
            </w:r>
            <w:r>
              <w:t>ăţ</w:t>
            </w:r>
            <w:r w:rsidRPr="00E66CDD">
              <w:t>ile locale beneficiare?</w:t>
            </w:r>
          </w:p>
          <w:p w:rsidR="001B017D" w:rsidRPr="009E2845" w:rsidRDefault="001B017D" w:rsidP="0094006A">
            <w:pPr>
              <w:numPr>
                <w:ilvl w:val="0"/>
                <w:numId w:val="66"/>
              </w:numPr>
              <w:ind w:left="211" w:hanging="180"/>
              <w:jc w:val="both"/>
            </w:pPr>
            <w:r w:rsidRPr="00E66CDD">
              <w:t xml:space="preserve">Lista de investiţii prioritare a fost avizată </w:t>
            </w:r>
            <w:r>
              <w:t xml:space="preserve">în scris </w:t>
            </w:r>
            <w:r w:rsidRPr="00E66CDD">
              <w:t>de AM POS Mediu?</w:t>
            </w:r>
          </w:p>
        </w:tc>
      </w:tr>
      <w:tr w:rsidR="001B017D" w:rsidRPr="009E2845" w:rsidTr="00B479CF">
        <w:trPr>
          <w:trHeight w:val="408"/>
        </w:trPr>
        <w:tc>
          <w:tcPr>
            <w:tcW w:w="709" w:type="dxa"/>
            <w:vMerge/>
            <w:shd w:val="clear" w:color="auto" w:fill="BFBFBF"/>
          </w:tcPr>
          <w:p w:rsidR="001B017D" w:rsidRPr="009E2845" w:rsidRDefault="001B017D" w:rsidP="00B479CF"/>
        </w:tc>
        <w:tc>
          <w:tcPr>
            <w:tcW w:w="2551" w:type="dxa"/>
          </w:tcPr>
          <w:p w:rsidR="001B017D" w:rsidRPr="009E2845" w:rsidRDefault="001B017D" w:rsidP="00B479CF">
            <w:pPr>
              <w:rPr>
                <w:b/>
              </w:rPr>
            </w:pPr>
            <w:r w:rsidRPr="009E2845">
              <w:rPr>
                <w:b/>
              </w:rPr>
              <w:t>Planificarea activităţilor</w:t>
            </w:r>
          </w:p>
        </w:tc>
        <w:tc>
          <w:tcPr>
            <w:tcW w:w="2552" w:type="dxa"/>
            <w:gridSpan w:val="4"/>
          </w:tcPr>
          <w:p w:rsidR="001B017D" w:rsidRPr="009E2845" w:rsidRDefault="001B017D" w:rsidP="00B479CF">
            <w:pPr>
              <w:rPr>
                <w:b/>
              </w:rPr>
            </w:pPr>
          </w:p>
        </w:tc>
        <w:tc>
          <w:tcPr>
            <w:tcW w:w="3379" w:type="dxa"/>
          </w:tcPr>
          <w:p w:rsidR="001B017D" w:rsidRPr="009E2845" w:rsidRDefault="001B017D" w:rsidP="0094006A">
            <w:pPr>
              <w:numPr>
                <w:ilvl w:val="0"/>
                <w:numId w:val="57"/>
              </w:numPr>
              <w:tabs>
                <w:tab w:val="clear" w:pos="720"/>
                <w:tab w:val="num" w:pos="224"/>
              </w:tabs>
              <w:ind w:left="224" w:hanging="224"/>
              <w:jc w:val="both"/>
            </w:pPr>
            <w:r w:rsidRPr="009E2845">
              <w:t>Există o planificare a activităţilor propuse?</w:t>
            </w:r>
          </w:p>
          <w:p w:rsidR="001B017D" w:rsidRPr="009E2845" w:rsidRDefault="001B017D" w:rsidP="0094006A">
            <w:pPr>
              <w:numPr>
                <w:ilvl w:val="0"/>
                <w:numId w:val="57"/>
              </w:numPr>
              <w:tabs>
                <w:tab w:val="clear" w:pos="720"/>
                <w:tab w:val="num" w:pos="224"/>
              </w:tabs>
              <w:ind w:left="224" w:hanging="224"/>
              <w:jc w:val="both"/>
              <w:rPr>
                <w:b/>
              </w:rPr>
            </w:pPr>
            <w:r w:rsidRPr="009E2845">
              <w:t>Este această planificare realistă?</w:t>
            </w:r>
          </w:p>
        </w:tc>
      </w:tr>
      <w:tr w:rsidR="001B017D" w:rsidRPr="009E2845" w:rsidTr="00B479CF">
        <w:trPr>
          <w:trHeight w:val="408"/>
        </w:trPr>
        <w:tc>
          <w:tcPr>
            <w:tcW w:w="709" w:type="dxa"/>
            <w:shd w:val="clear" w:color="auto" w:fill="BFBFBF"/>
          </w:tcPr>
          <w:p w:rsidR="001B017D" w:rsidRPr="009E2845" w:rsidRDefault="001B017D" w:rsidP="00B479CF"/>
        </w:tc>
        <w:tc>
          <w:tcPr>
            <w:tcW w:w="2551" w:type="dxa"/>
          </w:tcPr>
          <w:p w:rsidR="001B017D" w:rsidRPr="009E2845" w:rsidRDefault="001B017D" w:rsidP="00B479CF">
            <w:pPr>
              <w:rPr>
                <w:b/>
              </w:rPr>
            </w:pPr>
            <w:r w:rsidRPr="009E2845">
              <w:rPr>
                <w:b/>
              </w:rPr>
              <w:t>Descrierea potenţialelor dificultăţi</w:t>
            </w:r>
          </w:p>
          <w:p w:rsidR="001B017D" w:rsidRPr="009E2845" w:rsidRDefault="001B017D" w:rsidP="00B479CF">
            <w:pPr>
              <w:ind w:left="360"/>
            </w:pPr>
          </w:p>
        </w:tc>
        <w:tc>
          <w:tcPr>
            <w:tcW w:w="2552" w:type="dxa"/>
            <w:gridSpan w:val="4"/>
          </w:tcPr>
          <w:p w:rsidR="001B017D" w:rsidRPr="009E2845" w:rsidRDefault="001B017D" w:rsidP="00B479CF">
            <w:pPr>
              <w:rPr>
                <w:b/>
              </w:rPr>
            </w:pPr>
          </w:p>
        </w:tc>
        <w:tc>
          <w:tcPr>
            <w:tcW w:w="3379" w:type="dxa"/>
          </w:tcPr>
          <w:p w:rsidR="001B017D" w:rsidRPr="009E2845" w:rsidRDefault="001B017D" w:rsidP="00B479CF">
            <w:pPr>
              <w:rPr>
                <w:b/>
              </w:rPr>
            </w:pPr>
            <w:r w:rsidRPr="009E2845">
              <w:t>Potenţialele dificultăţi în implementarea proiectului sunt identificate şi sunt propuse măsuri de reducere sau eliminare a riscurilor?</w:t>
            </w:r>
          </w:p>
        </w:tc>
      </w:tr>
      <w:tr w:rsidR="001B017D" w:rsidRPr="009E2845" w:rsidTr="00B479CF">
        <w:tc>
          <w:tcPr>
            <w:tcW w:w="709" w:type="dxa"/>
            <w:shd w:val="clear" w:color="auto" w:fill="BFBFBF"/>
          </w:tcPr>
          <w:p w:rsidR="001B017D" w:rsidRPr="009E2845" w:rsidRDefault="001B017D" w:rsidP="00B479CF"/>
          <w:p w:rsidR="001B017D" w:rsidRPr="009E2845" w:rsidRDefault="001B017D" w:rsidP="00B479CF"/>
          <w:p w:rsidR="001B017D" w:rsidRPr="009E2845" w:rsidRDefault="001B017D" w:rsidP="00B479CF"/>
        </w:tc>
        <w:tc>
          <w:tcPr>
            <w:tcW w:w="2551" w:type="dxa"/>
            <w:vAlign w:val="center"/>
          </w:tcPr>
          <w:p w:rsidR="001B017D" w:rsidRPr="009E2845" w:rsidRDefault="001B017D" w:rsidP="00B479CF">
            <w:pPr>
              <w:pStyle w:val="Titlu4"/>
              <w:rPr>
                <w:lang w:val="ro-RO"/>
              </w:rPr>
            </w:pPr>
            <w:r w:rsidRPr="009E2845">
              <w:rPr>
                <w:lang w:val="ro-RO"/>
              </w:rPr>
              <w:t>Puncte tari:</w:t>
            </w:r>
          </w:p>
          <w:p w:rsidR="001B017D" w:rsidRPr="009E2845" w:rsidRDefault="001B017D" w:rsidP="00B479CF">
            <w:pPr>
              <w:pStyle w:val="Titlu4"/>
              <w:rPr>
                <w:lang w:val="ro-RO"/>
              </w:rPr>
            </w:pPr>
            <w:r w:rsidRPr="009E2845">
              <w:rPr>
                <w:lang w:val="ro-RO"/>
              </w:rPr>
              <w:t>Puncte slabe:</w:t>
            </w:r>
          </w:p>
          <w:p w:rsidR="001B017D" w:rsidRPr="009E2845" w:rsidRDefault="001B017D" w:rsidP="00B479CF">
            <w:pPr>
              <w:pStyle w:val="Titlu4"/>
              <w:rPr>
                <w:lang w:val="ro-RO"/>
              </w:rPr>
            </w:pPr>
            <w:r w:rsidRPr="009E2845">
              <w:rPr>
                <w:lang w:val="ro-RO"/>
              </w:rPr>
              <w:t>Punctaj total pentru maturitatea proiectului:</w:t>
            </w:r>
          </w:p>
        </w:tc>
        <w:tc>
          <w:tcPr>
            <w:tcW w:w="5931" w:type="dxa"/>
            <w:gridSpan w:val="5"/>
          </w:tcPr>
          <w:p w:rsidR="001B017D" w:rsidRPr="009E2845" w:rsidRDefault="001B017D" w:rsidP="00B479CF">
            <w:pPr>
              <w:rPr>
                <w:b/>
              </w:rPr>
            </w:pPr>
          </w:p>
        </w:tc>
      </w:tr>
    </w:tbl>
    <w:p w:rsidR="001B017D" w:rsidRPr="009E2845" w:rsidRDefault="001B017D" w:rsidP="001B017D">
      <w:pPr>
        <w:rPr>
          <w:b/>
        </w:rPr>
      </w:pPr>
    </w:p>
    <w:p w:rsidR="001B017D" w:rsidRPr="009E2845" w:rsidRDefault="001B017D" w:rsidP="001B017D">
      <w:pPr>
        <w:rPr>
          <w:b/>
        </w:rPr>
      </w:pPr>
    </w:p>
    <w:p w:rsidR="001B017D" w:rsidRPr="009E2845" w:rsidRDefault="001B017D" w:rsidP="001B017D">
      <w:pPr>
        <w:pBdr>
          <w:top w:val="double" w:sz="4" w:space="0" w:color="auto"/>
          <w:left w:val="double" w:sz="4" w:space="0" w:color="auto"/>
          <w:bottom w:val="double" w:sz="4" w:space="1" w:color="auto"/>
          <w:right w:val="double" w:sz="4" w:space="0" w:color="auto"/>
        </w:pBdr>
        <w:ind w:left="709"/>
        <w:rPr>
          <w:b/>
        </w:rPr>
      </w:pPr>
      <w:r w:rsidRPr="009E2845">
        <w:rPr>
          <w:b/>
        </w:rPr>
        <w:tab/>
        <w:t>Proiectul este admis?</w:t>
      </w:r>
      <w:r w:rsidRPr="009E2845">
        <w:rPr>
          <w:b/>
        </w:rPr>
        <w:tab/>
      </w:r>
      <w:r w:rsidRPr="009E2845">
        <w:rPr>
          <w:b/>
        </w:rPr>
        <w:tab/>
      </w:r>
      <w:r w:rsidRPr="009E2845">
        <w:rPr>
          <w:b/>
        </w:rPr>
        <w:tab/>
      </w:r>
      <w:r w:rsidRPr="009E2845">
        <w:rPr>
          <w:b/>
        </w:rPr>
        <w:tab/>
        <w:t>DA</w:t>
      </w:r>
      <w:r w:rsidRPr="009E2845">
        <w:rPr>
          <w:b/>
        </w:rPr>
        <w:tab/>
      </w:r>
      <w:r w:rsidRPr="009E2845">
        <w:rPr>
          <w:b/>
        </w:rPr>
        <w:tab/>
      </w:r>
      <w:r w:rsidRPr="009E2845">
        <w:rPr>
          <w:b/>
        </w:rPr>
        <w:tab/>
      </w:r>
      <w:r w:rsidRPr="009E2845">
        <w:rPr>
          <w:b/>
        </w:rPr>
        <w:tab/>
        <w:t>NU</w:t>
      </w:r>
    </w:p>
    <w:p w:rsidR="001B017D" w:rsidRPr="009E2845" w:rsidRDefault="001B017D" w:rsidP="001B017D">
      <w:pPr>
        <w:pBdr>
          <w:top w:val="double" w:sz="4" w:space="0" w:color="auto"/>
          <w:left w:val="double" w:sz="4" w:space="0" w:color="auto"/>
          <w:bottom w:val="double" w:sz="4" w:space="1" w:color="auto"/>
          <w:right w:val="double" w:sz="4" w:space="0" w:color="auto"/>
        </w:pBdr>
        <w:ind w:left="709"/>
        <w:rPr>
          <w:b/>
        </w:rPr>
      </w:pPr>
      <w:r w:rsidRPr="009E2845">
        <w:rPr>
          <w:b/>
        </w:rPr>
        <w:tab/>
      </w:r>
    </w:p>
    <w:p w:rsidR="001B017D" w:rsidRPr="009E2845" w:rsidRDefault="001B017D" w:rsidP="001B017D">
      <w:pPr>
        <w:pBdr>
          <w:top w:val="double" w:sz="4" w:space="0" w:color="auto"/>
          <w:left w:val="double" w:sz="4" w:space="0" w:color="auto"/>
          <w:bottom w:val="double" w:sz="4" w:space="1" w:color="auto"/>
          <w:right w:val="double" w:sz="4" w:space="0" w:color="auto"/>
        </w:pBdr>
        <w:ind w:left="709"/>
      </w:pPr>
      <w:r w:rsidRPr="009E2845">
        <w:rPr>
          <w:b/>
        </w:rPr>
        <w:t>Comentarii:</w:t>
      </w:r>
    </w:p>
    <w:p w:rsidR="001B017D" w:rsidRPr="009E2845" w:rsidRDefault="001B017D" w:rsidP="001B017D">
      <w:pPr>
        <w:jc w:val="right"/>
        <w:rPr>
          <w:b/>
          <w:bCs/>
        </w:rPr>
      </w:pPr>
    </w:p>
    <w:p w:rsidR="001B017D" w:rsidRPr="0076788A" w:rsidRDefault="001B017D" w:rsidP="001B017D">
      <w:pPr>
        <w:ind w:left="-180" w:firstLine="900"/>
        <w:rPr>
          <w:rFonts w:ascii="Arial" w:hAnsi="Arial" w:cs="Arial"/>
          <w:lang w:val="fr-FR"/>
        </w:rPr>
      </w:pPr>
      <w:r w:rsidRPr="0076788A">
        <w:rPr>
          <w:rFonts w:ascii="Arial" w:hAnsi="Arial" w:cs="Arial"/>
          <w:lang w:val="fr-FR"/>
        </w:rPr>
        <w:t>Elaborat de:………………………………</w:t>
      </w:r>
    </w:p>
    <w:p w:rsidR="001B017D" w:rsidRPr="0076788A" w:rsidRDefault="001B017D" w:rsidP="001B017D">
      <w:pPr>
        <w:ind w:left="-180" w:firstLine="900"/>
        <w:rPr>
          <w:rFonts w:ascii="Arial" w:hAnsi="Arial" w:cs="Arial"/>
          <w:lang w:val="fr-FR"/>
        </w:rPr>
      </w:pPr>
      <w:r w:rsidRPr="0076788A">
        <w:rPr>
          <w:rFonts w:ascii="Arial" w:hAnsi="Arial" w:cs="Arial"/>
          <w:lang w:val="fr-FR"/>
        </w:rPr>
        <w:t>Verificat de: ……………………………...</w:t>
      </w:r>
    </w:p>
    <w:p w:rsidR="001B017D" w:rsidRPr="0076788A" w:rsidRDefault="001B017D" w:rsidP="001B017D">
      <w:pPr>
        <w:ind w:firstLine="720"/>
        <w:rPr>
          <w:rFonts w:ascii="Arial" w:hAnsi="Arial" w:cs="Arial"/>
          <w:lang w:val="fr-FR"/>
        </w:rPr>
      </w:pPr>
      <w:r w:rsidRPr="0076788A">
        <w:rPr>
          <w:rFonts w:ascii="Arial" w:hAnsi="Arial" w:cs="Arial"/>
          <w:lang w:val="fr-FR"/>
        </w:rPr>
        <w:t>Aprobat de: ………………………………</w:t>
      </w:r>
    </w:p>
    <w:p w:rsidR="001B017D" w:rsidRDefault="001B017D" w:rsidP="001B017D">
      <w:pPr>
        <w:pStyle w:val="Heading5"/>
        <w:jc w:val="right"/>
        <w:rPr>
          <w:rFonts w:ascii="Arial" w:hAnsi="Arial" w:cs="Arial"/>
        </w:rPr>
      </w:pPr>
    </w:p>
    <w:p w:rsidR="001B017D" w:rsidRDefault="001B017D" w:rsidP="001B017D">
      <w:pPr>
        <w:pStyle w:val="Heading5"/>
        <w:jc w:val="right"/>
        <w:rPr>
          <w:rFonts w:ascii="Arial" w:hAnsi="Arial" w:cs="Arial"/>
        </w:rPr>
      </w:pPr>
    </w:p>
    <w:p w:rsidR="001B017D" w:rsidRDefault="001B017D" w:rsidP="001B017D">
      <w:pPr>
        <w:pStyle w:val="Heading5"/>
        <w:jc w:val="right"/>
        <w:rPr>
          <w:rFonts w:ascii="Arial" w:hAnsi="Arial" w:cs="Arial"/>
        </w:rPr>
      </w:pPr>
      <w:r>
        <w:rPr>
          <w:rFonts w:ascii="Arial" w:hAnsi="Arial" w:cs="Arial"/>
        </w:rPr>
        <w:t>Data finalizării completării listei de verificare .......................</w:t>
      </w:r>
    </w:p>
    <w:p w:rsidR="00B22044" w:rsidRPr="009E2845" w:rsidRDefault="00B22044" w:rsidP="00F47191">
      <w:pPr>
        <w:jc w:val="center"/>
        <w:rPr>
          <w:lang w:val="ro-RO"/>
        </w:rPr>
      </w:pPr>
    </w:p>
    <w:p w:rsidR="0035314D" w:rsidRDefault="0035314D" w:rsidP="00297B25">
      <w:pPr>
        <w:jc w:val="both"/>
        <w:rPr>
          <w:lang w:val="ro-RO"/>
        </w:rPr>
      </w:pPr>
    </w:p>
    <w:p w:rsidR="004A1ACC" w:rsidRDefault="004A1ACC" w:rsidP="00297B25">
      <w:pPr>
        <w:jc w:val="both"/>
        <w:rPr>
          <w:lang w:val="ro-RO"/>
        </w:rPr>
      </w:pPr>
    </w:p>
    <w:p w:rsidR="004A1ACC" w:rsidRDefault="004A1ACC" w:rsidP="00297B25">
      <w:pPr>
        <w:jc w:val="both"/>
        <w:rPr>
          <w:lang w:val="ro-RO"/>
        </w:rPr>
      </w:pPr>
    </w:p>
    <w:p w:rsidR="004A1ACC" w:rsidRDefault="004A1ACC" w:rsidP="00297B25">
      <w:pPr>
        <w:jc w:val="both"/>
        <w:rPr>
          <w:lang w:val="ro-RO"/>
        </w:rPr>
      </w:pPr>
    </w:p>
    <w:p w:rsidR="004A1ACC" w:rsidRDefault="004A1ACC" w:rsidP="00297B25">
      <w:pPr>
        <w:jc w:val="both"/>
        <w:rPr>
          <w:lang w:val="ro-RO"/>
        </w:rPr>
      </w:pPr>
    </w:p>
    <w:p w:rsidR="004A1ACC" w:rsidRDefault="004A1ACC" w:rsidP="00297B25">
      <w:pPr>
        <w:jc w:val="both"/>
        <w:rPr>
          <w:lang w:val="ro-RO"/>
        </w:rPr>
      </w:pPr>
    </w:p>
    <w:p w:rsidR="004A1ACC" w:rsidRDefault="004A1ACC" w:rsidP="00297B25">
      <w:pPr>
        <w:jc w:val="both"/>
        <w:rPr>
          <w:lang w:val="ro-RO"/>
        </w:rPr>
      </w:pPr>
    </w:p>
    <w:p w:rsidR="004A1ACC" w:rsidRDefault="004A1ACC" w:rsidP="00297B25">
      <w:pPr>
        <w:jc w:val="both"/>
        <w:rPr>
          <w:lang w:val="ro-RO"/>
        </w:rPr>
      </w:pPr>
    </w:p>
    <w:p w:rsidR="004A1ACC" w:rsidRDefault="004A1ACC" w:rsidP="00297B25">
      <w:pPr>
        <w:jc w:val="both"/>
        <w:rPr>
          <w:lang w:val="ro-RO"/>
        </w:rPr>
      </w:pPr>
    </w:p>
    <w:p w:rsidR="004A1ACC" w:rsidRPr="009E2845" w:rsidRDefault="004A1ACC" w:rsidP="00297B25">
      <w:pPr>
        <w:jc w:val="both"/>
        <w:rPr>
          <w:lang w:val="ro-RO"/>
        </w:rPr>
      </w:pPr>
    </w:p>
    <w:p w:rsidR="0035314D" w:rsidRPr="009E2845" w:rsidRDefault="0035314D" w:rsidP="00297B25">
      <w:pPr>
        <w:jc w:val="both"/>
        <w:rPr>
          <w:lang w:val="ro-RO"/>
        </w:rPr>
      </w:pPr>
    </w:p>
    <w:p w:rsidR="0035314D" w:rsidRDefault="0035314D" w:rsidP="00297B25">
      <w:pPr>
        <w:jc w:val="both"/>
        <w:rPr>
          <w:lang w:val="ro-RO"/>
        </w:rPr>
      </w:pPr>
    </w:p>
    <w:p w:rsidR="00373639" w:rsidRDefault="00373639" w:rsidP="00297B25">
      <w:pPr>
        <w:jc w:val="both"/>
        <w:rPr>
          <w:lang w:val="ro-RO"/>
        </w:rPr>
      </w:pPr>
    </w:p>
    <w:p w:rsidR="00373639" w:rsidRDefault="00373639" w:rsidP="00297B25">
      <w:pPr>
        <w:jc w:val="both"/>
        <w:rPr>
          <w:lang w:val="ro-RO"/>
        </w:rPr>
      </w:pPr>
    </w:p>
    <w:p w:rsidR="00390C55" w:rsidRDefault="00390C55" w:rsidP="00297B25">
      <w:pPr>
        <w:jc w:val="both"/>
        <w:rPr>
          <w:lang w:val="ro-RO"/>
        </w:rPr>
      </w:pPr>
    </w:p>
    <w:p w:rsidR="00390C55" w:rsidRDefault="00390C55" w:rsidP="00297B25">
      <w:pPr>
        <w:jc w:val="both"/>
        <w:rPr>
          <w:lang w:val="ro-RO"/>
        </w:rPr>
      </w:pPr>
    </w:p>
    <w:p w:rsidR="00390C55" w:rsidRDefault="00390C55" w:rsidP="00297B25">
      <w:pPr>
        <w:jc w:val="both"/>
        <w:rPr>
          <w:lang w:val="ro-RO"/>
        </w:rPr>
      </w:pPr>
    </w:p>
    <w:p w:rsidR="00390C55" w:rsidRDefault="00390C55" w:rsidP="00297B25">
      <w:pPr>
        <w:jc w:val="both"/>
        <w:rPr>
          <w:lang w:val="ro-RO"/>
        </w:rPr>
      </w:pPr>
      <w:bookmarkStart w:id="9" w:name="_GoBack"/>
      <w:bookmarkEnd w:id="9"/>
    </w:p>
    <w:p w:rsidR="00373639" w:rsidRDefault="00373639" w:rsidP="00297B25">
      <w:pPr>
        <w:jc w:val="both"/>
        <w:rPr>
          <w:lang w:val="ro-RO"/>
        </w:rPr>
      </w:pPr>
    </w:p>
    <w:p w:rsidR="00373639" w:rsidRDefault="00373639" w:rsidP="00297B25">
      <w:pPr>
        <w:jc w:val="both"/>
        <w:rPr>
          <w:lang w:val="ro-RO"/>
        </w:rPr>
      </w:pPr>
    </w:p>
    <w:p w:rsidR="00373639" w:rsidRDefault="00373639" w:rsidP="00297B25">
      <w:pPr>
        <w:jc w:val="both"/>
        <w:rPr>
          <w:lang w:val="ro-RO"/>
        </w:rPr>
      </w:pPr>
    </w:p>
    <w:p w:rsidR="00373639" w:rsidRDefault="00373639" w:rsidP="00297B25">
      <w:pPr>
        <w:jc w:val="both"/>
        <w:rPr>
          <w:lang w:val="ro-RO"/>
        </w:rPr>
      </w:pPr>
    </w:p>
    <w:p w:rsidR="0035314D" w:rsidRPr="009E2845" w:rsidRDefault="0035314D" w:rsidP="0035314D">
      <w:pPr>
        <w:jc w:val="right"/>
        <w:rPr>
          <w:b/>
          <w:lang w:val="ro-RO"/>
        </w:rPr>
      </w:pPr>
      <w:r w:rsidRPr="009E2845">
        <w:rPr>
          <w:b/>
          <w:lang w:val="ro-RO"/>
        </w:rPr>
        <w:lastRenderedPageBreak/>
        <w:t xml:space="preserve">Anexa </w:t>
      </w:r>
      <w:r w:rsidR="00EF7DBA">
        <w:rPr>
          <w:b/>
          <w:lang w:val="ro-RO"/>
        </w:rPr>
        <w:t>10</w:t>
      </w:r>
    </w:p>
    <w:p w:rsidR="0035314D" w:rsidRPr="009E2845" w:rsidRDefault="0035314D" w:rsidP="0035314D">
      <w:pPr>
        <w:jc w:val="right"/>
        <w:rPr>
          <w:b/>
          <w:lang w:val="ro-RO"/>
        </w:rPr>
      </w:pPr>
    </w:p>
    <w:p w:rsidR="00E54FB1" w:rsidRPr="009E2845" w:rsidRDefault="00E54FB1" w:rsidP="00E54FB1">
      <w:pPr>
        <w:autoSpaceDE w:val="0"/>
        <w:autoSpaceDN w:val="0"/>
        <w:adjustRightInd w:val="0"/>
        <w:jc w:val="center"/>
        <w:rPr>
          <w:b/>
          <w:sz w:val="28"/>
          <w:szCs w:val="28"/>
          <w:lang w:val="ro-RO"/>
        </w:rPr>
      </w:pPr>
      <w:r w:rsidRPr="009E2845">
        <w:rPr>
          <w:b/>
          <w:sz w:val="28"/>
          <w:szCs w:val="28"/>
          <w:lang w:val="ro-RO"/>
        </w:rPr>
        <w:t>Declaraţie privind eligibilitatea TVA aferente cheltuielilor ce vor fi efectuate în cadrul proiectului propus spre finanţare din instrumente structural</w:t>
      </w:r>
    </w:p>
    <w:p w:rsidR="00E54FB1" w:rsidRPr="009E2845" w:rsidRDefault="00E54FB1" w:rsidP="00E54FB1">
      <w:pPr>
        <w:autoSpaceDE w:val="0"/>
        <w:autoSpaceDN w:val="0"/>
        <w:adjustRightInd w:val="0"/>
        <w:jc w:val="center"/>
        <w:rPr>
          <w:b/>
          <w:sz w:val="28"/>
          <w:szCs w:val="28"/>
          <w:lang w:val="ro-RO"/>
        </w:rPr>
      </w:pP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xml:space="preserve">    A. Datele de identificare a persoanei juridice</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xml:space="preserve"> ______________________________________________________________________________</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_________________________                       |</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Codul de identificare       |_|_|_|_|_|_|_|_|_|_|_|_|_|                      |</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__________________________________________________________   |</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Denumirea      |__________________________________________________________|  |</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Domiciliul fiscal                                                            |</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______________               __________________          __________ |</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Judeţul |______________| Localitatea |__________________| Strada |__________||</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__                ________            __           _________________    |</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Ap. |__| Codul poştal |________| Sectorul |__| Telefon |_________________|   |</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___________________                          _______________________    |</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Fax |___________________|                 E-mail |_______________________|   |</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|______________________________________________________________________________|</w:t>
      </w:r>
    </w:p>
    <w:p w:rsidR="00E54FB1" w:rsidRPr="009E2845" w:rsidRDefault="00E54FB1" w:rsidP="00E54FB1">
      <w:pPr>
        <w:autoSpaceDE w:val="0"/>
        <w:autoSpaceDN w:val="0"/>
        <w:adjustRightInd w:val="0"/>
        <w:rPr>
          <w:rFonts w:ascii="Courier New" w:hAnsi="Courier New" w:cs="Courier New"/>
          <w:sz w:val="20"/>
          <w:szCs w:val="20"/>
          <w:lang w:val="ro-RO"/>
        </w:rPr>
      </w:pP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xml:space="preserve">    B. Datele de identificare a proiectului ______________________________________________________________________________</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_______________________________________________________  |</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Titlul proiectului |_______________________________________________________| |</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___________________________________________  |</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Numele programului operaţional |___________________________________________| |</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_______________________________________________  |</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Axa prioritară             |_______________________________________________| |</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____________________________________________  |</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Domeniul major de intervenţie |____________________________________________| |</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_______________________________________________  |</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Data depunerii proiectului |_______________________________________________| |</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|______________________________________________________________________________|</w:t>
      </w:r>
    </w:p>
    <w:p w:rsidR="00E54FB1" w:rsidRPr="009E2845" w:rsidRDefault="00E54FB1" w:rsidP="00E54FB1">
      <w:pPr>
        <w:autoSpaceDE w:val="0"/>
        <w:autoSpaceDN w:val="0"/>
        <w:adjustRightInd w:val="0"/>
        <w:rPr>
          <w:rFonts w:ascii="Courier New" w:hAnsi="Courier New" w:cs="Courier New"/>
          <w:sz w:val="20"/>
          <w:szCs w:val="20"/>
          <w:lang w:val="ro-RO"/>
        </w:rPr>
      </w:pP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xml:space="preserve">    C. ......................................................................,</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xml:space="preserve">                 (numele şi statutul juridic ale beneficiarului)</w:t>
      </w:r>
    </w:p>
    <w:p w:rsidR="00E54FB1" w:rsidRPr="009E2845" w:rsidRDefault="00E54FB1" w:rsidP="00E54FB1">
      <w:pPr>
        <w:autoSpaceDE w:val="0"/>
        <w:autoSpaceDN w:val="0"/>
        <w:adjustRightInd w:val="0"/>
        <w:rPr>
          <w:rFonts w:ascii="Courier New" w:hAnsi="Courier New" w:cs="Courier New"/>
          <w:sz w:val="20"/>
          <w:szCs w:val="20"/>
          <w:lang w:val="ro-RO"/>
        </w:rPr>
      </w:pP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solicitant de finanţare pentru proiectul menţionat mai sus, la</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xml:space="preserve">            (numele autorităţii de management/organismului intermediar)</w:t>
      </w:r>
    </w:p>
    <w:p w:rsidR="00E54FB1" w:rsidRPr="009E2845" w:rsidRDefault="00E54FB1" w:rsidP="00E54FB1">
      <w:pPr>
        <w:autoSpaceDE w:val="0"/>
        <w:autoSpaceDN w:val="0"/>
        <w:adjustRightInd w:val="0"/>
        <w:rPr>
          <w:rFonts w:ascii="Courier New" w:hAnsi="Courier New" w:cs="Courier New"/>
          <w:sz w:val="20"/>
          <w:szCs w:val="20"/>
          <w:lang w:val="ro-RO"/>
        </w:rPr>
      </w:pP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în conformitate cu prevederile Legii nr. 571/2003 privind Codul fiscal, cu modificările şi completările ulterioare (Codul fiscal), declar că mă încadrez în următoarea categorie de persoane din punctul de vedere al regimului de TVA aplicabil:</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xml:space="preserve">    a) [ ] persoană neînregistrată în scopuri de TVA, conform art. 153 din Codul fiscal;</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xml:space="preserve">    b) [ ] persoană înregistrată în scopuri de TVA, conform art. 153 din Codul fiscal.</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xml:space="preserve">    D. ......................................................................,</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xml:space="preserve">              (numele şi statutul juridic ale beneficiarului)</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solicitant de finanţare pentru proiectul menţionat mai sus, la</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xml:space="preserve">            (numele autorităţii de management/organismului intermediar)</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în conformitate cu prevederile Codului fiscal, declar că pentru achiziţiile din cadrul proiectului cuprinse în tabelul de mai jos TVA este nedeductibilă.</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xml:space="preserve"> ______________________________________________________________________________</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|Nr. |   Achiziţia   |      Scopul achiziţiei/Activitatea prevăzută în         |</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lastRenderedPageBreak/>
        <w:t>|crt.|               |      cadrul proiectului*1)                              |</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|____|_______________|_________________________________________________________|</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               |                                                         |</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|____|_______________|_________________________________________________________|</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               |                                                         |</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|____|_______________|_________________________________________________________|</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xml:space="preserve">|  </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|____|_______________|_________________________________________________________|</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               |                                                         |</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|____|_______________|_________________________________________________________|</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xml:space="preserve">    *1) Atenţie! Se va completa cu aceleaşi informaţii corespunzătoare din cererea de finanţare.</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xml:space="preserve">                            ___________________</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xml:space="preserve">    Numele şi prenumele*): |___________________|                        _______</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xml:space="preserve">                            ___________________  Semnătura şi ştampila |_______|</w:t>
      </w:r>
    </w:p>
    <w:p w:rsidR="00E54FB1" w:rsidRPr="009E2845" w:rsidRDefault="00E54FB1" w:rsidP="00E54FB1">
      <w:pPr>
        <w:autoSpaceDE w:val="0"/>
        <w:autoSpaceDN w:val="0"/>
        <w:adjustRightInd w:val="0"/>
        <w:rPr>
          <w:rFonts w:ascii="Courier New" w:hAnsi="Courier New" w:cs="Courier New"/>
          <w:sz w:val="20"/>
          <w:szCs w:val="20"/>
          <w:lang w:val="ro-RO"/>
        </w:rPr>
      </w:pPr>
      <w:r w:rsidRPr="009E2845">
        <w:rPr>
          <w:rFonts w:ascii="Courier New" w:hAnsi="Courier New" w:cs="Courier New"/>
          <w:sz w:val="20"/>
          <w:szCs w:val="20"/>
          <w:lang w:val="ro-RO"/>
        </w:rPr>
        <w:t xml:space="preserve">    Funcţia:               |___________________|</w:t>
      </w:r>
    </w:p>
    <w:p w:rsidR="00E54FB1" w:rsidRPr="009E2845" w:rsidRDefault="00E54FB1" w:rsidP="00E54FB1">
      <w:pPr>
        <w:autoSpaceDE w:val="0"/>
        <w:autoSpaceDN w:val="0"/>
        <w:adjustRightInd w:val="0"/>
        <w:rPr>
          <w:rFonts w:ascii="Courier New" w:hAnsi="Courier New" w:cs="Courier New"/>
          <w:sz w:val="20"/>
          <w:szCs w:val="20"/>
          <w:lang w:val="ro-RO"/>
        </w:rPr>
      </w:pPr>
    </w:p>
    <w:p w:rsidR="00E54FB1" w:rsidRPr="009E2845" w:rsidRDefault="00E54FB1" w:rsidP="00E54FB1">
      <w:pPr>
        <w:autoSpaceDE w:val="0"/>
        <w:autoSpaceDN w:val="0"/>
        <w:adjustRightInd w:val="0"/>
        <w:rPr>
          <w:sz w:val="28"/>
          <w:szCs w:val="28"/>
          <w:lang w:val="ro-RO"/>
        </w:rPr>
      </w:pPr>
      <w:r w:rsidRPr="009E2845">
        <w:rPr>
          <w:rFonts w:ascii="Courier New" w:hAnsi="Courier New" w:cs="Courier New"/>
          <w:sz w:val="20"/>
          <w:szCs w:val="20"/>
          <w:lang w:val="ro-RO"/>
        </w:rPr>
        <w:t xml:space="preserve">    *) Se va completa de către reprezentantul legal al solicitantului sau o persoană abilitată să reprezinte solicitantul.</w:t>
      </w:r>
    </w:p>
    <w:p w:rsidR="0035314D" w:rsidRPr="009E2845" w:rsidRDefault="0035314D" w:rsidP="004C0391">
      <w:pPr>
        <w:jc w:val="both"/>
        <w:rPr>
          <w:b/>
          <w:lang w:val="ro-RO"/>
        </w:rPr>
      </w:pPr>
    </w:p>
    <w:sectPr w:rsidR="0035314D" w:rsidRPr="009E2845" w:rsidSect="00EF32CA">
      <w:pgSz w:w="12240" w:h="15840"/>
      <w:pgMar w:top="1140" w:right="1140" w:bottom="624" w:left="1140" w:header="720" w:footer="5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AF9" w:rsidRDefault="00645AF9">
      <w:r>
        <w:separator/>
      </w:r>
    </w:p>
  </w:endnote>
  <w:endnote w:type="continuationSeparator" w:id="0">
    <w:p w:rsidR="00645AF9" w:rsidRDefault="0064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ItalicMT">
    <w:altName w:val="Times New Roman"/>
    <w:charset w:val="00"/>
    <w:family w:val="roman"/>
    <w:pitch w:val="default"/>
  </w:font>
  <w:font w:name="TimesNewRoman">
    <w:altName w:val="Times New Roman"/>
    <w:charset w:val="00"/>
    <w:family w:val="roman"/>
    <w:pitch w:val="default"/>
  </w:font>
  <w:font w:name="Trebuchet MS">
    <w:panose1 w:val="020B0603020202020204"/>
    <w:charset w:val="00"/>
    <w:family w:val="swiss"/>
    <w:pitch w:val="variable"/>
    <w:sig w:usb0="00000287" w:usb1="00000003" w:usb2="00000000" w:usb3="00000000" w:csb0="0000009F" w:csb1="00000000"/>
  </w:font>
  <w:font w:name="TimesNewRomanPS-BoldMT">
    <w:altName w:val="Times New Roman"/>
    <w:charset w:val="00"/>
    <w:family w:val="roman"/>
    <w:pitch w:val="default"/>
  </w:font>
  <w:font w:name="SymbolM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0" w:usb1="08070000" w:usb2="00000010" w:usb3="00000000" w:csb0="0002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660" w:rsidRDefault="00B77660" w:rsidP="002914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7660" w:rsidRDefault="00B77660" w:rsidP="004B7C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660" w:rsidRPr="009546B6" w:rsidRDefault="00B77660" w:rsidP="009546B6">
    <w:pPr>
      <w:pStyle w:val="Footer"/>
      <w:framePr w:wrap="around" w:vAnchor="text" w:hAnchor="page" w:x="10833" w:y="8"/>
      <w:rPr>
        <w:rStyle w:val="PageNumber"/>
        <w:sz w:val="16"/>
        <w:szCs w:val="16"/>
      </w:rPr>
    </w:pPr>
    <w:r w:rsidRPr="009546B6">
      <w:rPr>
        <w:rStyle w:val="PageNumber"/>
        <w:sz w:val="16"/>
        <w:szCs w:val="16"/>
      </w:rPr>
      <w:fldChar w:fldCharType="begin"/>
    </w:r>
    <w:r w:rsidRPr="009546B6">
      <w:rPr>
        <w:rStyle w:val="PageNumber"/>
        <w:sz w:val="16"/>
        <w:szCs w:val="16"/>
      </w:rPr>
      <w:instrText xml:space="preserve">PAGE  </w:instrText>
    </w:r>
    <w:r w:rsidRPr="009546B6">
      <w:rPr>
        <w:rStyle w:val="PageNumber"/>
        <w:sz w:val="16"/>
        <w:szCs w:val="16"/>
      </w:rPr>
      <w:fldChar w:fldCharType="separate"/>
    </w:r>
    <w:r w:rsidR="00390C55">
      <w:rPr>
        <w:rStyle w:val="PageNumber"/>
        <w:noProof/>
        <w:sz w:val="16"/>
        <w:szCs w:val="16"/>
      </w:rPr>
      <w:t>71</w:t>
    </w:r>
    <w:r w:rsidRPr="009546B6">
      <w:rPr>
        <w:rStyle w:val="PageNumber"/>
        <w:sz w:val="16"/>
        <w:szCs w:val="16"/>
      </w:rPr>
      <w:fldChar w:fldCharType="end"/>
    </w:r>
  </w:p>
  <w:p w:rsidR="00B77660" w:rsidRDefault="00B77660" w:rsidP="004B7C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AF9" w:rsidRDefault="00645AF9">
      <w:r>
        <w:separator/>
      </w:r>
    </w:p>
  </w:footnote>
  <w:footnote w:type="continuationSeparator" w:id="0">
    <w:p w:rsidR="00645AF9" w:rsidRDefault="00645AF9">
      <w:r>
        <w:continuationSeparator/>
      </w:r>
    </w:p>
  </w:footnote>
  <w:footnote w:id="1">
    <w:p w:rsidR="00B77660" w:rsidRPr="005C2C96" w:rsidRDefault="00B77660" w:rsidP="00854D9C">
      <w:pPr>
        <w:pStyle w:val="FootnoteText"/>
        <w:jc w:val="both"/>
        <w:rPr>
          <w:lang w:val="en-US"/>
        </w:rPr>
      </w:pPr>
      <w:r>
        <w:rPr>
          <w:rStyle w:val="FootnoteReference"/>
        </w:rPr>
        <w:footnoteRef/>
      </w:r>
      <w:r>
        <w:t xml:space="preserve"> </w:t>
      </w:r>
      <w:r>
        <w:rPr>
          <w:sz w:val="16"/>
          <w:szCs w:val="16"/>
          <w:lang w:val="ro-RO"/>
        </w:rPr>
        <w:t>Solicitantul are obligaţia respectării prevederilor tuturor actelor normative în vigoare care sunt în legătură, directă ori indirectă, cu activităţile şi proiectul propus, chiar dacă nu sunt menţionate în mod expres în Ghid sau în Cererea de Finanţare.</w:t>
      </w:r>
    </w:p>
  </w:footnote>
  <w:footnote w:id="2">
    <w:p w:rsidR="00B77660" w:rsidRPr="00D67149" w:rsidRDefault="00B77660">
      <w:pPr>
        <w:pStyle w:val="FootnoteText"/>
        <w:rPr>
          <w:lang w:val="ro-RO"/>
        </w:rPr>
      </w:pPr>
      <w:r>
        <w:rPr>
          <w:rStyle w:val="FootnoteReference"/>
        </w:rPr>
        <w:footnoteRef/>
      </w:r>
      <w:r>
        <w:t xml:space="preserve"> </w:t>
      </w:r>
      <w:r w:rsidRPr="000A22D8">
        <w:rPr>
          <w:lang w:val="ro-RO"/>
        </w:rPr>
        <w:t xml:space="preserve">În prezent, Ministerul Mediului şi </w:t>
      </w:r>
      <w:r>
        <w:rPr>
          <w:lang w:val="ro-RO"/>
        </w:rPr>
        <w:t>Schimbarilor Climatice</w:t>
      </w:r>
      <w:r w:rsidRPr="000A22D8">
        <w:rPr>
          <w:lang w:val="ro-RO"/>
        </w:rPr>
        <w:t>, organizat conform H.G.</w:t>
      </w:r>
      <w:r>
        <w:rPr>
          <w:lang w:val="ro-RO"/>
        </w:rPr>
        <w:t xml:space="preserve"> </w:t>
      </w:r>
      <w:r w:rsidRPr="000A22D8">
        <w:rPr>
          <w:lang w:val="ro-RO"/>
        </w:rPr>
        <w:t>nr.</w:t>
      </w:r>
      <w:r>
        <w:rPr>
          <w:lang w:val="ro-RO"/>
        </w:rPr>
        <w:t xml:space="preserve"> 48/2013</w:t>
      </w:r>
    </w:p>
  </w:footnote>
  <w:footnote w:id="3">
    <w:p w:rsidR="00B77660" w:rsidRPr="00390C55" w:rsidRDefault="00B77660">
      <w:pPr>
        <w:pStyle w:val="FootnoteText"/>
        <w:rPr>
          <w:sz w:val="16"/>
          <w:szCs w:val="16"/>
          <w:lang w:val="en-US"/>
        </w:rPr>
      </w:pPr>
      <w:r>
        <w:rPr>
          <w:rStyle w:val="FootnoteReference"/>
        </w:rPr>
        <w:footnoteRef/>
      </w:r>
      <w:r>
        <w:t xml:space="preserve"> </w:t>
      </w:r>
      <w:r w:rsidRPr="00390C55">
        <w:rPr>
          <w:sz w:val="16"/>
          <w:szCs w:val="16"/>
          <w:lang w:val="en-US"/>
        </w:rPr>
        <w:t>Se va</w:t>
      </w:r>
      <w:r>
        <w:rPr>
          <w:lang w:val="en-US"/>
        </w:rPr>
        <w:t xml:space="preserve"> </w:t>
      </w:r>
      <w:r w:rsidRPr="00390C55">
        <w:rPr>
          <w:sz w:val="16"/>
          <w:szCs w:val="16"/>
          <w:lang w:val="en-US"/>
        </w:rPr>
        <w:t>avea in vedere ca perioada de implementare a proiectului nu poate depăși perioada de eligibilitate POS Mediu, respectiv 31.12.2015</w:t>
      </w:r>
    </w:p>
  </w:footnote>
  <w:footnote w:id="4">
    <w:p w:rsidR="00B77660" w:rsidRPr="00DF7A6E" w:rsidRDefault="00B77660" w:rsidP="007A7D06">
      <w:pPr>
        <w:pStyle w:val="FootnoteText"/>
        <w:jc w:val="both"/>
        <w:rPr>
          <w:sz w:val="16"/>
          <w:szCs w:val="16"/>
          <w:lang w:val="ro-RO"/>
        </w:rPr>
      </w:pPr>
      <w:r w:rsidRPr="00DF7A6E">
        <w:rPr>
          <w:rStyle w:val="FootnoteReference"/>
          <w:sz w:val="16"/>
          <w:szCs w:val="16"/>
        </w:rPr>
        <w:footnoteRef/>
      </w:r>
      <w:r w:rsidRPr="00DF7A6E">
        <w:rPr>
          <w:sz w:val="16"/>
          <w:szCs w:val="16"/>
        </w:rPr>
        <w:t xml:space="preserve"> </w:t>
      </w:r>
      <w:r w:rsidRPr="00DF7A6E">
        <w:rPr>
          <w:sz w:val="16"/>
          <w:szCs w:val="16"/>
          <w:lang w:val="ro-RO"/>
        </w:rPr>
        <w:t>Nota se referă la situatia (putin frecventa) in care, dintr-un motiv sau altul, asistentele tehnice aferente perioadei de programare 2007 – 2013 nu au realizat actualizarea Master Planului, partial sau integral</w:t>
      </w:r>
    </w:p>
  </w:footnote>
  <w:footnote w:id="5">
    <w:p w:rsidR="00B77660" w:rsidRPr="00DF7A6E" w:rsidRDefault="00B77660" w:rsidP="007A7D06">
      <w:pPr>
        <w:pStyle w:val="FootnoteText"/>
        <w:jc w:val="both"/>
        <w:rPr>
          <w:sz w:val="16"/>
          <w:szCs w:val="16"/>
          <w:lang w:val="ro-RO"/>
        </w:rPr>
      </w:pPr>
      <w:r w:rsidRPr="00DF7A6E">
        <w:rPr>
          <w:rStyle w:val="FootnoteReference"/>
          <w:sz w:val="16"/>
          <w:szCs w:val="16"/>
        </w:rPr>
        <w:footnoteRef/>
      </w:r>
      <w:r w:rsidRPr="00DF7A6E">
        <w:rPr>
          <w:sz w:val="16"/>
          <w:szCs w:val="16"/>
        </w:rPr>
        <w:t xml:space="preserve"> </w:t>
      </w:r>
      <w:r w:rsidRPr="00DF7A6E">
        <w:rPr>
          <w:sz w:val="16"/>
          <w:szCs w:val="16"/>
          <w:lang w:val="ro-RO"/>
        </w:rPr>
        <w:t xml:space="preserve">Nota se doreste a fi o clarificare a situatiei in care intr-un judet opereaza si </w:t>
      </w:r>
      <w:r>
        <w:rPr>
          <w:sz w:val="16"/>
          <w:szCs w:val="16"/>
          <w:lang w:val="ro-RO"/>
        </w:rPr>
        <w:t xml:space="preserve">un </w:t>
      </w:r>
      <w:r w:rsidRPr="00DF7A6E">
        <w:rPr>
          <w:sz w:val="16"/>
          <w:szCs w:val="16"/>
          <w:lang w:val="ro-RO"/>
        </w:rPr>
        <w:t>alt operator regional. Acesta din urma are obligatia de a include in propriul Master Plan investitiile aferente acelei zone in care opereaza.</w:t>
      </w:r>
    </w:p>
  </w:footnote>
  <w:footnote w:id="6">
    <w:p w:rsidR="00B77660" w:rsidRPr="00E7306E" w:rsidRDefault="00B77660">
      <w:pPr>
        <w:pStyle w:val="FootnoteText"/>
        <w:rPr>
          <w:lang w:val="ro-RO"/>
        </w:rPr>
      </w:pPr>
      <w:r>
        <w:rPr>
          <w:rStyle w:val="FootnoteReference"/>
        </w:rPr>
        <w:footnoteRef/>
      </w:r>
      <w:r>
        <w:t xml:space="preserve"> </w:t>
      </w:r>
      <w:r w:rsidRPr="00A422F9">
        <w:rPr>
          <w:sz w:val="16"/>
          <w:szCs w:val="16"/>
          <w:lang w:val="en-US"/>
        </w:rPr>
        <w:t>Pentru</w:t>
      </w:r>
      <w:r>
        <w:rPr>
          <w:sz w:val="16"/>
          <w:szCs w:val="16"/>
          <w:lang w:val="en-US"/>
        </w:rPr>
        <w:t xml:space="preserve"> proiectele </w:t>
      </w:r>
      <w:r w:rsidR="008D5BE0">
        <w:rPr>
          <w:sz w:val="16"/>
          <w:szCs w:val="16"/>
          <w:lang w:val="en-US"/>
        </w:rPr>
        <w:t>care au fost începute cu finanțare din alte surse</w:t>
      </w:r>
      <w:r>
        <w:rPr>
          <w:sz w:val="16"/>
          <w:szCs w:val="16"/>
          <w:lang w:val="en-US"/>
        </w:rPr>
        <w:t xml:space="preserve"> modelul va fi ajustat corespunzător</w:t>
      </w:r>
    </w:p>
  </w:footnote>
  <w:footnote w:id="7">
    <w:p w:rsidR="00B77660" w:rsidRPr="00582783" w:rsidRDefault="00B77660" w:rsidP="00B8506D">
      <w:pPr>
        <w:pStyle w:val="FootnoteText"/>
        <w:rPr>
          <w:sz w:val="16"/>
          <w:szCs w:val="16"/>
          <w:lang w:val="ro-RO"/>
        </w:rPr>
      </w:pPr>
      <w:r w:rsidRPr="00582783">
        <w:rPr>
          <w:rStyle w:val="FootnoteReference"/>
          <w:sz w:val="16"/>
          <w:szCs w:val="16"/>
        </w:rPr>
        <w:footnoteRef/>
      </w:r>
      <w:r w:rsidRPr="00582783">
        <w:rPr>
          <w:sz w:val="16"/>
          <w:szCs w:val="16"/>
          <w:lang w:val="ro-RO"/>
        </w:rPr>
        <w:t xml:space="preserve"> Se va completa de către reprezentantul legal al solicitantului sau de împuternicit</w:t>
      </w:r>
    </w:p>
  </w:footnote>
  <w:footnote w:id="8">
    <w:p w:rsidR="00B77660" w:rsidRPr="00CD4AF8" w:rsidRDefault="00B77660">
      <w:pPr>
        <w:pStyle w:val="FootnoteText"/>
        <w:rPr>
          <w:lang w:val="ro-RO"/>
        </w:rPr>
      </w:pPr>
      <w:r>
        <w:rPr>
          <w:rStyle w:val="FootnoteReference"/>
        </w:rPr>
        <w:footnoteRef/>
      </w:r>
      <w:r>
        <w:t xml:space="preserve"> </w:t>
      </w:r>
      <w:r w:rsidRPr="00A422F9">
        <w:rPr>
          <w:sz w:val="16"/>
          <w:szCs w:val="16"/>
          <w:lang w:val="en-US"/>
        </w:rPr>
        <w:t>Pentru</w:t>
      </w:r>
      <w:r>
        <w:rPr>
          <w:sz w:val="16"/>
          <w:szCs w:val="16"/>
          <w:lang w:val="en-US"/>
        </w:rPr>
        <w:t xml:space="preserve"> proiectele </w:t>
      </w:r>
      <w:r w:rsidR="008D5BE0">
        <w:rPr>
          <w:sz w:val="16"/>
          <w:szCs w:val="16"/>
          <w:lang w:val="en-US"/>
        </w:rPr>
        <w:t xml:space="preserve">care au fost începute cu finanțare din alte surse </w:t>
      </w:r>
      <w:r>
        <w:rPr>
          <w:sz w:val="16"/>
          <w:szCs w:val="16"/>
          <w:lang w:val="en-US"/>
        </w:rPr>
        <w:t>modelul va fi ajustat corespunzător</w:t>
      </w:r>
    </w:p>
  </w:footnote>
  <w:footnote w:id="9">
    <w:p w:rsidR="00B77660" w:rsidRPr="00E871B7" w:rsidRDefault="00B77660" w:rsidP="00B05584">
      <w:pPr>
        <w:pStyle w:val="FootnoteText"/>
        <w:rPr>
          <w:sz w:val="16"/>
          <w:szCs w:val="16"/>
          <w:lang w:val="ro-RO"/>
        </w:rPr>
      </w:pPr>
      <w:r w:rsidRPr="00E871B7">
        <w:rPr>
          <w:rStyle w:val="FootnoteReference"/>
          <w:sz w:val="16"/>
          <w:szCs w:val="16"/>
        </w:rPr>
        <w:footnoteRef/>
      </w:r>
      <w:r w:rsidRPr="00151787">
        <w:rPr>
          <w:sz w:val="16"/>
          <w:szCs w:val="16"/>
          <w:lang w:val="ro-RO"/>
        </w:rPr>
        <w:t xml:space="preserve"> </w:t>
      </w:r>
      <w:r w:rsidRPr="00E871B7">
        <w:rPr>
          <w:sz w:val="16"/>
          <w:szCs w:val="16"/>
          <w:lang w:val="ro-RO"/>
        </w:rPr>
        <w:t>Se va completa de către reprezentantul legal al solicitantului sau de împuternicit</w:t>
      </w:r>
      <w:r>
        <w:rPr>
          <w:sz w:val="16"/>
          <w:szCs w:val="16"/>
          <w:lang w:val="ro-RO"/>
        </w:rPr>
        <w:t xml:space="preserve"> şi va fi avizată de preşedintele ADI</w:t>
      </w:r>
      <w:r>
        <w:rPr>
          <w:sz w:val="16"/>
          <w:szCs w:val="16"/>
          <w:lang w:val="ro-RO"/>
        </w:rPr>
        <w:tab/>
      </w:r>
    </w:p>
  </w:footnote>
  <w:footnote w:id="10">
    <w:p w:rsidR="00B77660" w:rsidRPr="00D87E4A" w:rsidRDefault="00B77660">
      <w:pPr>
        <w:pStyle w:val="FootnoteText"/>
        <w:rPr>
          <w:lang w:val="ro-RO"/>
        </w:rPr>
      </w:pPr>
      <w:r>
        <w:rPr>
          <w:rStyle w:val="FootnoteReference"/>
        </w:rPr>
        <w:footnoteRef/>
      </w:r>
      <w:r>
        <w:t xml:space="preserve"> </w:t>
      </w:r>
      <w:r w:rsidRPr="00635FAD">
        <w:rPr>
          <w:i/>
          <w:sz w:val="18"/>
          <w:szCs w:val="18"/>
        </w:rPr>
        <w:t>Politicile europene/temele orizontale reprezintă priorităţi/politici acceptate de toate Statele Membre ale Uniunii Europene şi trebuie să se reflecte în toate iniţiativele comunitare. Acestea includ: promovarea egalităţii de şanse şi politica nediscriminatorie; dezvoltarea durabilă, protecţia şi îmbunătăţirea mediului înconjurător; tehnologia informaţiei; achiziţiile publice.</w:t>
      </w:r>
    </w:p>
  </w:footnote>
  <w:footnote w:id="11">
    <w:p w:rsidR="00B77660" w:rsidRPr="00D87E4A" w:rsidRDefault="00B77660" w:rsidP="001B017D">
      <w:pPr>
        <w:pStyle w:val="FootnoteText"/>
        <w:tabs>
          <w:tab w:val="left" w:pos="180"/>
        </w:tabs>
        <w:ind w:left="180" w:hanging="180"/>
        <w:jc w:val="both"/>
      </w:pPr>
      <w:r>
        <w:rPr>
          <w:rStyle w:val="FootnoteReference"/>
        </w:rPr>
        <w:footnoteRef/>
      </w:r>
      <w:r>
        <w:t xml:space="preserve"> </w:t>
      </w:r>
      <w:r w:rsidRPr="00635FAD">
        <w:rPr>
          <w:i/>
          <w:sz w:val="18"/>
          <w:szCs w:val="18"/>
        </w:rPr>
        <w:t>Politicile europene/temele orizontale reprezintă priorităţi/politici acceptate de toate Statele Membre ale Uniunii Europene şi trebuie să se reflecte în toate iniţiativele comunitare. Acestea includ: promovarea egalităţii de şanse şi politica nediscriminatorie; dezvoltarea durabilă, protecţia şi îmbunătăţirea mediului înconjurător; tehnologia informaţiei; achiziţiile publice.</w:t>
      </w:r>
    </w:p>
  </w:footnote>
  <w:footnote w:id="12">
    <w:p w:rsidR="00B77660" w:rsidRPr="001F285C" w:rsidRDefault="00B77660" w:rsidP="001B017D">
      <w:pPr>
        <w:pStyle w:val="FootnoteText"/>
        <w:tabs>
          <w:tab w:val="left" w:pos="180"/>
        </w:tabs>
        <w:ind w:left="180" w:hanging="180"/>
        <w:jc w:val="both"/>
        <w:rPr>
          <w:sz w:val="16"/>
          <w:szCs w:val="16"/>
          <w:lang w:val="en-US"/>
        </w:rPr>
      </w:pPr>
      <w:r w:rsidRPr="001F285C">
        <w:rPr>
          <w:rStyle w:val="FootnoteReference"/>
          <w:sz w:val="16"/>
          <w:szCs w:val="16"/>
        </w:rPr>
        <w:footnoteRef/>
      </w:r>
      <w:r w:rsidRPr="001F285C">
        <w:rPr>
          <w:sz w:val="16"/>
          <w:szCs w:val="16"/>
        </w:rPr>
        <w:t xml:space="preserve"> Pentru proiectele de </w:t>
      </w:r>
      <w:r>
        <w:rPr>
          <w:sz w:val="16"/>
          <w:szCs w:val="16"/>
        </w:rPr>
        <w:t xml:space="preserve">asistenţă tehnică de pregătire proiecte această cerinţă nu se aplică. Prin urmare în lista de verificare se va completa sintagma </w:t>
      </w:r>
      <w:r>
        <w:rPr>
          <w:sz w:val="16"/>
          <w:szCs w:val="16"/>
          <w:lang w:val="en-US"/>
        </w:rPr>
        <w:t>“NU ESTE CAZUL”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lowerLetter"/>
      <w:lvlText w:val="%1)"/>
      <w:lvlJc w:val="left"/>
      <w:pPr>
        <w:tabs>
          <w:tab w:val="num" w:pos="547"/>
        </w:tabs>
        <w:ind w:left="547" w:hanging="360"/>
      </w:pPr>
    </w:lvl>
    <w:lvl w:ilvl="1">
      <w:start w:val="1"/>
      <w:numFmt w:val="bullet"/>
      <w:lvlText w:val=""/>
      <w:lvlJc w:val="left"/>
      <w:pPr>
        <w:tabs>
          <w:tab w:val="num" w:pos="1267"/>
        </w:tabs>
        <w:ind w:left="1267" w:hanging="360"/>
      </w:pPr>
      <w:rPr>
        <w:rFonts w:ascii="Symbol" w:hAnsi="Symbol"/>
      </w:rPr>
    </w:lvl>
    <w:lvl w:ilvl="2">
      <w:start w:val="1"/>
      <w:numFmt w:val="bullet"/>
      <w:lvlText w:val=""/>
      <w:lvlJc w:val="left"/>
      <w:pPr>
        <w:tabs>
          <w:tab w:val="num" w:pos="2167"/>
        </w:tabs>
        <w:ind w:left="2167" w:hanging="360"/>
      </w:pPr>
      <w:rPr>
        <w:rFonts w:ascii="Symbol" w:hAnsi="Symbol"/>
        <w:color w:val="auto"/>
      </w:rPr>
    </w:lvl>
    <w:lvl w:ilvl="3">
      <w:start w:val="1"/>
      <w:numFmt w:val="decimal"/>
      <w:lvlText w:val="%4."/>
      <w:lvlJc w:val="left"/>
      <w:pPr>
        <w:tabs>
          <w:tab w:val="num" w:pos="2707"/>
        </w:tabs>
        <w:ind w:left="2707" w:hanging="360"/>
      </w:pPr>
    </w:lvl>
    <w:lvl w:ilvl="4">
      <w:start w:val="1"/>
      <w:numFmt w:val="lowerLetter"/>
      <w:lvlText w:val="%5."/>
      <w:lvlJc w:val="left"/>
      <w:pPr>
        <w:tabs>
          <w:tab w:val="num" w:pos="3427"/>
        </w:tabs>
        <w:ind w:left="3427" w:hanging="360"/>
      </w:pPr>
    </w:lvl>
    <w:lvl w:ilvl="5">
      <w:start w:val="1"/>
      <w:numFmt w:val="lowerRoman"/>
      <w:lvlText w:val="%6."/>
      <w:lvlJc w:val="right"/>
      <w:pPr>
        <w:tabs>
          <w:tab w:val="num" w:pos="4147"/>
        </w:tabs>
        <w:ind w:left="4147" w:hanging="180"/>
      </w:pPr>
    </w:lvl>
    <w:lvl w:ilvl="6">
      <w:start w:val="1"/>
      <w:numFmt w:val="decimal"/>
      <w:lvlText w:val="%7."/>
      <w:lvlJc w:val="left"/>
      <w:pPr>
        <w:tabs>
          <w:tab w:val="num" w:pos="4867"/>
        </w:tabs>
        <w:ind w:left="4867" w:hanging="360"/>
      </w:pPr>
    </w:lvl>
    <w:lvl w:ilvl="7">
      <w:start w:val="1"/>
      <w:numFmt w:val="lowerLetter"/>
      <w:lvlText w:val="%8."/>
      <w:lvlJc w:val="left"/>
      <w:pPr>
        <w:tabs>
          <w:tab w:val="num" w:pos="5587"/>
        </w:tabs>
        <w:ind w:left="5587" w:hanging="360"/>
      </w:pPr>
    </w:lvl>
    <w:lvl w:ilvl="8">
      <w:start w:val="1"/>
      <w:numFmt w:val="lowerRoman"/>
      <w:lvlText w:val="%9."/>
      <w:lvlJc w:val="right"/>
      <w:pPr>
        <w:tabs>
          <w:tab w:val="num" w:pos="6307"/>
        </w:tabs>
        <w:ind w:left="6307" w:hanging="180"/>
      </w:pPr>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2">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3">
    <w:nsid w:val="01AB2431"/>
    <w:multiLevelType w:val="hybridMultilevel"/>
    <w:tmpl w:val="4B0A0F3C"/>
    <w:lvl w:ilvl="0" w:tplc="04090001">
      <w:start w:val="1"/>
      <w:numFmt w:val="bullet"/>
      <w:lvlText w:val=""/>
      <w:lvlJc w:val="left"/>
      <w:pPr>
        <w:tabs>
          <w:tab w:val="num" w:pos="504"/>
        </w:tabs>
        <w:ind w:left="504" w:hanging="504"/>
      </w:pPr>
      <w:rPr>
        <w:rFonts w:ascii="Symbol" w:hAnsi="Symbol"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4">
    <w:nsid w:val="021754E8"/>
    <w:multiLevelType w:val="hybridMultilevel"/>
    <w:tmpl w:val="347857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D50709"/>
    <w:multiLevelType w:val="hybridMultilevel"/>
    <w:tmpl w:val="25720F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4F4417B"/>
    <w:multiLevelType w:val="hybridMultilevel"/>
    <w:tmpl w:val="8474BD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5CE4CC9"/>
    <w:multiLevelType w:val="hybridMultilevel"/>
    <w:tmpl w:val="FCAE45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67437E8"/>
    <w:multiLevelType w:val="hybridMultilevel"/>
    <w:tmpl w:val="0AE2E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B54452"/>
    <w:multiLevelType w:val="hybridMultilevel"/>
    <w:tmpl w:val="5E44C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4750E4"/>
    <w:multiLevelType w:val="hybridMultilevel"/>
    <w:tmpl w:val="26667F1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A76E36"/>
    <w:multiLevelType w:val="multilevel"/>
    <w:tmpl w:val="8188D30A"/>
    <w:lvl w:ilvl="0">
      <w:start w:val="1"/>
      <w:numFmt w:val="upperRoman"/>
      <w:lvlText w:val="%1"/>
      <w:lvlJc w:val="left"/>
      <w:pPr>
        <w:tabs>
          <w:tab w:val="num" w:pos="360"/>
        </w:tabs>
        <w:ind w:left="360" w:hanging="360"/>
      </w:pPr>
      <w:rPr>
        <w:rFonts w:hint="default"/>
      </w:rPr>
    </w:lvl>
    <w:lvl w:ilvl="1">
      <w:start w:val="1"/>
      <w:numFmt w:val="decimal"/>
      <w:pStyle w:val="Heading4"/>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F1A18F1"/>
    <w:multiLevelType w:val="hybridMultilevel"/>
    <w:tmpl w:val="F9BC2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B421C2"/>
    <w:multiLevelType w:val="hybridMultilevel"/>
    <w:tmpl w:val="AAB80058"/>
    <w:lvl w:ilvl="0" w:tplc="1DCEF2EA">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0EE3B8B"/>
    <w:multiLevelType w:val="hybridMultilevel"/>
    <w:tmpl w:val="08D41C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F6468E"/>
    <w:multiLevelType w:val="hybridMultilevel"/>
    <w:tmpl w:val="90F21272"/>
    <w:lvl w:ilvl="0" w:tplc="E868A296">
      <w:start w:val="1"/>
      <w:numFmt w:val="decimal"/>
      <w:lvlText w:val="%1."/>
      <w:lvlJc w:val="left"/>
      <w:pPr>
        <w:tabs>
          <w:tab w:val="num" w:pos="-2892"/>
        </w:tabs>
        <w:ind w:left="-2892" w:hanging="360"/>
      </w:pPr>
      <w:rPr>
        <w:color w:val="auto"/>
      </w:rPr>
    </w:lvl>
    <w:lvl w:ilvl="1" w:tplc="04180019" w:tentative="1">
      <w:start w:val="1"/>
      <w:numFmt w:val="lowerLetter"/>
      <w:lvlText w:val="%2."/>
      <w:lvlJc w:val="left"/>
      <w:pPr>
        <w:tabs>
          <w:tab w:val="num" w:pos="-2172"/>
        </w:tabs>
        <w:ind w:left="-2172" w:hanging="360"/>
      </w:pPr>
    </w:lvl>
    <w:lvl w:ilvl="2" w:tplc="0418001B" w:tentative="1">
      <w:start w:val="1"/>
      <w:numFmt w:val="lowerRoman"/>
      <w:lvlText w:val="%3."/>
      <w:lvlJc w:val="right"/>
      <w:pPr>
        <w:tabs>
          <w:tab w:val="num" w:pos="-1452"/>
        </w:tabs>
        <w:ind w:left="-1452" w:hanging="180"/>
      </w:pPr>
    </w:lvl>
    <w:lvl w:ilvl="3" w:tplc="0418000F" w:tentative="1">
      <w:start w:val="1"/>
      <w:numFmt w:val="decimal"/>
      <w:lvlText w:val="%4."/>
      <w:lvlJc w:val="left"/>
      <w:pPr>
        <w:tabs>
          <w:tab w:val="num" w:pos="-732"/>
        </w:tabs>
        <w:ind w:left="-732" w:hanging="360"/>
      </w:pPr>
    </w:lvl>
    <w:lvl w:ilvl="4" w:tplc="04180019" w:tentative="1">
      <w:start w:val="1"/>
      <w:numFmt w:val="lowerLetter"/>
      <w:lvlText w:val="%5."/>
      <w:lvlJc w:val="left"/>
      <w:pPr>
        <w:tabs>
          <w:tab w:val="num" w:pos="-12"/>
        </w:tabs>
        <w:ind w:left="-12" w:hanging="360"/>
      </w:pPr>
    </w:lvl>
    <w:lvl w:ilvl="5" w:tplc="0418001B" w:tentative="1">
      <w:start w:val="1"/>
      <w:numFmt w:val="lowerRoman"/>
      <w:lvlText w:val="%6."/>
      <w:lvlJc w:val="right"/>
      <w:pPr>
        <w:tabs>
          <w:tab w:val="num" w:pos="708"/>
        </w:tabs>
        <w:ind w:left="708" w:hanging="180"/>
      </w:pPr>
    </w:lvl>
    <w:lvl w:ilvl="6" w:tplc="0418000F" w:tentative="1">
      <w:start w:val="1"/>
      <w:numFmt w:val="decimal"/>
      <w:lvlText w:val="%7."/>
      <w:lvlJc w:val="left"/>
      <w:pPr>
        <w:tabs>
          <w:tab w:val="num" w:pos="1428"/>
        </w:tabs>
        <w:ind w:left="1428" w:hanging="360"/>
      </w:pPr>
    </w:lvl>
    <w:lvl w:ilvl="7" w:tplc="04180019" w:tentative="1">
      <w:start w:val="1"/>
      <w:numFmt w:val="lowerLetter"/>
      <w:lvlText w:val="%8."/>
      <w:lvlJc w:val="left"/>
      <w:pPr>
        <w:tabs>
          <w:tab w:val="num" w:pos="2148"/>
        </w:tabs>
        <w:ind w:left="2148" w:hanging="360"/>
      </w:pPr>
    </w:lvl>
    <w:lvl w:ilvl="8" w:tplc="0418001B" w:tentative="1">
      <w:start w:val="1"/>
      <w:numFmt w:val="lowerRoman"/>
      <w:lvlText w:val="%9."/>
      <w:lvlJc w:val="right"/>
      <w:pPr>
        <w:tabs>
          <w:tab w:val="num" w:pos="2868"/>
        </w:tabs>
        <w:ind w:left="2868" w:hanging="180"/>
      </w:pPr>
    </w:lvl>
  </w:abstractNum>
  <w:abstractNum w:abstractNumId="16">
    <w:nsid w:val="14D15001"/>
    <w:multiLevelType w:val="hybridMultilevel"/>
    <w:tmpl w:val="FB3003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53A0D3C"/>
    <w:multiLevelType w:val="hybridMultilevel"/>
    <w:tmpl w:val="BDC4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DF3D45"/>
    <w:multiLevelType w:val="hybridMultilevel"/>
    <w:tmpl w:val="5C1AEF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61A1C36"/>
    <w:multiLevelType w:val="hybridMultilevel"/>
    <w:tmpl w:val="12D8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9877C61"/>
    <w:multiLevelType w:val="hybridMultilevel"/>
    <w:tmpl w:val="BF4669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98B2822"/>
    <w:multiLevelType w:val="hybridMultilevel"/>
    <w:tmpl w:val="989AF7D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B001008"/>
    <w:multiLevelType w:val="hybridMultilevel"/>
    <w:tmpl w:val="F6909F1A"/>
    <w:lvl w:ilvl="0" w:tplc="0409000F">
      <w:start w:val="1"/>
      <w:numFmt w:val="decimal"/>
      <w:lvlText w:val="%1."/>
      <w:lvlJc w:val="left"/>
      <w:pPr>
        <w:tabs>
          <w:tab w:val="num" w:pos="720"/>
        </w:tabs>
        <w:ind w:left="720" w:hanging="360"/>
      </w:pPr>
      <w:rPr>
        <w:rFonts w:hint="default"/>
      </w:rPr>
    </w:lvl>
    <w:lvl w:ilvl="1" w:tplc="FBD47AFA">
      <w:start w:val="2"/>
      <w:numFmt w:val="bullet"/>
      <w:lvlText w:val="-"/>
      <w:lvlJc w:val="left"/>
      <w:pPr>
        <w:tabs>
          <w:tab w:val="num" w:pos="1440"/>
        </w:tabs>
        <w:ind w:left="1440" w:hanging="360"/>
      </w:pPr>
      <w:rPr>
        <w:rFonts w:ascii="Times New Roman" w:eastAsia="Times New Roman" w:hAnsi="Times New Roman" w:cs="Times New Roman" w:hint="default"/>
      </w:rPr>
    </w:lvl>
    <w:lvl w:ilvl="2" w:tplc="125A89A2">
      <w:start w:val="1"/>
      <w:numFmt w:val="upperRoman"/>
      <w:lvlText w:val="%3."/>
      <w:lvlJc w:val="left"/>
      <w:pPr>
        <w:ind w:left="2700" w:hanging="720"/>
      </w:pPr>
      <w:rPr>
        <w:rFonts w:ascii="Arial"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F571123"/>
    <w:multiLevelType w:val="hybridMultilevel"/>
    <w:tmpl w:val="627EF3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14D4E3B"/>
    <w:multiLevelType w:val="hybridMultilevel"/>
    <w:tmpl w:val="C2BC48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22B11FDB"/>
    <w:multiLevelType w:val="hybridMultilevel"/>
    <w:tmpl w:val="BED8D6D2"/>
    <w:lvl w:ilvl="0" w:tplc="4768B3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nsid w:val="23EC4A33"/>
    <w:multiLevelType w:val="hybridMultilevel"/>
    <w:tmpl w:val="A4BA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3E0899"/>
    <w:multiLevelType w:val="hybridMultilevel"/>
    <w:tmpl w:val="BC6639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A262358"/>
    <w:multiLevelType w:val="hybridMultilevel"/>
    <w:tmpl w:val="F99ED13C"/>
    <w:lvl w:ilvl="0" w:tplc="F6DAAA66">
      <w:start w:val="1"/>
      <w:numFmt w:val="bullet"/>
      <w:lvlText w:val="-"/>
      <w:lvlJc w:val="left"/>
      <w:pPr>
        <w:tabs>
          <w:tab w:val="num" w:pos="720"/>
        </w:tabs>
        <w:ind w:left="720" w:hanging="360"/>
      </w:pPr>
      <w:rPr>
        <w:rFonts w:ascii="Times New Roman" w:eastAsia="Times New Roman" w:hAnsi="Times New Roman" w:cs="Times New Roman" w:hint="default"/>
      </w:rPr>
    </w:lvl>
    <w:lvl w:ilvl="1" w:tplc="710AFE7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A4857CE"/>
    <w:multiLevelType w:val="hybridMultilevel"/>
    <w:tmpl w:val="A882FE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C0210EC"/>
    <w:multiLevelType w:val="hybridMultilevel"/>
    <w:tmpl w:val="08EA38C8"/>
    <w:lvl w:ilvl="0" w:tplc="5AC013CC">
      <w:start w:val="1"/>
      <w:numFmt w:val="bullet"/>
      <w:lvlText w:val="-"/>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32">
    <w:nsid w:val="2D9A3789"/>
    <w:multiLevelType w:val="hybridMultilevel"/>
    <w:tmpl w:val="B4A81494"/>
    <w:lvl w:ilvl="0" w:tplc="BD784AB8">
      <w:start w:val="1"/>
      <w:numFmt w:val="upperRoman"/>
      <w:pStyle w:val="Heading7"/>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0CF3CEE"/>
    <w:multiLevelType w:val="hybridMultilevel"/>
    <w:tmpl w:val="7AA465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10C448D"/>
    <w:multiLevelType w:val="hybridMultilevel"/>
    <w:tmpl w:val="39A6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5483C2D"/>
    <w:multiLevelType w:val="hybridMultilevel"/>
    <w:tmpl w:val="AACCF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5873FDC"/>
    <w:multiLevelType w:val="hybridMultilevel"/>
    <w:tmpl w:val="3F5AEC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367B3C50"/>
    <w:multiLevelType w:val="hybridMultilevel"/>
    <w:tmpl w:val="15A240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7E45708"/>
    <w:multiLevelType w:val="hybridMultilevel"/>
    <w:tmpl w:val="2E749D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91D43FB"/>
    <w:multiLevelType w:val="hybridMultilevel"/>
    <w:tmpl w:val="6702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DC36E5"/>
    <w:multiLevelType w:val="hybridMultilevel"/>
    <w:tmpl w:val="084811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3C7762F5"/>
    <w:multiLevelType w:val="hybridMultilevel"/>
    <w:tmpl w:val="3100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CE021E1"/>
    <w:multiLevelType w:val="hybridMultilevel"/>
    <w:tmpl w:val="CE62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5133BDB"/>
    <w:multiLevelType w:val="hybridMultilevel"/>
    <w:tmpl w:val="F85A2D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66E3A5D"/>
    <w:multiLevelType w:val="hybridMultilevel"/>
    <w:tmpl w:val="A81CC5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76C4766"/>
    <w:multiLevelType w:val="hybridMultilevel"/>
    <w:tmpl w:val="954E77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79E4C95"/>
    <w:multiLevelType w:val="hybridMultilevel"/>
    <w:tmpl w:val="4EE06EB6"/>
    <w:lvl w:ilvl="0" w:tplc="FBD47AFA">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4880163A"/>
    <w:multiLevelType w:val="hybridMultilevel"/>
    <w:tmpl w:val="DC5E7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AE27FE8"/>
    <w:multiLevelType w:val="hybridMultilevel"/>
    <w:tmpl w:val="8A960B1C"/>
    <w:lvl w:ilvl="0" w:tplc="04090001">
      <w:start w:val="1"/>
      <w:numFmt w:val="bullet"/>
      <w:lvlText w:val=""/>
      <w:lvlJc w:val="left"/>
      <w:pPr>
        <w:ind w:left="720" w:hanging="360"/>
      </w:pPr>
      <w:rPr>
        <w:rFonts w:ascii="Symbol" w:hAnsi="Symbol" w:hint="default"/>
        <w:b/>
      </w:rPr>
    </w:lvl>
    <w:lvl w:ilvl="1" w:tplc="8ABE1B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C5E750E"/>
    <w:multiLevelType w:val="hybridMultilevel"/>
    <w:tmpl w:val="F996B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3C33282"/>
    <w:multiLevelType w:val="hybridMultilevel"/>
    <w:tmpl w:val="A92221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3C87490"/>
    <w:multiLevelType w:val="hybridMultilevel"/>
    <w:tmpl w:val="2F02E0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582252F"/>
    <w:multiLevelType w:val="hybridMultilevel"/>
    <w:tmpl w:val="58089D7E"/>
    <w:lvl w:ilvl="0" w:tplc="75DCE44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A930B86"/>
    <w:multiLevelType w:val="hybridMultilevel"/>
    <w:tmpl w:val="B6069F1C"/>
    <w:lvl w:ilvl="0" w:tplc="F6DAAA6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C2C4A64"/>
    <w:multiLevelType w:val="hybridMultilevel"/>
    <w:tmpl w:val="63B22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F952140"/>
    <w:multiLevelType w:val="hybridMultilevel"/>
    <w:tmpl w:val="8BE0AE1A"/>
    <w:lvl w:ilvl="0" w:tplc="BB789B94">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18A3B16"/>
    <w:multiLevelType w:val="hybridMultilevel"/>
    <w:tmpl w:val="D34A59B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365591F"/>
    <w:multiLevelType w:val="singleLevel"/>
    <w:tmpl w:val="0BC4B304"/>
    <w:lvl w:ilvl="0">
      <w:start w:val="1"/>
      <w:numFmt w:val="bullet"/>
      <w:pStyle w:val="Title"/>
      <w:lvlText w:val=""/>
      <w:lvlJc w:val="left"/>
      <w:pPr>
        <w:tabs>
          <w:tab w:val="num" w:pos="360"/>
        </w:tabs>
        <w:ind w:left="360" w:hanging="360"/>
      </w:pPr>
      <w:rPr>
        <w:rFonts w:ascii="Symbol" w:hAnsi="Symbol" w:cs="Symbol" w:hint="default"/>
      </w:rPr>
    </w:lvl>
  </w:abstractNum>
  <w:abstractNum w:abstractNumId="58">
    <w:nsid w:val="68276661"/>
    <w:multiLevelType w:val="hybridMultilevel"/>
    <w:tmpl w:val="A80A19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8B64EAA"/>
    <w:multiLevelType w:val="hybridMultilevel"/>
    <w:tmpl w:val="3A263E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C1C36DA"/>
    <w:multiLevelType w:val="hybridMultilevel"/>
    <w:tmpl w:val="2A94E7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C3C0288"/>
    <w:multiLevelType w:val="hybridMultilevel"/>
    <w:tmpl w:val="82AED8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nsid w:val="6DAE04A0"/>
    <w:multiLevelType w:val="hybridMultilevel"/>
    <w:tmpl w:val="41F8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EA164E3"/>
    <w:multiLevelType w:val="hybridMultilevel"/>
    <w:tmpl w:val="2ACE7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0106AFD"/>
    <w:multiLevelType w:val="hybridMultilevel"/>
    <w:tmpl w:val="809AF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2575576"/>
    <w:multiLevelType w:val="hybridMultilevel"/>
    <w:tmpl w:val="AF3AB0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4407C43"/>
    <w:multiLevelType w:val="multilevel"/>
    <w:tmpl w:val="52C60A0A"/>
    <w:lvl w:ilvl="0">
      <w:start w:val="1"/>
      <w:numFmt w:val="decimal"/>
      <w:pStyle w:val="BodyText"/>
      <w:lvlText w:val="%1."/>
      <w:lvlJc w:val="left"/>
      <w:pPr>
        <w:tabs>
          <w:tab w:val="num" w:pos="785"/>
        </w:tabs>
        <w:ind w:left="785" w:hanging="425"/>
      </w:pPr>
      <w:rPr>
        <w:b w:val="0"/>
        <w:bCs w:val="0"/>
        <w:i w:val="0"/>
        <w:iCs w:val="0"/>
        <w:sz w:val="24"/>
        <w:szCs w:val="24"/>
      </w:rPr>
    </w:lvl>
    <w:lvl w:ilvl="1">
      <w:start w:val="1"/>
      <w:numFmt w:val="decimal"/>
      <w:pStyle w:val="BodyText2"/>
      <w:lvlText w:val="%1.%2."/>
      <w:lvlJc w:val="left"/>
      <w:pPr>
        <w:tabs>
          <w:tab w:val="num" w:pos="1201"/>
        </w:tabs>
        <w:ind w:left="1201" w:hanging="596"/>
      </w:pPr>
      <w:rPr>
        <w:b w:val="0"/>
        <w:bCs w:val="0"/>
        <w:i w:val="0"/>
        <w:iCs w:val="0"/>
        <w:u w:val="none"/>
      </w:rPr>
    </w:lvl>
    <w:lvl w:ilvl="2">
      <w:start w:val="1"/>
      <w:numFmt w:val="decimal"/>
      <w:lvlText w:val="%1.%2.%3."/>
      <w:lvlJc w:val="left"/>
      <w:pPr>
        <w:tabs>
          <w:tab w:val="num" w:pos="2316"/>
        </w:tabs>
        <w:ind w:left="2316" w:hanging="720"/>
      </w:pPr>
      <w:rPr>
        <w:rFonts w:hint="default"/>
      </w:rPr>
    </w:lvl>
    <w:lvl w:ilvl="3">
      <w:start w:val="1"/>
      <w:numFmt w:val="decimal"/>
      <w:lvlText w:val="%1.%2.%3.%4."/>
      <w:lvlJc w:val="left"/>
      <w:pPr>
        <w:tabs>
          <w:tab w:val="num" w:pos="3024"/>
        </w:tabs>
        <w:ind w:left="3024" w:hanging="720"/>
      </w:pPr>
      <w:rPr>
        <w:rFonts w:hint="default"/>
      </w:rPr>
    </w:lvl>
    <w:lvl w:ilvl="4">
      <w:start w:val="1"/>
      <w:numFmt w:val="decimal"/>
      <w:lvlText w:val="%1.%2.%3.%4.%5."/>
      <w:lvlJc w:val="left"/>
      <w:pPr>
        <w:tabs>
          <w:tab w:val="num" w:pos="4092"/>
        </w:tabs>
        <w:ind w:left="4092" w:hanging="1080"/>
      </w:pPr>
      <w:rPr>
        <w:rFonts w:hint="default"/>
      </w:rPr>
    </w:lvl>
    <w:lvl w:ilvl="5">
      <w:start w:val="1"/>
      <w:numFmt w:val="decimal"/>
      <w:lvlText w:val="%1.%2.%3.%4.%5.%6."/>
      <w:lvlJc w:val="left"/>
      <w:pPr>
        <w:tabs>
          <w:tab w:val="num" w:pos="4800"/>
        </w:tabs>
        <w:ind w:left="4800" w:hanging="1080"/>
      </w:pPr>
      <w:rPr>
        <w:rFonts w:hint="default"/>
      </w:rPr>
    </w:lvl>
    <w:lvl w:ilvl="6">
      <w:start w:val="1"/>
      <w:numFmt w:val="decimal"/>
      <w:lvlText w:val="%1.%2.%3.%4.%5.%6.%7."/>
      <w:lvlJc w:val="left"/>
      <w:pPr>
        <w:tabs>
          <w:tab w:val="num" w:pos="5868"/>
        </w:tabs>
        <w:ind w:left="5868" w:hanging="1440"/>
      </w:pPr>
      <w:rPr>
        <w:rFonts w:hint="default"/>
      </w:rPr>
    </w:lvl>
    <w:lvl w:ilvl="7">
      <w:start w:val="1"/>
      <w:numFmt w:val="decimal"/>
      <w:lvlText w:val="%1.%2.%3.%4.%5.%6.%7.%8."/>
      <w:lvlJc w:val="left"/>
      <w:pPr>
        <w:tabs>
          <w:tab w:val="num" w:pos="6576"/>
        </w:tabs>
        <w:ind w:left="6576" w:hanging="1440"/>
      </w:pPr>
      <w:rPr>
        <w:rFonts w:hint="default"/>
      </w:rPr>
    </w:lvl>
    <w:lvl w:ilvl="8">
      <w:start w:val="1"/>
      <w:numFmt w:val="decimal"/>
      <w:lvlText w:val="%1.%2.%3.%4.%5.%6.%7.%8.%9."/>
      <w:lvlJc w:val="left"/>
      <w:pPr>
        <w:tabs>
          <w:tab w:val="num" w:pos="7644"/>
        </w:tabs>
        <w:ind w:left="7644" w:hanging="1800"/>
      </w:pPr>
      <w:rPr>
        <w:rFonts w:hint="default"/>
      </w:rPr>
    </w:lvl>
  </w:abstractNum>
  <w:abstractNum w:abstractNumId="67">
    <w:nsid w:val="770D73E8"/>
    <w:multiLevelType w:val="hybridMultilevel"/>
    <w:tmpl w:val="2FDA055A"/>
    <w:lvl w:ilvl="0" w:tplc="0407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nsid w:val="7D462F5C"/>
    <w:multiLevelType w:val="hybridMultilevel"/>
    <w:tmpl w:val="1C9031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D480BDC"/>
    <w:multiLevelType w:val="hybridMultilevel"/>
    <w:tmpl w:val="73DEAF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DA2785A"/>
    <w:multiLevelType w:val="hybridMultilevel"/>
    <w:tmpl w:val="AB102ABC"/>
    <w:lvl w:ilvl="0" w:tplc="4768B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6"/>
  </w:num>
  <w:num w:numId="2">
    <w:abstractNumId w:val="11"/>
  </w:num>
  <w:num w:numId="3">
    <w:abstractNumId w:val="32"/>
  </w:num>
  <w:num w:numId="4">
    <w:abstractNumId w:val="5"/>
  </w:num>
  <w:num w:numId="5">
    <w:abstractNumId w:val="14"/>
  </w:num>
  <w:num w:numId="6">
    <w:abstractNumId w:val="23"/>
  </w:num>
  <w:num w:numId="7">
    <w:abstractNumId w:val="7"/>
  </w:num>
  <w:num w:numId="8">
    <w:abstractNumId w:val="26"/>
  </w:num>
  <w:num w:numId="9">
    <w:abstractNumId w:val="70"/>
  </w:num>
  <w:num w:numId="10">
    <w:abstractNumId w:val="36"/>
  </w:num>
  <w:num w:numId="11">
    <w:abstractNumId w:val="57"/>
  </w:num>
  <w:num w:numId="12">
    <w:abstractNumId w:val="22"/>
  </w:num>
  <w:num w:numId="13">
    <w:abstractNumId w:val="51"/>
  </w:num>
  <w:num w:numId="14">
    <w:abstractNumId w:val="52"/>
  </w:num>
  <w:num w:numId="15">
    <w:abstractNumId w:val="55"/>
  </w:num>
  <w:num w:numId="16">
    <w:abstractNumId w:val="28"/>
  </w:num>
  <w:num w:numId="17">
    <w:abstractNumId w:val="53"/>
  </w:num>
  <w:num w:numId="18">
    <w:abstractNumId w:val="29"/>
  </w:num>
  <w:num w:numId="19">
    <w:abstractNumId w:val="50"/>
  </w:num>
  <w:num w:numId="20">
    <w:abstractNumId w:val="38"/>
  </w:num>
  <w:num w:numId="21">
    <w:abstractNumId w:val="24"/>
  </w:num>
  <w:num w:numId="22">
    <w:abstractNumId w:val="62"/>
  </w:num>
  <w:num w:numId="23">
    <w:abstractNumId w:val="42"/>
  </w:num>
  <w:num w:numId="24">
    <w:abstractNumId w:val="20"/>
  </w:num>
  <w:num w:numId="25">
    <w:abstractNumId w:val="27"/>
  </w:num>
  <w:num w:numId="26">
    <w:abstractNumId w:val="17"/>
  </w:num>
  <w:num w:numId="27">
    <w:abstractNumId w:val="60"/>
  </w:num>
  <w:num w:numId="28">
    <w:abstractNumId w:val="4"/>
  </w:num>
  <w:num w:numId="29">
    <w:abstractNumId w:val="45"/>
  </w:num>
  <w:num w:numId="30">
    <w:abstractNumId w:val="65"/>
  </w:num>
  <w:num w:numId="31">
    <w:abstractNumId w:val="33"/>
  </w:num>
  <w:num w:numId="32">
    <w:abstractNumId w:val="30"/>
  </w:num>
  <w:num w:numId="33">
    <w:abstractNumId w:val="54"/>
  </w:num>
  <w:num w:numId="34">
    <w:abstractNumId w:val="43"/>
  </w:num>
  <w:num w:numId="35">
    <w:abstractNumId w:val="6"/>
  </w:num>
  <w:num w:numId="36">
    <w:abstractNumId w:val="18"/>
  </w:num>
  <w:num w:numId="37">
    <w:abstractNumId w:val="47"/>
  </w:num>
  <w:num w:numId="38">
    <w:abstractNumId w:val="58"/>
  </w:num>
  <w:num w:numId="39">
    <w:abstractNumId w:val="16"/>
  </w:num>
  <w:num w:numId="40">
    <w:abstractNumId w:val="68"/>
  </w:num>
  <w:num w:numId="41">
    <w:abstractNumId w:val="48"/>
  </w:num>
  <w:num w:numId="42">
    <w:abstractNumId w:val="21"/>
  </w:num>
  <w:num w:numId="43">
    <w:abstractNumId w:val="10"/>
  </w:num>
  <w:num w:numId="44">
    <w:abstractNumId w:val="56"/>
  </w:num>
  <w:num w:numId="45">
    <w:abstractNumId w:val="44"/>
  </w:num>
  <w:num w:numId="46">
    <w:abstractNumId w:val="59"/>
  </w:num>
  <w:num w:numId="47">
    <w:abstractNumId w:val="37"/>
  </w:num>
  <w:num w:numId="48">
    <w:abstractNumId w:val="3"/>
  </w:num>
  <w:num w:numId="49">
    <w:abstractNumId w:val="63"/>
  </w:num>
  <w:num w:numId="50">
    <w:abstractNumId w:val="31"/>
  </w:num>
  <w:num w:numId="51">
    <w:abstractNumId w:val="13"/>
  </w:num>
  <w:num w:numId="52">
    <w:abstractNumId w:val="67"/>
  </w:num>
  <w:num w:numId="53">
    <w:abstractNumId w:val="12"/>
  </w:num>
  <w:num w:numId="54">
    <w:abstractNumId w:val="9"/>
  </w:num>
  <w:num w:numId="55">
    <w:abstractNumId w:val="64"/>
  </w:num>
  <w:num w:numId="56">
    <w:abstractNumId w:val="35"/>
  </w:num>
  <w:num w:numId="57">
    <w:abstractNumId w:val="49"/>
  </w:num>
  <w:num w:numId="58">
    <w:abstractNumId w:val="40"/>
  </w:num>
  <w:num w:numId="59">
    <w:abstractNumId w:val="8"/>
  </w:num>
  <w:num w:numId="60">
    <w:abstractNumId w:val="61"/>
  </w:num>
  <w:num w:numId="61">
    <w:abstractNumId w:val="25"/>
  </w:num>
  <w:num w:numId="62">
    <w:abstractNumId w:val="46"/>
  </w:num>
  <w:num w:numId="63">
    <w:abstractNumId w:val="19"/>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9"/>
  </w:num>
  <w:num w:numId="66">
    <w:abstractNumId w:val="41"/>
  </w:num>
  <w:num w:numId="67">
    <w:abstractNumId w:val="39"/>
  </w:num>
  <w:num w:numId="68">
    <w:abstractNumId w:val="34"/>
  </w:num>
  <w:num w:numId="69">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61"/>
    <w:rsid w:val="0000070F"/>
    <w:rsid w:val="00000CF7"/>
    <w:rsid w:val="00001052"/>
    <w:rsid w:val="00001143"/>
    <w:rsid w:val="000012FA"/>
    <w:rsid w:val="000049EC"/>
    <w:rsid w:val="00005D04"/>
    <w:rsid w:val="0000774B"/>
    <w:rsid w:val="00007C1B"/>
    <w:rsid w:val="00010023"/>
    <w:rsid w:val="000104A8"/>
    <w:rsid w:val="000112E3"/>
    <w:rsid w:val="0001136C"/>
    <w:rsid w:val="0001175D"/>
    <w:rsid w:val="00011AF0"/>
    <w:rsid w:val="000129C5"/>
    <w:rsid w:val="00012A4D"/>
    <w:rsid w:val="00013794"/>
    <w:rsid w:val="00013988"/>
    <w:rsid w:val="00013C2F"/>
    <w:rsid w:val="000140AB"/>
    <w:rsid w:val="00014ECE"/>
    <w:rsid w:val="000154E9"/>
    <w:rsid w:val="000156C0"/>
    <w:rsid w:val="00015961"/>
    <w:rsid w:val="00017DD5"/>
    <w:rsid w:val="000200D6"/>
    <w:rsid w:val="000201B3"/>
    <w:rsid w:val="00022D7E"/>
    <w:rsid w:val="00022ED6"/>
    <w:rsid w:val="00022EF8"/>
    <w:rsid w:val="00023F32"/>
    <w:rsid w:val="0002419E"/>
    <w:rsid w:val="00024715"/>
    <w:rsid w:val="00026028"/>
    <w:rsid w:val="00026839"/>
    <w:rsid w:val="00027650"/>
    <w:rsid w:val="00027F14"/>
    <w:rsid w:val="0003015B"/>
    <w:rsid w:val="00030736"/>
    <w:rsid w:val="00030C9B"/>
    <w:rsid w:val="00031381"/>
    <w:rsid w:val="000314B9"/>
    <w:rsid w:val="00031D9B"/>
    <w:rsid w:val="00032401"/>
    <w:rsid w:val="00032E54"/>
    <w:rsid w:val="000349D0"/>
    <w:rsid w:val="00035D06"/>
    <w:rsid w:val="00037345"/>
    <w:rsid w:val="00037F3B"/>
    <w:rsid w:val="00040506"/>
    <w:rsid w:val="000414E6"/>
    <w:rsid w:val="00041FFC"/>
    <w:rsid w:val="0004569F"/>
    <w:rsid w:val="0004585D"/>
    <w:rsid w:val="00045B32"/>
    <w:rsid w:val="00046406"/>
    <w:rsid w:val="00046545"/>
    <w:rsid w:val="000470CF"/>
    <w:rsid w:val="000476AF"/>
    <w:rsid w:val="0005085F"/>
    <w:rsid w:val="00051477"/>
    <w:rsid w:val="00051AEA"/>
    <w:rsid w:val="00052F1F"/>
    <w:rsid w:val="00053CF7"/>
    <w:rsid w:val="00054199"/>
    <w:rsid w:val="000566B7"/>
    <w:rsid w:val="00056775"/>
    <w:rsid w:val="00056991"/>
    <w:rsid w:val="000570FE"/>
    <w:rsid w:val="0005749A"/>
    <w:rsid w:val="000575A0"/>
    <w:rsid w:val="0005775F"/>
    <w:rsid w:val="00057D03"/>
    <w:rsid w:val="000617C3"/>
    <w:rsid w:val="000624E0"/>
    <w:rsid w:val="000624F7"/>
    <w:rsid w:val="00063A1E"/>
    <w:rsid w:val="00063AC8"/>
    <w:rsid w:val="000655BB"/>
    <w:rsid w:val="00066C07"/>
    <w:rsid w:val="0007155A"/>
    <w:rsid w:val="00071D32"/>
    <w:rsid w:val="00071DF8"/>
    <w:rsid w:val="000724AF"/>
    <w:rsid w:val="00072B74"/>
    <w:rsid w:val="000737D5"/>
    <w:rsid w:val="0007655C"/>
    <w:rsid w:val="00076EB2"/>
    <w:rsid w:val="00081B4E"/>
    <w:rsid w:val="00082261"/>
    <w:rsid w:val="00082D06"/>
    <w:rsid w:val="0008329B"/>
    <w:rsid w:val="0008503D"/>
    <w:rsid w:val="0008550F"/>
    <w:rsid w:val="00090118"/>
    <w:rsid w:val="000918D3"/>
    <w:rsid w:val="00093C99"/>
    <w:rsid w:val="00094A25"/>
    <w:rsid w:val="00094DD5"/>
    <w:rsid w:val="00096447"/>
    <w:rsid w:val="000A0B38"/>
    <w:rsid w:val="000A140B"/>
    <w:rsid w:val="000A14A7"/>
    <w:rsid w:val="000A1FB4"/>
    <w:rsid w:val="000A204C"/>
    <w:rsid w:val="000A22D8"/>
    <w:rsid w:val="000A2FF2"/>
    <w:rsid w:val="000A36AA"/>
    <w:rsid w:val="000A4FFD"/>
    <w:rsid w:val="000A5D23"/>
    <w:rsid w:val="000A63A5"/>
    <w:rsid w:val="000A66B3"/>
    <w:rsid w:val="000A6B16"/>
    <w:rsid w:val="000B069B"/>
    <w:rsid w:val="000B14B7"/>
    <w:rsid w:val="000B17C5"/>
    <w:rsid w:val="000B1A77"/>
    <w:rsid w:val="000B2609"/>
    <w:rsid w:val="000B2A03"/>
    <w:rsid w:val="000B3176"/>
    <w:rsid w:val="000B3957"/>
    <w:rsid w:val="000B4FE2"/>
    <w:rsid w:val="000B760E"/>
    <w:rsid w:val="000C046D"/>
    <w:rsid w:val="000C18FA"/>
    <w:rsid w:val="000C2DE1"/>
    <w:rsid w:val="000C3973"/>
    <w:rsid w:val="000C689F"/>
    <w:rsid w:val="000C714E"/>
    <w:rsid w:val="000D007F"/>
    <w:rsid w:val="000D16A9"/>
    <w:rsid w:val="000D1C35"/>
    <w:rsid w:val="000D2290"/>
    <w:rsid w:val="000D5191"/>
    <w:rsid w:val="000D578B"/>
    <w:rsid w:val="000D653B"/>
    <w:rsid w:val="000D6BDE"/>
    <w:rsid w:val="000D751B"/>
    <w:rsid w:val="000D76B4"/>
    <w:rsid w:val="000E00E3"/>
    <w:rsid w:val="000E08DD"/>
    <w:rsid w:val="000E0A44"/>
    <w:rsid w:val="000E0B73"/>
    <w:rsid w:val="000E2217"/>
    <w:rsid w:val="000E29F1"/>
    <w:rsid w:val="000E333F"/>
    <w:rsid w:val="000E3881"/>
    <w:rsid w:val="000E4923"/>
    <w:rsid w:val="000E5431"/>
    <w:rsid w:val="000E61B9"/>
    <w:rsid w:val="000E66F8"/>
    <w:rsid w:val="000F0A87"/>
    <w:rsid w:val="000F0A97"/>
    <w:rsid w:val="000F0E22"/>
    <w:rsid w:val="000F4DD7"/>
    <w:rsid w:val="000F55DF"/>
    <w:rsid w:val="000F7450"/>
    <w:rsid w:val="000F79F6"/>
    <w:rsid w:val="000F7B05"/>
    <w:rsid w:val="001008D3"/>
    <w:rsid w:val="00100BF7"/>
    <w:rsid w:val="0010178C"/>
    <w:rsid w:val="00101926"/>
    <w:rsid w:val="00101DF2"/>
    <w:rsid w:val="00102846"/>
    <w:rsid w:val="00102F47"/>
    <w:rsid w:val="0010316D"/>
    <w:rsid w:val="00103547"/>
    <w:rsid w:val="00103B83"/>
    <w:rsid w:val="00105AE3"/>
    <w:rsid w:val="00105D31"/>
    <w:rsid w:val="001069B6"/>
    <w:rsid w:val="00106A58"/>
    <w:rsid w:val="00106BF6"/>
    <w:rsid w:val="00107449"/>
    <w:rsid w:val="001078CC"/>
    <w:rsid w:val="00107975"/>
    <w:rsid w:val="00110249"/>
    <w:rsid w:val="00110BFD"/>
    <w:rsid w:val="001126F1"/>
    <w:rsid w:val="001153D5"/>
    <w:rsid w:val="00116ECA"/>
    <w:rsid w:val="001170E9"/>
    <w:rsid w:val="0011711D"/>
    <w:rsid w:val="001175C1"/>
    <w:rsid w:val="00120C53"/>
    <w:rsid w:val="00121225"/>
    <w:rsid w:val="0012242E"/>
    <w:rsid w:val="001231DD"/>
    <w:rsid w:val="0012463C"/>
    <w:rsid w:val="00124741"/>
    <w:rsid w:val="00124A2B"/>
    <w:rsid w:val="00125115"/>
    <w:rsid w:val="001254D0"/>
    <w:rsid w:val="001303F7"/>
    <w:rsid w:val="00130667"/>
    <w:rsid w:val="00130AF1"/>
    <w:rsid w:val="001313BD"/>
    <w:rsid w:val="00133BDF"/>
    <w:rsid w:val="00133E67"/>
    <w:rsid w:val="00134BD1"/>
    <w:rsid w:val="00135480"/>
    <w:rsid w:val="001354EE"/>
    <w:rsid w:val="00135B1A"/>
    <w:rsid w:val="001363C7"/>
    <w:rsid w:val="00137676"/>
    <w:rsid w:val="0014149F"/>
    <w:rsid w:val="00141D0E"/>
    <w:rsid w:val="00142B8A"/>
    <w:rsid w:val="00142C10"/>
    <w:rsid w:val="00142F79"/>
    <w:rsid w:val="00143BA8"/>
    <w:rsid w:val="00145A8B"/>
    <w:rsid w:val="00145E7F"/>
    <w:rsid w:val="001467A9"/>
    <w:rsid w:val="00146899"/>
    <w:rsid w:val="00147E25"/>
    <w:rsid w:val="00150606"/>
    <w:rsid w:val="001543E0"/>
    <w:rsid w:val="00154EA9"/>
    <w:rsid w:val="00155C7C"/>
    <w:rsid w:val="001567D4"/>
    <w:rsid w:val="00156B45"/>
    <w:rsid w:val="00156DEF"/>
    <w:rsid w:val="00160A11"/>
    <w:rsid w:val="00161566"/>
    <w:rsid w:val="00163763"/>
    <w:rsid w:val="0016378C"/>
    <w:rsid w:val="00163AC6"/>
    <w:rsid w:val="001643A1"/>
    <w:rsid w:val="001653F2"/>
    <w:rsid w:val="00165530"/>
    <w:rsid w:val="001659DD"/>
    <w:rsid w:val="00166578"/>
    <w:rsid w:val="001705AE"/>
    <w:rsid w:val="00170B05"/>
    <w:rsid w:val="00170D51"/>
    <w:rsid w:val="00172192"/>
    <w:rsid w:val="00172269"/>
    <w:rsid w:val="00173BC6"/>
    <w:rsid w:val="00174529"/>
    <w:rsid w:val="0017475B"/>
    <w:rsid w:val="00174A86"/>
    <w:rsid w:val="00174F1B"/>
    <w:rsid w:val="0017529A"/>
    <w:rsid w:val="00175B01"/>
    <w:rsid w:val="00175C3B"/>
    <w:rsid w:val="00176556"/>
    <w:rsid w:val="00177C89"/>
    <w:rsid w:val="0018018A"/>
    <w:rsid w:val="00181887"/>
    <w:rsid w:val="00182608"/>
    <w:rsid w:val="00183631"/>
    <w:rsid w:val="00183694"/>
    <w:rsid w:val="00183D64"/>
    <w:rsid w:val="00184675"/>
    <w:rsid w:val="00184700"/>
    <w:rsid w:val="0018497F"/>
    <w:rsid w:val="00185AEB"/>
    <w:rsid w:val="00186767"/>
    <w:rsid w:val="00186D58"/>
    <w:rsid w:val="0018759D"/>
    <w:rsid w:val="00187BD5"/>
    <w:rsid w:val="00187F20"/>
    <w:rsid w:val="0019013B"/>
    <w:rsid w:val="0019027E"/>
    <w:rsid w:val="001907BF"/>
    <w:rsid w:val="00192831"/>
    <w:rsid w:val="00192E2A"/>
    <w:rsid w:val="001932D5"/>
    <w:rsid w:val="00194406"/>
    <w:rsid w:val="00195099"/>
    <w:rsid w:val="00196517"/>
    <w:rsid w:val="001A11A8"/>
    <w:rsid w:val="001A2562"/>
    <w:rsid w:val="001A2E61"/>
    <w:rsid w:val="001A353B"/>
    <w:rsid w:val="001A3BA7"/>
    <w:rsid w:val="001A43E0"/>
    <w:rsid w:val="001A4D84"/>
    <w:rsid w:val="001A5A68"/>
    <w:rsid w:val="001A7071"/>
    <w:rsid w:val="001A79E8"/>
    <w:rsid w:val="001A7DFF"/>
    <w:rsid w:val="001B017D"/>
    <w:rsid w:val="001B0D93"/>
    <w:rsid w:val="001B139E"/>
    <w:rsid w:val="001B17BA"/>
    <w:rsid w:val="001B1F9A"/>
    <w:rsid w:val="001B506C"/>
    <w:rsid w:val="001B57D6"/>
    <w:rsid w:val="001B6191"/>
    <w:rsid w:val="001B63F5"/>
    <w:rsid w:val="001B711E"/>
    <w:rsid w:val="001B739B"/>
    <w:rsid w:val="001B7DAB"/>
    <w:rsid w:val="001C173C"/>
    <w:rsid w:val="001C1FDB"/>
    <w:rsid w:val="001C254B"/>
    <w:rsid w:val="001C261A"/>
    <w:rsid w:val="001C28A3"/>
    <w:rsid w:val="001C384A"/>
    <w:rsid w:val="001C4B7D"/>
    <w:rsid w:val="001C53D6"/>
    <w:rsid w:val="001C581F"/>
    <w:rsid w:val="001C63F2"/>
    <w:rsid w:val="001C71B3"/>
    <w:rsid w:val="001C729F"/>
    <w:rsid w:val="001C7E5A"/>
    <w:rsid w:val="001D01C5"/>
    <w:rsid w:val="001D0385"/>
    <w:rsid w:val="001D10ED"/>
    <w:rsid w:val="001D142A"/>
    <w:rsid w:val="001D16FB"/>
    <w:rsid w:val="001D1D92"/>
    <w:rsid w:val="001D1F74"/>
    <w:rsid w:val="001D3261"/>
    <w:rsid w:val="001D34CF"/>
    <w:rsid w:val="001D5393"/>
    <w:rsid w:val="001D5C4F"/>
    <w:rsid w:val="001D63D7"/>
    <w:rsid w:val="001D70B3"/>
    <w:rsid w:val="001D74F7"/>
    <w:rsid w:val="001E1C05"/>
    <w:rsid w:val="001E267C"/>
    <w:rsid w:val="001E2FE5"/>
    <w:rsid w:val="001E3B24"/>
    <w:rsid w:val="001E41E2"/>
    <w:rsid w:val="001E4752"/>
    <w:rsid w:val="001E4910"/>
    <w:rsid w:val="001E4F66"/>
    <w:rsid w:val="001E5600"/>
    <w:rsid w:val="001E6632"/>
    <w:rsid w:val="001E6D1D"/>
    <w:rsid w:val="001F1730"/>
    <w:rsid w:val="001F1B22"/>
    <w:rsid w:val="001F1E10"/>
    <w:rsid w:val="001F234D"/>
    <w:rsid w:val="001F285C"/>
    <w:rsid w:val="001F28DA"/>
    <w:rsid w:val="001F2933"/>
    <w:rsid w:val="001F3C1D"/>
    <w:rsid w:val="001F3C27"/>
    <w:rsid w:val="001F451B"/>
    <w:rsid w:val="001F57ED"/>
    <w:rsid w:val="001F5F76"/>
    <w:rsid w:val="001F758A"/>
    <w:rsid w:val="00200365"/>
    <w:rsid w:val="00200CE4"/>
    <w:rsid w:val="00200E76"/>
    <w:rsid w:val="00201A95"/>
    <w:rsid w:val="00202177"/>
    <w:rsid w:val="00202271"/>
    <w:rsid w:val="002025BC"/>
    <w:rsid w:val="002036F1"/>
    <w:rsid w:val="00203E38"/>
    <w:rsid w:val="00204184"/>
    <w:rsid w:val="00205109"/>
    <w:rsid w:val="00206E12"/>
    <w:rsid w:val="00207509"/>
    <w:rsid w:val="002100C0"/>
    <w:rsid w:val="00211C2E"/>
    <w:rsid w:val="00211C9F"/>
    <w:rsid w:val="00212A9A"/>
    <w:rsid w:val="00212B7B"/>
    <w:rsid w:val="00212D5F"/>
    <w:rsid w:val="00213878"/>
    <w:rsid w:val="00213DD1"/>
    <w:rsid w:val="0021410E"/>
    <w:rsid w:val="0021412C"/>
    <w:rsid w:val="0021453F"/>
    <w:rsid w:val="002147F3"/>
    <w:rsid w:val="0021540E"/>
    <w:rsid w:val="00215844"/>
    <w:rsid w:val="00215F74"/>
    <w:rsid w:val="00216857"/>
    <w:rsid w:val="002170B5"/>
    <w:rsid w:val="0022068D"/>
    <w:rsid w:val="002207E4"/>
    <w:rsid w:val="002237FB"/>
    <w:rsid w:val="00223AE3"/>
    <w:rsid w:val="00224D8B"/>
    <w:rsid w:val="00224F75"/>
    <w:rsid w:val="002252B0"/>
    <w:rsid w:val="002256FD"/>
    <w:rsid w:val="00225FDD"/>
    <w:rsid w:val="0022641E"/>
    <w:rsid w:val="00227C68"/>
    <w:rsid w:val="002306F5"/>
    <w:rsid w:val="002307B1"/>
    <w:rsid w:val="00230E79"/>
    <w:rsid w:val="002313B7"/>
    <w:rsid w:val="0023182A"/>
    <w:rsid w:val="00231B8C"/>
    <w:rsid w:val="00231C4F"/>
    <w:rsid w:val="00232448"/>
    <w:rsid w:val="002333F9"/>
    <w:rsid w:val="00233FB3"/>
    <w:rsid w:val="00234487"/>
    <w:rsid w:val="00234DF5"/>
    <w:rsid w:val="002350D5"/>
    <w:rsid w:val="0023654A"/>
    <w:rsid w:val="002369DE"/>
    <w:rsid w:val="00236A41"/>
    <w:rsid w:val="00241066"/>
    <w:rsid w:val="002411BC"/>
    <w:rsid w:val="002413F2"/>
    <w:rsid w:val="002417E0"/>
    <w:rsid w:val="00244569"/>
    <w:rsid w:val="00245BFD"/>
    <w:rsid w:val="00246132"/>
    <w:rsid w:val="002462A7"/>
    <w:rsid w:val="00246D1C"/>
    <w:rsid w:val="00247285"/>
    <w:rsid w:val="00251902"/>
    <w:rsid w:val="00251D60"/>
    <w:rsid w:val="00252F61"/>
    <w:rsid w:val="002530C2"/>
    <w:rsid w:val="00253529"/>
    <w:rsid w:val="0025365B"/>
    <w:rsid w:val="00253706"/>
    <w:rsid w:val="002543EC"/>
    <w:rsid w:val="002547B3"/>
    <w:rsid w:val="0025525C"/>
    <w:rsid w:val="002553E5"/>
    <w:rsid w:val="002561C5"/>
    <w:rsid w:val="002570AA"/>
    <w:rsid w:val="00257605"/>
    <w:rsid w:val="0026053D"/>
    <w:rsid w:val="002632AA"/>
    <w:rsid w:val="0026389F"/>
    <w:rsid w:val="00263CF6"/>
    <w:rsid w:val="0026528D"/>
    <w:rsid w:val="0026601D"/>
    <w:rsid w:val="00267884"/>
    <w:rsid w:val="0026789A"/>
    <w:rsid w:val="00270C91"/>
    <w:rsid w:val="00270E06"/>
    <w:rsid w:val="0027188C"/>
    <w:rsid w:val="00271D08"/>
    <w:rsid w:val="00272533"/>
    <w:rsid w:val="00273186"/>
    <w:rsid w:val="00273517"/>
    <w:rsid w:val="00274380"/>
    <w:rsid w:val="002747A2"/>
    <w:rsid w:val="002747FC"/>
    <w:rsid w:val="00274EE4"/>
    <w:rsid w:val="00275A81"/>
    <w:rsid w:val="002774CB"/>
    <w:rsid w:val="0027787D"/>
    <w:rsid w:val="00277994"/>
    <w:rsid w:val="0028057F"/>
    <w:rsid w:val="00281976"/>
    <w:rsid w:val="00282307"/>
    <w:rsid w:val="0028237D"/>
    <w:rsid w:val="00283D1B"/>
    <w:rsid w:val="002843F7"/>
    <w:rsid w:val="00284982"/>
    <w:rsid w:val="002850AB"/>
    <w:rsid w:val="00286808"/>
    <w:rsid w:val="002876A8"/>
    <w:rsid w:val="00290874"/>
    <w:rsid w:val="002914C1"/>
    <w:rsid w:val="00291CDA"/>
    <w:rsid w:val="00291F0A"/>
    <w:rsid w:val="00292682"/>
    <w:rsid w:val="00292AC1"/>
    <w:rsid w:val="002930BB"/>
    <w:rsid w:val="00293F3E"/>
    <w:rsid w:val="0029553E"/>
    <w:rsid w:val="00297B25"/>
    <w:rsid w:val="002A0560"/>
    <w:rsid w:val="002A0781"/>
    <w:rsid w:val="002A0888"/>
    <w:rsid w:val="002A0C04"/>
    <w:rsid w:val="002A4446"/>
    <w:rsid w:val="002A4515"/>
    <w:rsid w:val="002A50D9"/>
    <w:rsid w:val="002A513C"/>
    <w:rsid w:val="002A544E"/>
    <w:rsid w:val="002A55F6"/>
    <w:rsid w:val="002A5A20"/>
    <w:rsid w:val="002A6276"/>
    <w:rsid w:val="002A650D"/>
    <w:rsid w:val="002A68B5"/>
    <w:rsid w:val="002A69F9"/>
    <w:rsid w:val="002A7918"/>
    <w:rsid w:val="002A7EFC"/>
    <w:rsid w:val="002A7FA1"/>
    <w:rsid w:val="002B02F4"/>
    <w:rsid w:val="002B056E"/>
    <w:rsid w:val="002B07A1"/>
    <w:rsid w:val="002B10B8"/>
    <w:rsid w:val="002B12B4"/>
    <w:rsid w:val="002B139A"/>
    <w:rsid w:val="002B1677"/>
    <w:rsid w:val="002B1ECB"/>
    <w:rsid w:val="002B2AD7"/>
    <w:rsid w:val="002B3F3A"/>
    <w:rsid w:val="002B4584"/>
    <w:rsid w:val="002B49D5"/>
    <w:rsid w:val="002C013B"/>
    <w:rsid w:val="002C0452"/>
    <w:rsid w:val="002C08E7"/>
    <w:rsid w:val="002C096F"/>
    <w:rsid w:val="002C116F"/>
    <w:rsid w:val="002C1553"/>
    <w:rsid w:val="002C2B13"/>
    <w:rsid w:val="002C2E33"/>
    <w:rsid w:val="002C38EA"/>
    <w:rsid w:val="002C3D16"/>
    <w:rsid w:val="002C3F8D"/>
    <w:rsid w:val="002C4B96"/>
    <w:rsid w:val="002C62D2"/>
    <w:rsid w:val="002C7A57"/>
    <w:rsid w:val="002C7FCC"/>
    <w:rsid w:val="002D00FC"/>
    <w:rsid w:val="002D19EC"/>
    <w:rsid w:val="002D1F54"/>
    <w:rsid w:val="002D2330"/>
    <w:rsid w:val="002D252B"/>
    <w:rsid w:val="002D3141"/>
    <w:rsid w:val="002D3159"/>
    <w:rsid w:val="002D3485"/>
    <w:rsid w:val="002D3543"/>
    <w:rsid w:val="002D3D75"/>
    <w:rsid w:val="002D4D69"/>
    <w:rsid w:val="002D58A0"/>
    <w:rsid w:val="002D5A8C"/>
    <w:rsid w:val="002D6330"/>
    <w:rsid w:val="002D6A54"/>
    <w:rsid w:val="002D6F70"/>
    <w:rsid w:val="002D76C7"/>
    <w:rsid w:val="002E0010"/>
    <w:rsid w:val="002E0223"/>
    <w:rsid w:val="002E0A23"/>
    <w:rsid w:val="002E125C"/>
    <w:rsid w:val="002E1916"/>
    <w:rsid w:val="002E1CE4"/>
    <w:rsid w:val="002E2154"/>
    <w:rsid w:val="002E26CE"/>
    <w:rsid w:val="002E298F"/>
    <w:rsid w:val="002E3EBA"/>
    <w:rsid w:val="002E408D"/>
    <w:rsid w:val="002E4B24"/>
    <w:rsid w:val="002E50F1"/>
    <w:rsid w:val="002E578E"/>
    <w:rsid w:val="002E61AA"/>
    <w:rsid w:val="002E6A22"/>
    <w:rsid w:val="002E6D94"/>
    <w:rsid w:val="002E7985"/>
    <w:rsid w:val="002E7AC3"/>
    <w:rsid w:val="002E7F93"/>
    <w:rsid w:val="002F0868"/>
    <w:rsid w:val="002F186A"/>
    <w:rsid w:val="002F3077"/>
    <w:rsid w:val="002F429D"/>
    <w:rsid w:val="002F6F57"/>
    <w:rsid w:val="002F7F85"/>
    <w:rsid w:val="0030142D"/>
    <w:rsid w:val="00301605"/>
    <w:rsid w:val="00301DAD"/>
    <w:rsid w:val="00302A02"/>
    <w:rsid w:val="0030333F"/>
    <w:rsid w:val="003038C8"/>
    <w:rsid w:val="003066B3"/>
    <w:rsid w:val="00310384"/>
    <w:rsid w:val="0031040A"/>
    <w:rsid w:val="00310A3E"/>
    <w:rsid w:val="003113AD"/>
    <w:rsid w:val="00311408"/>
    <w:rsid w:val="00312489"/>
    <w:rsid w:val="0031279F"/>
    <w:rsid w:val="003130B7"/>
    <w:rsid w:val="00314EDE"/>
    <w:rsid w:val="00316587"/>
    <w:rsid w:val="003167EB"/>
    <w:rsid w:val="00316F91"/>
    <w:rsid w:val="0031799F"/>
    <w:rsid w:val="00317A63"/>
    <w:rsid w:val="00317F00"/>
    <w:rsid w:val="00320DFF"/>
    <w:rsid w:val="00321085"/>
    <w:rsid w:val="00321821"/>
    <w:rsid w:val="00321B07"/>
    <w:rsid w:val="00324BC7"/>
    <w:rsid w:val="00326506"/>
    <w:rsid w:val="00326E4D"/>
    <w:rsid w:val="00327EEA"/>
    <w:rsid w:val="003303A9"/>
    <w:rsid w:val="00330C09"/>
    <w:rsid w:val="00331E81"/>
    <w:rsid w:val="003324C2"/>
    <w:rsid w:val="00332A7D"/>
    <w:rsid w:val="00332B05"/>
    <w:rsid w:val="0033303C"/>
    <w:rsid w:val="00333222"/>
    <w:rsid w:val="00333803"/>
    <w:rsid w:val="00333C01"/>
    <w:rsid w:val="0033420C"/>
    <w:rsid w:val="00334304"/>
    <w:rsid w:val="00334617"/>
    <w:rsid w:val="00337D49"/>
    <w:rsid w:val="00340236"/>
    <w:rsid w:val="00340610"/>
    <w:rsid w:val="00340F7D"/>
    <w:rsid w:val="00341BAC"/>
    <w:rsid w:val="00341CB9"/>
    <w:rsid w:val="00341D23"/>
    <w:rsid w:val="00342702"/>
    <w:rsid w:val="00343286"/>
    <w:rsid w:val="003436CD"/>
    <w:rsid w:val="00343A05"/>
    <w:rsid w:val="00344B95"/>
    <w:rsid w:val="00344E4D"/>
    <w:rsid w:val="0034544C"/>
    <w:rsid w:val="0034565B"/>
    <w:rsid w:val="0034578A"/>
    <w:rsid w:val="00346EAB"/>
    <w:rsid w:val="00347AD3"/>
    <w:rsid w:val="00347B6B"/>
    <w:rsid w:val="00350BB4"/>
    <w:rsid w:val="00350ECB"/>
    <w:rsid w:val="003512CD"/>
    <w:rsid w:val="0035166C"/>
    <w:rsid w:val="0035179A"/>
    <w:rsid w:val="00352E5B"/>
    <w:rsid w:val="0035314D"/>
    <w:rsid w:val="00354A5B"/>
    <w:rsid w:val="003554B9"/>
    <w:rsid w:val="00355734"/>
    <w:rsid w:val="0035690F"/>
    <w:rsid w:val="00356A15"/>
    <w:rsid w:val="0035785E"/>
    <w:rsid w:val="00357A05"/>
    <w:rsid w:val="0036015E"/>
    <w:rsid w:val="0036087A"/>
    <w:rsid w:val="00361090"/>
    <w:rsid w:val="00361A19"/>
    <w:rsid w:val="003622A6"/>
    <w:rsid w:val="00362DBE"/>
    <w:rsid w:val="0036354A"/>
    <w:rsid w:val="0036501F"/>
    <w:rsid w:val="00365279"/>
    <w:rsid w:val="00365301"/>
    <w:rsid w:val="00365DE4"/>
    <w:rsid w:val="00367057"/>
    <w:rsid w:val="003676D8"/>
    <w:rsid w:val="0037041C"/>
    <w:rsid w:val="003704E1"/>
    <w:rsid w:val="00371772"/>
    <w:rsid w:val="00371A44"/>
    <w:rsid w:val="00372053"/>
    <w:rsid w:val="00372866"/>
    <w:rsid w:val="003728C6"/>
    <w:rsid w:val="00372B25"/>
    <w:rsid w:val="00373639"/>
    <w:rsid w:val="00374896"/>
    <w:rsid w:val="003761E3"/>
    <w:rsid w:val="0038048B"/>
    <w:rsid w:val="00380CDF"/>
    <w:rsid w:val="003813F1"/>
    <w:rsid w:val="00381442"/>
    <w:rsid w:val="003815B0"/>
    <w:rsid w:val="00381FF3"/>
    <w:rsid w:val="00383013"/>
    <w:rsid w:val="00383235"/>
    <w:rsid w:val="00383B53"/>
    <w:rsid w:val="003864DF"/>
    <w:rsid w:val="00386ABC"/>
    <w:rsid w:val="003878F6"/>
    <w:rsid w:val="00387AC5"/>
    <w:rsid w:val="00390C55"/>
    <w:rsid w:val="003915DE"/>
    <w:rsid w:val="00391AFA"/>
    <w:rsid w:val="00391B72"/>
    <w:rsid w:val="0039246A"/>
    <w:rsid w:val="003936FB"/>
    <w:rsid w:val="0039553F"/>
    <w:rsid w:val="0039632D"/>
    <w:rsid w:val="0039633A"/>
    <w:rsid w:val="00396C6B"/>
    <w:rsid w:val="003A0124"/>
    <w:rsid w:val="003A062D"/>
    <w:rsid w:val="003A08B6"/>
    <w:rsid w:val="003A0D56"/>
    <w:rsid w:val="003A14D6"/>
    <w:rsid w:val="003A1B25"/>
    <w:rsid w:val="003A232D"/>
    <w:rsid w:val="003A244C"/>
    <w:rsid w:val="003A36F5"/>
    <w:rsid w:val="003A6077"/>
    <w:rsid w:val="003A6FB3"/>
    <w:rsid w:val="003A7715"/>
    <w:rsid w:val="003A7C7C"/>
    <w:rsid w:val="003A7F3E"/>
    <w:rsid w:val="003B06BF"/>
    <w:rsid w:val="003B1075"/>
    <w:rsid w:val="003B1FF7"/>
    <w:rsid w:val="003B2500"/>
    <w:rsid w:val="003B3299"/>
    <w:rsid w:val="003B37DE"/>
    <w:rsid w:val="003B3C8A"/>
    <w:rsid w:val="003B4D2F"/>
    <w:rsid w:val="003B63C2"/>
    <w:rsid w:val="003B6ECD"/>
    <w:rsid w:val="003B6F31"/>
    <w:rsid w:val="003B74A3"/>
    <w:rsid w:val="003B79CA"/>
    <w:rsid w:val="003C00A7"/>
    <w:rsid w:val="003C00F7"/>
    <w:rsid w:val="003C1073"/>
    <w:rsid w:val="003C1E42"/>
    <w:rsid w:val="003C2128"/>
    <w:rsid w:val="003C3BBA"/>
    <w:rsid w:val="003C3FB9"/>
    <w:rsid w:val="003C41A1"/>
    <w:rsid w:val="003C525F"/>
    <w:rsid w:val="003C5277"/>
    <w:rsid w:val="003C5679"/>
    <w:rsid w:val="003C6561"/>
    <w:rsid w:val="003C6FA0"/>
    <w:rsid w:val="003C7249"/>
    <w:rsid w:val="003C7C37"/>
    <w:rsid w:val="003C7DF3"/>
    <w:rsid w:val="003D142E"/>
    <w:rsid w:val="003D14FB"/>
    <w:rsid w:val="003D246E"/>
    <w:rsid w:val="003D2694"/>
    <w:rsid w:val="003D2C85"/>
    <w:rsid w:val="003D3EA7"/>
    <w:rsid w:val="003D4014"/>
    <w:rsid w:val="003D5D54"/>
    <w:rsid w:val="003D5DF9"/>
    <w:rsid w:val="003D6FC3"/>
    <w:rsid w:val="003E05AE"/>
    <w:rsid w:val="003E073B"/>
    <w:rsid w:val="003E1371"/>
    <w:rsid w:val="003E1966"/>
    <w:rsid w:val="003E2C5C"/>
    <w:rsid w:val="003E4685"/>
    <w:rsid w:val="003E4E70"/>
    <w:rsid w:val="003E5480"/>
    <w:rsid w:val="003E5D10"/>
    <w:rsid w:val="003E622B"/>
    <w:rsid w:val="003E62C8"/>
    <w:rsid w:val="003E6438"/>
    <w:rsid w:val="003E67A0"/>
    <w:rsid w:val="003E6F73"/>
    <w:rsid w:val="003E7C2D"/>
    <w:rsid w:val="003F0FF0"/>
    <w:rsid w:val="003F2D5E"/>
    <w:rsid w:val="003F33E9"/>
    <w:rsid w:val="003F43D1"/>
    <w:rsid w:val="003F48B4"/>
    <w:rsid w:val="003F4A25"/>
    <w:rsid w:val="003F4CD8"/>
    <w:rsid w:val="003F7991"/>
    <w:rsid w:val="004000F8"/>
    <w:rsid w:val="00400F16"/>
    <w:rsid w:val="00403666"/>
    <w:rsid w:val="00404312"/>
    <w:rsid w:val="00404B2B"/>
    <w:rsid w:val="00404EE3"/>
    <w:rsid w:val="004060F6"/>
    <w:rsid w:val="00406BAB"/>
    <w:rsid w:val="00406D70"/>
    <w:rsid w:val="004106D4"/>
    <w:rsid w:val="0041103D"/>
    <w:rsid w:val="00411798"/>
    <w:rsid w:val="00413C33"/>
    <w:rsid w:val="00413CB7"/>
    <w:rsid w:val="0041406F"/>
    <w:rsid w:val="004148CB"/>
    <w:rsid w:val="00415A47"/>
    <w:rsid w:val="00415F0C"/>
    <w:rsid w:val="00415F79"/>
    <w:rsid w:val="00416CEF"/>
    <w:rsid w:val="0041728F"/>
    <w:rsid w:val="00423418"/>
    <w:rsid w:val="00424159"/>
    <w:rsid w:val="00426E35"/>
    <w:rsid w:val="00426FA2"/>
    <w:rsid w:val="00427224"/>
    <w:rsid w:val="00427279"/>
    <w:rsid w:val="00427B2C"/>
    <w:rsid w:val="00427DD0"/>
    <w:rsid w:val="00430ECE"/>
    <w:rsid w:val="00430EED"/>
    <w:rsid w:val="004313B5"/>
    <w:rsid w:val="00431453"/>
    <w:rsid w:val="004317C4"/>
    <w:rsid w:val="004319CF"/>
    <w:rsid w:val="00432709"/>
    <w:rsid w:val="00432C90"/>
    <w:rsid w:val="00434E23"/>
    <w:rsid w:val="0043543A"/>
    <w:rsid w:val="00435631"/>
    <w:rsid w:val="00435CF2"/>
    <w:rsid w:val="00442063"/>
    <w:rsid w:val="004439D8"/>
    <w:rsid w:val="00445ABF"/>
    <w:rsid w:val="00445BAA"/>
    <w:rsid w:val="00447790"/>
    <w:rsid w:val="00447B27"/>
    <w:rsid w:val="00447ECE"/>
    <w:rsid w:val="00451171"/>
    <w:rsid w:val="004527D2"/>
    <w:rsid w:val="0045284C"/>
    <w:rsid w:val="0045295F"/>
    <w:rsid w:val="0045301D"/>
    <w:rsid w:val="00453438"/>
    <w:rsid w:val="00454204"/>
    <w:rsid w:val="00454696"/>
    <w:rsid w:val="00454C33"/>
    <w:rsid w:val="00455C9C"/>
    <w:rsid w:val="00456E36"/>
    <w:rsid w:val="004572AB"/>
    <w:rsid w:val="00457897"/>
    <w:rsid w:val="00460EC4"/>
    <w:rsid w:val="004613DB"/>
    <w:rsid w:val="004618F7"/>
    <w:rsid w:val="0046215C"/>
    <w:rsid w:val="00462686"/>
    <w:rsid w:val="00462ADC"/>
    <w:rsid w:val="00462ED8"/>
    <w:rsid w:val="004636AD"/>
    <w:rsid w:val="00463C55"/>
    <w:rsid w:val="00464269"/>
    <w:rsid w:val="00465736"/>
    <w:rsid w:val="00465CCB"/>
    <w:rsid w:val="0046728D"/>
    <w:rsid w:val="0046746A"/>
    <w:rsid w:val="00467D01"/>
    <w:rsid w:val="004702C4"/>
    <w:rsid w:val="00471E53"/>
    <w:rsid w:val="00473DFB"/>
    <w:rsid w:val="004769E0"/>
    <w:rsid w:val="00477092"/>
    <w:rsid w:val="004771EC"/>
    <w:rsid w:val="00477627"/>
    <w:rsid w:val="00477D0E"/>
    <w:rsid w:val="00477D0F"/>
    <w:rsid w:val="004801A8"/>
    <w:rsid w:val="00480218"/>
    <w:rsid w:val="004832A5"/>
    <w:rsid w:val="00484356"/>
    <w:rsid w:val="00484864"/>
    <w:rsid w:val="004860D6"/>
    <w:rsid w:val="00486703"/>
    <w:rsid w:val="004915AC"/>
    <w:rsid w:val="00491CE4"/>
    <w:rsid w:val="00492BE5"/>
    <w:rsid w:val="00493D7F"/>
    <w:rsid w:val="00494210"/>
    <w:rsid w:val="00495C3D"/>
    <w:rsid w:val="00496703"/>
    <w:rsid w:val="00497551"/>
    <w:rsid w:val="004A0215"/>
    <w:rsid w:val="004A13C1"/>
    <w:rsid w:val="004A1829"/>
    <w:rsid w:val="004A1ACC"/>
    <w:rsid w:val="004A310B"/>
    <w:rsid w:val="004A3AE7"/>
    <w:rsid w:val="004A4E21"/>
    <w:rsid w:val="004A6469"/>
    <w:rsid w:val="004A70B5"/>
    <w:rsid w:val="004A71B9"/>
    <w:rsid w:val="004A78E3"/>
    <w:rsid w:val="004B0842"/>
    <w:rsid w:val="004B10FE"/>
    <w:rsid w:val="004B1FF4"/>
    <w:rsid w:val="004B3662"/>
    <w:rsid w:val="004B4F45"/>
    <w:rsid w:val="004B535E"/>
    <w:rsid w:val="004B5F1F"/>
    <w:rsid w:val="004B6431"/>
    <w:rsid w:val="004B6868"/>
    <w:rsid w:val="004B71C3"/>
    <w:rsid w:val="004B7C66"/>
    <w:rsid w:val="004C0391"/>
    <w:rsid w:val="004C08D7"/>
    <w:rsid w:val="004C1939"/>
    <w:rsid w:val="004C1997"/>
    <w:rsid w:val="004C1A4D"/>
    <w:rsid w:val="004C3259"/>
    <w:rsid w:val="004C399B"/>
    <w:rsid w:val="004C42A8"/>
    <w:rsid w:val="004C488A"/>
    <w:rsid w:val="004C580D"/>
    <w:rsid w:val="004C63E7"/>
    <w:rsid w:val="004C6E52"/>
    <w:rsid w:val="004C7433"/>
    <w:rsid w:val="004C7A8B"/>
    <w:rsid w:val="004C7F4F"/>
    <w:rsid w:val="004D01A5"/>
    <w:rsid w:val="004D01C6"/>
    <w:rsid w:val="004D0B82"/>
    <w:rsid w:val="004D158C"/>
    <w:rsid w:val="004D2E35"/>
    <w:rsid w:val="004D327C"/>
    <w:rsid w:val="004D452B"/>
    <w:rsid w:val="004D4900"/>
    <w:rsid w:val="004D6E9B"/>
    <w:rsid w:val="004D7864"/>
    <w:rsid w:val="004D7F35"/>
    <w:rsid w:val="004E1FA4"/>
    <w:rsid w:val="004E2BA7"/>
    <w:rsid w:val="004E2E4C"/>
    <w:rsid w:val="004E2FBE"/>
    <w:rsid w:val="004E3740"/>
    <w:rsid w:val="004E4111"/>
    <w:rsid w:val="004E575B"/>
    <w:rsid w:val="004E6529"/>
    <w:rsid w:val="004E79DE"/>
    <w:rsid w:val="004F02DC"/>
    <w:rsid w:val="004F148F"/>
    <w:rsid w:val="004F1FBE"/>
    <w:rsid w:val="004F2962"/>
    <w:rsid w:val="004F3FA6"/>
    <w:rsid w:val="004F4343"/>
    <w:rsid w:val="004F45BB"/>
    <w:rsid w:val="004F56DA"/>
    <w:rsid w:val="004F6515"/>
    <w:rsid w:val="004F7758"/>
    <w:rsid w:val="0050083A"/>
    <w:rsid w:val="005009E2"/>
    <w:rsid w:val="00501642"/>
    <w:rsid w:val="00501866"/>
    <w:rsid w:val="00501AB4"/>
    <w:rsid w:val="00502C9A"/>
    <w:rsid w:val="005039DB"/>
    <w:rsid w:val="00503EB3"/>
    <w:rsid w:val="00504876"/>
    <w:rsid w:val="00505241"/>
    <w:rsid w:val="00506245"/>
    <w:rsid w:val="005070DC"/>
    <w:rsid w:val="0050765C"/>
    <w:rsid w:val="00510027"/>
    <w:rsid w:val="005101F0"/>
    <w:rsid w:val="00510AC4"/>
    <w:rsid w:val="00510C53"/>
    <w:rsid w:val="00512E6B"/>
    <w:rsid w:val="005133E0"/>
    <w:rsid w:val="00513D77"/>
    <w:rsid w:val="0051476F"/>
    <w:rsid w:val="00514927"/>
    <w:rsid w:val="00515FB1"/>
    <w:rsid w:val="005160AF"/>
    <w:rsid w:val="00517030"/>
    <w:rsid w:val="00517831"/>
    <w:rsid w:val="00517A7B"/>
    <w:rsid w:val="00520447"/>
    <w:rsid w:val="00520FC1"/>
    <w:rsid w:val="00521335"/>
    <w:rsid w:val="005221D5"/>
    <w:rsid w:val="00522507"/>
    <w:rsid w:val="00523373"/>
    <w:rsid w:val="00524BAC"/>
    <w:rsid w:val="0052550E"/>
    <w:rsid w:val="0052648C"/>
    <w:rsid w:val="00526871"/>
    <w:rsid w:val="00526B22"/>
    <w:rsid w:val="00527033"/>
    <w:rsid w:val="00527785"/>
    <w:rsid w:val="00530945"/>
    <w:rsid w:val="005318F4"/>
    <w:rsid w:val="00531ABC"/>
    <w:rsid w:val="00531B96"/>
    <w:rsid w:val="00532402"/>
    <w:rsid w:val="00533414"/>
    <w:rsid w:val="00533B34"/>
    <w:rsid w:val="00533FF5"/>
    <w:rsid w:val="005343BD"/>
    <w:rsid w:val="005346A8"/>
    <w:rsid w:val="00537591"/>
    <w:rsid w:val="005414A7"/>
    <w:rsid w:val="0054187A"/>
    <w:rsid w:val="00541F60"/>
    <w:rsid w:val="0054292C"/>
    <w:rsid w:val="00542A34"/>
    <w:rsid w:val="00542F79"/>
    <w:rsid w:val="00543AF6"/>
    <w:rsid w:val="00543F25"/>
    <w:rsid w:val="00543F36"/>
    <w:rsid w:val="005456B1"/>
    <w:rsid w:val="00545DEF"/>
    <w:rsid w:val="00546075"/>
    <w:rsid w:val="00546542"/>
    <w:rsid w:val="005467CE"/>
    <w:rsid w:val="00550524"/>
    <w:rsid w:val="00550BB3"/>
    <w:rsid w:val="00551694"/>
    <w:rsid w:val="0055180A"/>
    <w:rsid w:val="00551AEC"/>
    <w:rsid w:val="00552D2F"/>
    <w:rsid w:val="0055586A"/>
    <w:rsid w:val="00555F27"/>
    <w:rsid w:val="00556BA5"/>
    <w:rsid w:val="00556BE8"/>
    <w:rsid w:val="00557044"/>
    <w:rsid w:val="00557EBA"/>
    <w:rsid w:val="005609B4"/>
    <w:rsid w:val="00561D46"/>
    <w:rsid w:val="0056348C"/>
    <w:rsid w:val="0056453B"/>
    <w:rsid w:val="0056470F"/>
    <w:rsid w:val="00566A5B"/>
    <w:rsid w:val="00567680"/>
    <w:rsid w:val="00571F83"/>
    <w:rsid w:val="00571F86"/>
    <w:rsid w:val="00573F0F"/>
    <w:rsid w:val="00574B45"/>
    <w:rsid w:val="00574FFF"/>
    <w:rsid w:val="00575C77"/>
    <w:rsid w:val="005764DE"/>
    <w:rsid w:val="00580A6E"/>
    <w:rsid w:val="00581CA3"/>
    <w:rsid w:val="0058203D"/>
    <w:rsid w:val="005821F9"/>
    <w:rsid w:val="00582783"/>
    <w:rsid w:val="00583875"/>
    <w:rsid w:val="00583D9B"/>
    <w:rsid w:val="005841AA"/>
    <w:rsid w:val="005846C2"/>
    <w:rsid w:val="005856CF"/>
    <w:rsid w:val="005871B0"/>
    <w:rsid w:val="00587AAB"/>
    <w:rsid w:val="00590475"/>
    <w:rsid w:val="00590820"/>
    <w:rsid w:val="0059102A"/>
    <w:rsid w:val="00591D9F"/>
    <w:rsid w:val="005920CC"/>
    <w:rsid w:val="00592277"/>
    <w:rsid w:val="00592A5B"/>
    <w:rsid w:val="00593712"/>
    <w:rsid w:val="0059387F"/>
    <w:rsid w:val="0059486B"/>
    <w:rsid w:val="005949F5"/>
    <w:rsid w:val="005961E2"/>
    <w:rsid w:val="00596727"/>
    <w:rsid w:val="005A0DD1"/>
    <w:rsid w:val="005A0E5F"/>
    <w:rsid w:val="005A103A"/>
    <w:rsid w:val="005A1193"/>
    <w:rsid w:val="005A13E7"/>
    <w:rsid w:val="005A2EFC"/>
    <w:rsid w:val="005A300E"/>
    <w:rsid w:val="005A349F"/>
    <w:rsid w:val="005A4F88"/>
    <w:rsid w:val="005A6F94"/>
    <w:rsid w:val="005A7883"/>
    <w:rsid w:val="005A7CC9"/>
    <w:rsid w:val="005B09C5"/>
    <w:rsid w:val="005B12B1"/>
    <w:rsid w:val="005B1FDB"/>
    <w:rsid w:val="005B24A2"/>
    <w:rsid w:val="005B2C54"/>
    <w:rsid w:val="005B31D3"/>
    <w:rsid w:val="005B501B"/>
    <w:rsid w:val="005B5443"/>
    <w:rsid w:val="005B5519"/>
    <w:rsid w:val="005B5FB4"/>
    <w:rsid w:val="005B66CA"/>
    <w:rsid w:val="005B69E9"/>
    <w:rsid w:val="005B6A99"/>
    <w:rsid w:val="005B6CEC"/>
    <w:rsid w:val="005B7D00"/>
    <w:rsid w:val="005C0923"/>
    <w:rsid w:val="005C0AB2"/>
    <w:rsid w:val="005C1031"/>
    <w:rsid w:val="005C2C96"/>
    <w:rsid w:val="005C2DAD"/>
    <w:rsid w:val="005C3294"/>
    <w:rsid w:val="005C36AA"/>
    <w:rsid w:val="005C37E7"/>
    <w:rsid w:val="005C391F"/>
    <w:rsid w:val="005C43EB"/>
    <w:rsid w:val="005C4857"/>
    <w:rsid w:val="005C5857"/>
    <w:rsid w:val="005C5A59"/>
    <w:rsid w:val="005C6418"/>
    <w:rsid w:val="005D18EE"/>
    <w:rsid w:val="005D24B3"/>
    <w:rsid w:val="005D2E7F"/>
    <w:rsid w:val="005D5E8B"/>
    <w:rsid w:val="005D6E46"/>
    <w:rsid w:val="005D7732"/>
    <w:rsid w:val="005E2E6A"/>
    <w:rsid w:val="005E30A4"/>
    <w:rsid w:val="005E3DC0"/>
    <w:rsid w:val="005E77FF"/>
    <w:rsid w:val="005E79A0"/>
    <w:rsid w:val="005E7AD4"/>
    <w:rsid w:val="005E7AFA"/>
    <w:rsid w:val="005F1A88"/>
    <w:rsid w:val="005F2297"/>
    <w:rsid w:val="005F24B8"/>
    <w:rsid w:val="005F34EF"/>
    <w:rsid w:val="005F40A4"/>
    <w:rsid w:val="005F6D41"/>
    <w:rsid w:val="005F728C"/>
    <w:rsid w:val="005F77FF"/>
    <w:rsid w:val="006002BA"/>
    <w:rsid w:val="00600606"/>
    <w:rsid w:val="0060066F"/>
    <w:rsid w:val="00600AD6"/>
    <w:rsid w:val="00600EFD"/>
    <w:rsid w:val="0060236E"/>
    <w:rsid w:val="006023D2"/>
    <w:rsid w:val="00602445"/>
    <w:rsid w:val="00602662"/>
    <w:rsid w:val="00603839"/>
    <w:rsid w:val="00603E32"/>
    <w:rsid w:val="00604182"/>
    <w:rsid w:val="0060437D"/>
    <w:rsid w:val="00604413"/>
    <w:rsid w:val="0060529D"/>
    <w:rsid w:val="006056E2"/>
    <w:rsid w:val="0060599C"/>
    <w:rsid w:val="00605D51"/>
    <w:rsid w:val="00605E80"/>
    <w:rsid w:val="0060699D"/>
    <w:rsid w:val="00606C07"/>
    <w:rsid w:val="00606E01"/>
    <w:rsid w:val="006071DC"/>
    <w:rsid w:val="006072A0"/>
    <w:rsid w:val="00607C24"/>
    <w:rsid w:val="00610098"/>
    <w:rsid w:val="00610BC2"/>
    <w:rsid w:val="00612A49"/>
    <w:rsid w:val="00612AC4"/>
    <w:rsid w:val="00613CE8"/>
    <w:rsid w:val="00615716"/>
    <w:rsid w:val="00615D9B"/>
    <w:rsid w:val="0061676C"/>
    <w:rsid w:val="00620088"/>
    <w:rsid w:val="00620495"/>
    <w:rsid w:val="00623287"/>
    <w:rsid w:val="00623F00"/>
    <w:rsid w:val="0062441D"/>
    <w:rsid w:val="006249A4"/>
    <w:rsid w:val="00624A86"/>
    <w:rsid w:val="00624B3E"/>
    <w:rsid w:val="00624D2D"/>
    <w:rsid w:val="00625B6B"/>
    <w:rsid w:val="006264B8"/>
    <w:rsid w:val="006268D2"/>
    <w:rsid w:val="0062773A"/>
    <w:rsid w:val="00630270"/>
    <w:rsid w:val="006304C8"/>
    <w:rsid w:val="00631083"/>
    <w:rsid w:val="0063161F"/>
    <w:rsid w:val="00631C2B"/>
    <w:rsid w:val="00631D67"/>
    <w:rsid w:val="00632614"/>
    <w:rsid w:val="00632F40"/>
    <w:rsid w:val="00633296"/>
    <w:rsid w:val="00634109"/>
    <w:rsid w:val="00634470"/>
    <w:rsid w:val="00634778"/>
    <w:rsid w:val="006348EE"/>
    <w:rsid w:val="00634D9A"/>
    <w:rsid w:val="00635DD6"/>
    <w:rsid w:val="00636698"/>
    <w:rsid w:val="00640890"/>
    <w:rsid w:val="006409AD"/>
    <w:rsid w:val="006412B3"/>
    <w:rsid w:val="0064203B"/>
    <w:rsid w:val="00642911"/>
    <w:rsid w:val="0064318D"/>
    <w:rsid w:val="00643C03"/>
    <w:rsid w:val="00643EDB"/>
    <w:rsid w:val="0064435C"/>
    <w:rsid w:val="00645625"/>
    <w:rsid w:val="006457FE"/>
    <w:rsid w:val="00645AF9"/>
    <w:rsid w:val="0064741C"/>
    <w:rsid w:val="006478CF"/>
    <w:rsid w:val="00650B6F"/>
    <w:rsid w:val="00650C38"/>
    <w:rsid w:val="00650D68"/>
    <w:rsid w:val="00651F44"/>
    <w:rsid w:val="006525DF"/>
    <w:rsid w:val="00653002"/>
    <w:rsid w:val="006530CA"/>
    <w:rsid w:val="00653119"/>
    <w:rsid w:val="0065395B"/>
    <w:rsid w:val="00654EB9"/>
    <w:rsid w:val="00655CFD"/>
    <w:rsid w:val="006561B0"/>
    <w:rsid w:val="006565B7"/>
    <w:rsid w:val="00657868"/>
    <w:rsid w:val="00660296"/>
    <w:rsid w:val="00660F97"/>
    <w:rsid w:val="00661B8E"/>
    <w:rsid w:val="00661E77"/>
    <w:rsid w:val="00661ECF"/>
    <w:rsid w:val="0066257E"/>
    <w:rsid w:val="00662D59"/>
    <w:rsid w:val="00664484"/>
    <w:rsid w:val="0066456A"/>
    <w:rsid w:val="00664674"/>
    <w:rsid w:val="00665B15"/>
    <w:rsid w:val="00665F97"/>
    <w:rsid w:val="006665FA"/>
    <w:rsid w:val="00670059"/>
    <w:rsid w:val="0067057B"/>
    <w:rsid w:val="006726C8"/>
    <w:rsid w:val="006757DF"/>
    <w:rsid w:val="006758BA"/>
    <w:rsid w:val="006759DD"/>
    <w:rsid w:val="0067611E"/>
    <w:rsid w:val="0067635C"/>
    <w:rsid w:val="00677148"/>
    <w:rsid w:val="0067782D"/>
    <w:rsid w:val="00677B7A"/>
    <w:rsid w:val="00677F47"/>
    <w:rsid w:val="00681BE1"/>
    <w:rsid w:val="00684A8B"/>
    <w:rsid w:val="00684EBD"/>
    <w:rsid w:val="00686EA7"/>
    <w:rsid w:val="00687418"/>
    <w:rsid w:val="00687433"/>
    <w:rsid w:val="0069070C"/>
    <w:rsid w:val="00690AEE"/>
    <w:rsid w:val="00691AA3"/>
    <w:rsid w:val="00691CB3"/>
    <w:rsid w:val="0069316E"/>
    <w:rsid w:val="0069395A"/>
    <w:rsid w:val="00693E4C"/>
    <w:rsid w:val="006949B4"/>
    <w:rsid w:val="00694A65"/>
    <w:rsid w:val="00695039"/>
    <w:rsid w:val="00696A55"/>
    <w:rsid w:val="00696C79"/>
    <w:rsid w:val="00697E62"/>
    <w:rsid w:val="006A0110"/>
    <w:rsid w:val="006A08AB"/>
    <w:rsid w:val="006A0E0E"/>
    <w:rsid w:val="006A3611"/>
    <w:rsid w:val="006A39D9"/>
    <w:rsid w:val="006A3D00"/>
    <w:rsid w:val="006A47F1"/>
    <w:rsid w:val="006A5042"/>
    <w:rsid w:val="006A6283"/>
    <w:rsid w:val="006A6312"/>
    <w:rsid w:val="006A644F"/>
    <w:rsid w:val="006A74FF"/>
    <w:rsid w:val="006B0425"/>
    <w:rsid w:val="006B0E09"/>
    <w:rsid w:val="006B10E4"/>
    <w:rsid w:val="006B1851"/>
    <w:rsid w:val="006B19F3"/>
    <w:rsid w:val="006B20AE"/>
    <w:rsid w:val="006B2BD2"/>
    <w:rsid w:val="006B3FAA"/>
    <w:rsid w:val="006B49FF"/>
    <w:rsid w:val="006B511E"/>
    <w:rsid w:val="006B5BEE"/>
    <w:rsid w:val="006B5F9D"/>
    <w:rsid w:val="006B66FC"/>
    <w:rsid w:val="006B7A62"/>
    <w:rsid w:val="006C0704"/>
    <w:rsid w:val="006C0ACF"/>
    <w:rsid w:val="006C137D"/>
    <w:rsid w:val="006C4F33"/>
    <w:rsid w:val="006C536F"/>
    <w:rsid w:val="006C6646"/>
    <w:rsid w:val="006C6923"/>
    <w:rsid w:val="006C6D86"/>
    <w:rsid w:val="006C7846"/>
    <w:rsid w:val="006D053F"/>
    <w:rsid w:val="006D060C"/>
    <w:rsid w:val="006D18AA"/>
    <w:rsid w:val="006D20AD"/>
    <w:rsid w:val="006D3CC6"/>
    <w:rsid w:val="006D3E38"/>
    <w:rsid w:val="006D4885"/>
    <w:rsid w:val="006D49B1"/>
    <w:rsid w:val="006D4BDA"/>
    <w:rsid w:val="006D541B"/>
    <w:rsid w:val="006D5DE8"/>
    <w:rsid w:val="006D6BEE"/>
    <w:rsid w:val="006D7288"/>
    <w:rsid w:val="006D79B0"/>
    <w:rsid w:val="006E0203"/>
    <w:rsid w:val="006E091B"/>
    <w:rsid w:val="006E20DC"/>
    <w:rsid w:val="006E2906"/>
    <w:rsid w:val="006E291E"/>
    <w:rsid w:val="006E318D"/>
    <w:rsid w:val="006E32DC"/>
    <w:rsid w:val="006E3624"/>
    <w:rsid w:val="006E4B64"/>
    <w:rsid w:val="006E4B67"/>
    <w:rsid w:val="006E6B61"/>
    <w:rsid w:val="006E6D7E"/>
    <w:rsid w:val="006E6E11"/>
    <w:rsid w:val="006E6FA3"/>
    <w:rsid w:val="006E7D22"/>
    <w:rsid w:val="006F0B56"/>
    <w:rsid w:val="006F0BFF"/>
    <w:rsid w:val="006F14E1"/>
    <w:rsid w:val="006F1F0A"/>
    <w:rsid w:val="006F232F"/>
    <w:rsid w:val="006F2E44"/>
    <w:rsid w:val="006F5425"/>
    <w:rsid w:val="006F563C"/>
    <w:rsid w:val="006F6D25"/>
    <w:rsid w:val="006F7D90"/>
    <w:rsid w:val="006F7D99"/>
    <w:rsid w:val="00700899"/>
    <w:rsid w:val="00700D3A"/>
    <w:rsid w:val="00701019"/>
    <w:rsid w:val="007019AD"/>
    <w:rsid w:val="007033FF"/>
    <w:rsid w:val="007046DE"/>
    <w:rsid w:val="00704F31"/>
    <w:rsid w:val="0070555D"/>
    <w:rsid w:val="00705C9F"/>
    <w:rsid w:val="00706635"/>
    <w:rsid w:val="007074DA"/>
    <w:rsid w:val="00710E1D"/>
    <w:rsid w:val="007112F7"/>
    <w:rsid w:val="00711F15"/>
    <w:rsid w:val="00712839"/>
    <w:rsid w:val="0071303B"/>
    <w:rsid w:val="00713160"/>
    <w:rsid w:val="00713296"/>
    <w:rsid w:val="00717A9F"/>
    <w:rsid w:val="00721CA7"/>
    <w:rsid w:val="00722ECE"/>
    <w:rsid w:val="00725271"/>
    <w:rsid w:val="00725DF3"/>
    <w:rsid w:val="00726FAD"/>
    <w:rsid w:val="007278CC"/>
    <w:rsid w:val="00730525"/>
    <w:rsid w:val="00730A91"/>
    <w:rsid w:val="00730BE3"/>
    <w:rsid w:val="00730CED"/>
    <w:rsid w:val="0073171E"/>
    <w:rsid w:val="00732E8B"/>
    <w:rsid w:val="0073371C"/>
    <w:rsid w:val="00733945"/>
    <w:rsid w:val="0073518C"/>
    <w:rsid w:val="007355C2"/>
    <w:rsid w:val="007356D7"/>
    <w:rsid w:val="0073593B"/>
    <w:rsid w:val="00735D12"/>
    <w:rsid w:val="0073692F"/>
    <w:rsid w:val="00737509"/>
    <w:rsid w:val="00737831"/>
    <w:rsid w:val="00737A17"/>
    <w:rsid w:val="00740EAE"/>
    <w:rsid w:val="007418B6"/>
    <w:rsid w:val="00742E16"/>
    <w:rsid w:val="00743658"/>
    <w:rsid w:val="00743739"/>
    <w:rsid w:val="00743C94"/>
    <w:rsid w:val="007460CA"/>
    <w:rsid w:val="00746121"/>
    <w:rsid w:val="00746941"/>
    <w:rsid w:val="00747203"/>
    <w:rsid w:val="00747545"/>
    <w:rsid w:val="0075040C"/>
    <w:rsid w:val="007512A7"/>
    <w:rsid w:val="00751310"/>
    <w:rsid w:val="00752D9F"/>
    <w:rsid w:val="007530B8"/>
    <w:rsid w:val="0075361E"/>
    <w:rsid w:val="00753D2E"/>
    <w:rsid w:val="0075437B"/>
    <w:rsid w:val="00754482"/>
    <w:rsid w:val="00754A23"/>
    <w:rsid w:val="007558A9"/>
    <w:rsid w:val="00756541"/>
    <w:rsid w:val="007602D4"/>
    <w:rsid w:val="007604A3"/>
    <w:rsid w:val="007618E2"/>
    <w:rsid w:val="00765716"/>
    <w:rsid w:val="00770240"/>
    <w:rsid w:val="00770B6C"/>
    <w:rsid w:val="0077156C"/>
    <w:rsid w:val="0077185A"/>
    <w:rsid w:val="007722F6"/>
    <w:rsid w:val="00772A2D"/>
    <w:rsid w:val="00773651"/>
    <w:rsid w:val="00773E1D"/>
    <w:rsid w:val="00774217"/>
    <w:rsid w:val="007742DC"/>
    <w:rsid w:val="00774B71"/>
    <w:rsid w:val="00775149"/>
    <w:rsid w:val="007753E0"/>
    <w:rsid w:val="00775EAF"/>
    <w:rsid w:val="00776069"/>
    <w:rsid w:val="00776568"/>
    <w:rsid w:val="00776CDC"/>
    <w:rsid w:val="007774E9"/>
    <w:rsid w:val="00780CC9"/>
    <w:rsid w:val="00780F51"/>
    <w:rsid w:val="007818F7"/>
    <w:rsid w:val="00781BBB"/>
    <w:rsid w:val="00781CBF"/>
    <w:rsid w:val="00784941"/>
    <w:rsid w:val="00785266"/>
    <w:rsid w:val="007852CA"/>
    <w:rsid w:val="00787A09"/>
    <w:rsid w:val="00790138"/>
    <w:rsid w:val="0079183D"/>
    <w:rsid w:val="00791AF4"/>
    <w:rsid w:val="00792A61"/>
    <w:rsid w:val="0079329F"/>
    <w:rsid w:val="007943F5"/>
    <w:rsid w:val="00795FB2"/>
    <w:rsid w:val="00795FE0"/>
    <w:rsid w:val="007972D4"/>
    <w:rsid w:val="0079777E"/>
    <w:rsid w:val="007A0009"/>
    <w:rsid w:val="007A0FF6"/>
    <w:rsid w:val="007A184E"/>
    <w:rsid w:val="007A2135"/>
    <w:rsid w:val="007A3B4C"/>
    <w:rsid w:val="007A3BAB"/>
    <w:rsid w:val="007A46A0"/>
    <w:rsid w:val="007A47B9"/>
    <w:rsid w:val="007A4808"/>
    <w:rsid w:val="007A59BD"/>
    <w:rsid w:val="007A6FCB"/>
    <w:rsid w:val="007A7321"/>
    <w:rsid w:val="007A7A4B"/>
    <w:rsid w:val="007A7D06"/>
    <w:rsid w:val="007A7E20"/>
    <w:rsid w:val="007A7E21"/>
    <w:rsid w:val="007B0155"/>
    <w:rsid w:val="007B06F6"/>
    <w:rsid w:val="007B086E"/>
    <w:rsid w:val="007B1495"/>
    <w:rsid w:val="007B33F2"/>
    <w:rsid w:val="007B4127"/>
    <w:rsid w:val="007B43DF"/>
    <w:rsid w:val="007B4878"/>
    <w:rsid w:val="007B5417"/>
    <w:rsid w:val="007B58FC"/>
    <w:rsid w:val="007B5B7D"/>
    <w:rsid w:val="007B6369"/>
    <w:rsid w:val="007B66E4"/>
    <w:rsid w:val="007B6E00"/>
    <w:rsid w:val="007B7076"/>
    <w:rsid w:val="007C0188"/>
    <w:rsid w:val="007C0E33"/>
    <w:rsid w:val="007C2F90"/>
    <w:rsid w:val="007C3953"/>
    <w:rsid w:val="007C46D0"/>
    <w:rsid w:val="007C5BA9"/>
    <w:rsid w:val="007C7727"/>
    <w:rsid w:val="007D00A4"/>
    <w:rsid w:val="007D17D9"/>
    <w:rsid w:val="007D1F02"/>
    <w:rsid w:val="007D2002"/>
    <w:rsid w:val="007D34FA"/>
    <w:rsid w:val="007D46CF"/>
    <w:rsid w:val="007D47BC"/>
    <w:rsid w:val="007D62C9"/>
    <w:rsid w:val="007E0041"/>
    <w:rsid w:val="007E079A"/>
    <w:rsid w:val="007E0D3F"/>
    <w:rsid w:val="007E1994"/>
    <w:rsid w:val="007E1A93"/>
    <w:rsid w:val="007E2D37"/>
    <w:rsid w:val="007E4A4F"/>
    <w:rsid w:val="007E535D"/>
    <w:rsid w:val="007E537E"/>
    <w:rsid w:val="007E5A67"/>
    <w:rsid w:val="007E7BAB"/>
    <w:rsid w:val="007E7D19"/>
    <w:rsid w:val="007F094B"/>
    <w:rsid w:val="007F1713"/>
    <w:rsid w:val="007F191B"/>
    <w:rsid w:val="007F3B31"/>
    <w:rsid w:val="007F67EC"/>
    <w:rsid w:val="007F7A68"/>
    <w:rsid w:val="00800CA1"/>
    <w:rsid w:val="008015D7"/>
    <w:rsid w:val="00801E74"/>
    <w:rsid w:val="0080443D"/>
    <w:rsid w:val="00805552"/>
    <w:rsid w:val="0080571C"/>
    <w:rsid w:val="0080589C"/>
    <w:rsid w:val="00805E8C"/>
    <w:rsid w:val="008060C3"/>
    <w:rsid w:val="008063A8"/>
    <w:rsid w:val="00807B46"/>
    <w:rsid w:val="00810595"/>
    <w:rsid w:val="00811433"/>
    <w:rsid w:val="008122F4"/>
    <w:rsid w:val="008125A8"/>
    <w:rsid w:val="00812984"/>
    <w:rsid w:val="00812C51"/>
    <w:rsid w:val="008137CF"/>
    <w:rsid w:val="008148F3"/>
    <w:rsid w:val="00814B63"/>
    <w:rsid w:val="00814E8D"/>
    <w:rsid w:val="00816745"/>
    <w:rsid w:val="00817231"/>
    <w:rsid w:val="00817930"/>
    <w:rsid w:val="00817A4C"/>
    <w:rsid w:val="00817E81"/>
    <w:rsid w:val="00820560"/>
    <w:rsid w:val="008210EB"/>
    <w:rsid w:val="0082115A"/>
    <w:rsid w:val="008213BB"/>
    <w:rsid w:val="0082331D"/>
    <w:rsid w:val="00823683"/>
    <w:rsid w:val="00823BD1"/>
    <w:rsid w:val="00824EFF"/>
    <w:rsid w:val="008250F0"/>
    <w:rsid w:val="00826113"/>
    <w:rsid w:val="00826A74"/>
    <w:rsid w:val="00826F16"/>
    <w:rsid w:val="00827B40"/>
    <w:rsid w:val="008303B6"/>
    <w:rsid w:val="00831605"/>
    <w:rsid w:val="00831F1A"/>
    <w:rsid w:val="00832375"/>
    <w:rsid w:val="00832B6B"/>
    <w:rsid w:val="00833060"/>
    <w:rsid w:val="0083401E"/>
    <w:rsid w:val="008343C8"/>
    <w:rsid w:val="00834697"/>
    <w:rsid w:val="00834D25"/>
    <w:rsid w:val="00834DEA"/>
    <w:rsid w:val="00837B31"/>
    <w:rsid w:val="00837B65"/>
    <w:rsid w:val="008406D6"/>
    <w:rsid w:val="00840976"/>
    <w:rsid w:val="00841AEA"/>
    <w:rsid w:val="008422F3"/>
    <w:rsid w:val="008437EA"/>
    <w:rsid w:val="00843BE9"/>
    <w:rsid w:val="008445D9"/>
    <w:rsid w:val="00844B18"/>
    <w:rsid w:val="00847859"/>
    <w:rsid w:val="00847BB3"/>
    <w:rsid w:val="0085033E"/>
    <w:rsid w:val="00850748"/>
    <w:rsid w:val="00851308"/>
    <w:rsid w:val="008515A4"/>
    <w:rsid w:val="00851F3D"/>
    <w:rsid w:val="008523C1"/>
    <w:rsid w:val="00852838"/>
    <w:rsid w:val="0085305C"/>
    <w:rsid w:val="00853565"/>
    <w:rsid w:val="00853E15"/>
    <w:rsid w:val="008547CD"/>
    <w:rsid w:val="00854D9C"/>
    <w:rsid w:val="008550BB"/>
    <w:rsid w:val="008557EE"/>
    <w:rsid w:val="00855808"/>
    <w:rsid w:val="00855A20"/>
    <w:rsid w:val="00856832"/>
    <w:rsid w:val="00857C85"/>
    <w:rsid w:val="008610D4"/>
    <w:rsid w:val="0086170F"/>
    <w:rsid w:val="008618DB"/>
    <w:rsid w:val="00861B4A"/>
    <w:rsid w:val="008621E2"/>
    <w:rsid w:val="008626F2"/>
    <w:rsid w:val="00862EA0"/>
    <w:rsid w:val="00863D32"/>
    <w:rsid w:val="00865DC7"/>
    <w:rsid w:val="0086672D"/>
    <w:rsid w:val="0086694E"/>
    <w:rsid w:val="00866FCA"/>
    <w:rsid w:val="00867369"/>
    <w:rsid w:val="0086786B"/>
    <w:rsid w:val="00867986"/>
    <w:rsid w:val="00867C5A"/>
    <w:rsid w:val="008701DE"/>
    <w:rsid w:val="00870419"/>
    <w:rsid w:val="00870A58"/>
    <w:rsid w:val="00870C2E"/>
    <w:rsid w:val="0087130C"/>
    <w:rsid w:val="008714D7"/>
    <w:rsid w:val="00873E00"/>
    <w:rsid w:val="00875DDF"/>
    <w:rsid w:val="00875E3F"/>
    <w:rsid w:val="008769DD"/>
    <w:rsid w:val="00876E43"/>
    <w:rsid w:val="00877CB0"/>
    <w:rsid w:val="0088014C"/>
    <w:rsid w:val="008812C0"/>
    <w:rsid w:val="008826B5"/>
    <w:rsid w:val="0088293E"/>
    <w:rsid w:val="00882D54"/>
    <w:rsid w:val="0088348F"/>
    <w:rsid w:val="00883AF1"/>
    <w:rsid w:val="008841A8"/>
    <w:rsid w:val="008848EB"/>
    <w:rsid w:val="008853ED"/>
    <w:rsid w:val="00885752"/>
    <w:rsid w:val="0088580A"/>
    <w:rsid w:val="008869E8"/>
    <w:rsid w:val="00886E04"/>
    <w:rsid w:val="00887680"/>
    <w:rsid w:val="00890376"/>
    <w:rsid w:val="008905EA"/>
    <w:rsid w:val="00890C0C"/>
    <w:rsid w:val="00890D8C"/>
    <w:rsid w:val="008910BC"/>
    <w:rsid w:val="00891497"/>
    <w:rsid w:val="00891E7F"/>
    <w:rsid w:val="008926F8"/>
    <w:rsid w:val="008928A2"/>
    <w:rsid w:val="00893F65"/>
    <w:rsid w:val="00895D56"/>
    <w:rsid w:val="00896362"/>
    <w:rsid w:val="008965F7"/>
    <w:rsid w:val="008972E0"/>
    <w:rsid w:val="00897B64"/>
    <w:rsid w:val="008A003B"/>
    <w:rsid w:val="008A07C0"/>
    <w:rsid w:val="008A1292"/>
    <w:rsid w:val="008A14E7"/>
    <w:rsid w:val="008A20D6"/>
    <w:rsid w:val="008A2C5B"/>
    <w:rsid w:val="008A33DB"/>
    <w:rsid w:val="008A4895"/>
    <w:rsid w:val="008A5BD9"/>
    <w:rsid w:val="008A5C7C"/>
    <w:rsid w:val="008A6E13"/>
    <w:rsid w:val="008A7A29"/>
    <w:rsid w:val="008B00B0"/>
    <w:rsid w:val="008B179E"/>
    <w:rsid w:val="008B1CB4"/>
    <w:rsid w:val="008B211C"/>
    <w:rsid w:val="008B3CE8"/>
    <w:rsid w:val="008B3ECB"/>
    <w:rsid w:val="008B4D0F"/>
    <w:rsid w:val="008B518C"/>
    <w:rsid w:val="008B7AE6"/>
    <w:rsid w:val="008C0417"/>
    <w:rsid w:val="008C1058"/>
    <w:rsid w:val="008C1720"/>
    <w:rsid w:val="008C2829"/>
    <w:rsid w:val="008C4FE6"/>
    <w:rsid w:val="008C5192"/>
    <w:rsid w:val="008C5AB2"/>
    <w:rsid w:val="008C63B0"/>
    <w:rsid w:val="008C7697"/>
    <w:rsid w:val="008C7FD9"/>
    <w:rsid w:val="008D13A6"/>
    <w:rsid w:val="008D1B4C"/>
    <w:rsid w:val="008D27A3"/>
    <w:rsid w:val="008D34B8"/>
    <w:rsid w:val="008D383A"/>
    <w:rsid w:val="008D44A0"/>
    <w:rsid w:val="008D5071"/>
    <w:rsid w:val="008D5128"/>
    <w:rsid w:val="008D56B6"/>
    <w:rsid w:val="008D5958"/>
    <w:rsid w:val="008D5BE0"/>
    <w:rsid w:val="008D5C43"/>
    <w:rsid w:val="008D6026"/>
    <w:rsid w:val="008D6028"/>
    <w:rsid w:val="008D6B87"/>
    <w:rsid w:val="008D6F18"/>
    <w:rsid w:val="008D70CC"/>
    <w:rsid w:val="008D7982"/>
    <w:rsid w:val="008E07B6"/>
    <w:rsid w:val="008E08C0"/>
    <w:rsid w:val="008E0BED"/>
    <w:rsid w:val="008E29FC"/>
    <w:rsid w:val="008E2BAB"/>
    <w:rsid w:val="008E2DF3"/>
    <w:rsid w:val="008E31B4"/>
    <w:rsid w:val="008E3ACE"/>
    <w:rsid w:val="008E503A"/>
    <w:rsid w:val="008E6142"/>
    <w:rsid w:val="008E655D"/>
    <w:rsid w:val="008E6C13"/>
    <w:rsid w:val="008E6D54"/>
    <w:rsid w:val="008E726A"/>
    <w:rsid w:val="008E744C"/>
    <w:rsid w:val="008E7D52"/>
    <w:rsid w:val="008F27F5"/>
    <w:rsid w:val="008F35D8"/>
    <w:rsid w:val="008F3873"/>
    <w:rsid w:val="008F3CB3"/>
    <w:rsid w:val="008F5179"/>
    <w:rsid w:val="008F5B70"/>
    <w:rsid w:val="008F6D47"/>
    <w:rsid w:val="008F715D"/>
    <w:rsid w:val="008F7BA6"/>
    <w:rsid w:val="00900AD7"/>
    <w:rsid w:val="00901F46"/>
    <w:rsid w:val="0090231F"/>
    <w:rsid w:val="009025D1"/>
    <w:rsid w:val="00903200"/>
    <w:rsid w:val="009040BA"/>
    <w:rsid w:val="009049A9"/>
    <w:rsid w:val="009054CD"/>
    <w:rsid w:val="00906EA0"/>
    <w:rsid w:val="00907150"/>
    <w:rsid w:val="00907226"/>
    <w:rsid w:val="00907B50"/>
    <w:rsid w:val="009105F1"/>
    <w:rsid w:val="0091103C"/>
    <w:rsid w:val="00911092"/>
    <w:rsid w:val="009113D4"/>
    <w:rsid w:val="00912535"/>
    <w:rsid w:val="00912BC8"/>
    <w:rsid w:val="00914814"/>
    <w:rsid w:val="0091489F"/>
    <w:rsid w:val="00915331"/>
    <w:rsid w:val="0091561D"/>
    <w:rsid w:val="0091562D"/>
    <w:rsid w:val="00915C14"/>
    <w:rsid w:val="00916447"/>
    <w:rsid w:val="00917260"/>
    <w:rsid w:val="00920E38"/>
    <w:rsid w:val="00921071"/>
    <w:rsid w:val="00921546"/>
    <w:rsid w:val="009216D4"/>
    <w:rsid w:val="009221E2"/>
    <w:rsid w:val="00922DF5"/>
    <w:rsid w:val="0092379F"/>
    <w:rsid w:val="00923EE8"/>
    <w:rsid w:val="0092439B"/>
    <w:rsid w:val="00924CBC"/>
    <w:rsid w:val="009254BA"/>
    <w:rsid w:val="00925EE2"/>
    <w:rsid w:val="0092638B"/>
    <w:rsid w:val="00926837"/>
    <w:rsid w:val="00926A97"/>
    <w:rsid w:val="00926CDA"/>
    <w:rsid w:val="009271B2"/>
    <w:rsid w:val="009273C7"/>
    <w:rsid w:val="00927458"/>
    <w:rsid w:val="00927ECC"/>
    <w:rsid w:val="0093253D"/>
    <w:rsid w:val="00933E34"/>
    <w:rsid w:val="0093715F"/>
    <w:rsid w:val="00937E9C"/>
    <w:rsid w:val="0094006A"/>
    <w:rsid w:val="009401D8"/>
    <w:rsid w:val="00941052"/>
    <w:rsid w:val="00942E4A"/>
    <w:rsid w:val="00943C18"/>
    <w:rsid w:val="009448C0"/>
    <w:rsid w:val="009457D0"/>
    <w:rsid w:val="00946156"/>
    <w:rsid w:val="00947A68"/>
    <w:rsid w:val="00951768"/>
    <w:rsid w:val="009517CB"/>
    <w:rsid w:val="009538BB"/>
    <w:rsid w:val="00953E67"/>
    <w:rsid w:val="009546B6"/>
    <w:rsid w:val="00954A65"/>
    <w:rsid w:val="00954B83"/>
    <w:rsid w:val="00955B15"/>
    <w:rsid w:val="00956187"/>
    <w:rsid w:val="00956894"/>
    <w:rsid w:val="00957B28"/>
    <w:rsid w:val="00960E42"/>
    <w:rsid w:val="009610EC"/>
    <w:rsid w:val="009614C7"/>
    <w:rsid w:val="00962DAF"/>
    <w:rsid w:val="00964115"/>
    <w:rsid w:val="0096670C"/>
    <w:rsid w:val="009674A6"/>
    <w:rsid w:val="00967961"/>
    <w:rsid w:val="00967E9F"/>
    <w:rsid w:val="009703C6"/>
    <w:rsid w:val="00970BB6"/>
    <w:rsid w:val="00971C14"/>
    <w:rsid w:val="00971CED"/>
    <w:rsid w:val="00971E7D"/>
    <w:rsid w:val="00972B20"/>
    <w:rsid w:val="009737AE"/>
    <w:rsid w:val="0097402B"/>
    <w:rsid w:val="009745CD"/>
    <w:rsid w:val="00975621"/>
    <w:rsid w:val="00976C87"/>
    <w:rsid w:val="0097770E"/>
    <w:rsid w:val="009800FD"/>
    <w:rsid w:val="00980D1C"/>
    <w:rsid w:val="0098150C"/>
    <w:rsid w:val="00981982"/>
    <w:rsid w:val="009820B7"/>
    <w:rsid w:val="009827DA"/>
    <w:rsid w:val="0098380F"/>
    <w:rsid w:val="00984B2A"/>
    <w:rsid w:val="00987F66"/>
    <w:rsid w:val="00987FE2"/>
    <w:rsid w:val="00990157"/>
    <w:rsid w:val="009913E5"/>
    <w:rsid w:val="0099152B"/>
    <w:rsid w:val="00994990"/>
    <w:rsid w:val="00994A06"/>
    <w:rsid w:val="00995659"/>
    <w:rsid w:val="00995720"/>
    <w:rsid w:val="00995C59"/>
    <w:rsid w:val="0099675E"/>
    <w:rsid w:val="009976A9"/>
    <w:rsid w:val="00997D11"/>
    <w:rsid w:val="009A0B95"/>
    <w:rsid w:val="009A1B10"/>
    <w:rsid w:val="009A1CD7"/>
    <w:rsid w:val="009A1E0E"/>
    <w:rsid w:val="009A2A0F"/>
    <w:rsid w:val="009A3BF3"/>
    <w:rsid w:val="009A3CBF"/>
    <w:rsid w:val="009A4804"/>
    <w:rsid w:val="009A5854"/>
    <w:rsid w:val="009A595B"/>
    <w:rsid w:val="009A5F1C"/>
    <w:rsid w:val="009A6392"/>
    <w:rsid w:val="009A63A4"/>
    <w:rsid w:val="009A6903"/>
    <w:rsid w:val="009A6F89"/>
    <w:rsid w:val="009A70B4"/>
    <w:rsid w:val="009B00C2"/>
    <w:rsid w:val="009B09DC"/>
    <w:rsid w:val="009B32FC"/>
    <w:rsid w:val="009B4F2F"/>
    <w:rsid w:val="009B5389"/>
    <w:rsid w:val="009B5A0D"/>
    <w:rsid w:val="009B5F4A"/>
    <w:rsid w:val="009B637E"/>
    <w:rsid w:val="009B687E"/>
    <w:rsid w:val="009C056E"/>
    <w:rsid w:val="009C0B20"/>
    <w:rsid w:val="009C0C06"/>
    <w:rsid w:val="009C1869"/>
    <w:rsid w:val="009C18E2"/>
    <w:rsid w:val="009C3DB2"/>
    <w:rsid w:val="009C745E"/>
    <w:rsid w:val="009C782C"/>
    <w:rsid w:val="009C7ED4"/>
    <w:rsid w:val="009D06AF"/>
    <w:rsid w:val="009D0FEF"/>
    <w:rsid w:val="009D1241"/>
    <w:rsid w:val="009D13FA"/>
    <w:rsid w:val="009D16B3"/>
    <w:rsid w:val="009D179D"/>
    <w:rsid w:val="009D203C"/>
    <w:rsid w:val="009D231F"/>
    <w:rsid w:val="009D27CD"/>
    <w:rsid w:val="009D3B9A"/>
    <w:rsid w:val="009D3BE7"/>
    <w:rsid w:val="009D4B5A"/>
    <w:rsid w:val="009D5178"/>
    <w:rsid w:val="009D5C25"/>
    <w:rsid w:val="009D79F7"/>
    <w:rsid w:val="009E0239"/>
    <w:rsid w:val="009E11A4"/>
    <w:rsid w:val="009E1406"/>
    <w:rsid w:val="009E17F1"/>
    <w:rsid w:val="009E27FC"/>
    <w:rsid w:val="009E2845"/>
    <w:rsid w:val="009E2B86"/>
    <w:rsid w:val="009E31A1"/>
    <w:rsid w:val="009E4236"/>
    <w:rsid w:val="009E4AB6"/>
    <w:rsid w:val="009E56E4"/>
    <w:rsid w:val="009E578C"/>
    <w:rsid w:val="009E6018"/>
    <w:rsid w:val="009E6649"/>
    <w:rsid w:val="009E6974"/>
    <w:rsid w:val="009E6D61"/>
    <w:rsid w:val="009E7071"/>
    <w:rsid w:val="009E7A9A"/>
    <w:rsid w:val="009E7F42"/>
    <w:rsid w:val="009F202C"/>
    <w:rsid w:val="009F295E"/>
    <w:rsid w:val="009F2DB6"/>
    <w:rsid w:val="009F3CFF"/>
    <w:rsid w:val="009F73AE"/>
    <w:rsid w:val="009F7AB3"/>
    <w:rsid w:val="00A017C5"/>
    <w:rsid w:val="00A01AF4"/>
    <w:rsid w:val="00A01B00"/>
    <w:rsid w:val="00A01B40"/>
    <w:rsid w:val="00A02698"/>
    <w:rsid w:val="00A02DEC"/>
    <w:rsid w:val="00A0323E"/>
    <w:rsid w:val="00A033E6"/>
    <w:rsid w:val="00A03C53"/>
    <w:rsid w:val="00A054E7"/>
    <w:rsid w:val="00A05DCA"/>
    <w:rsid w:val="00A061CF"/>
    <w:rsid w:val="00A06205"/>
    <w:rsid w:val="00A06975"/>
    <w:rsid w:val="00A07E48"/>
    <w:rsid w:val="00A1048C"/>
    <w:rsid w:val="00A105F3"/>
    <w:rsid w:val="00A1178E"/>
    <w:rsid w:val="00A1179B"/>
    <w:rsid w:val="00A11A70"/>
    <w:rsid w:val="00A127D0"/>
    <w:rsid w:val="00A12EC3"/>
    <w:rsid w:val="00A14B84"/>
    <w:rsid w:val="00A16B8F"/>
    <w:rsid w:val="00A20529"/>
    <w:rsid w:val="00A20CE9"/>
    <w:rsid w:val="00A21644"/>
    <w:rsid w:val="00A239DF"/>
    <w:rsid w:val="00A242E0"/>
    <w:rsid w:val="00A24655"/>
    <w:rsid w:val="00A24FCA"/>
    <w:rsid w:val="00A26013"/>
    <w:rsid w:val="00A2649C"/>
    <w:rsid w:val="00A3011D"/>
    <w:rsid w:val="00A30BAB"/>
    <w:rsid w:val="00A30E16"/>
    <w:rsid w:val="00A32AB1"/>
    <w:rsid w:val="00A32AF8"/>
    <w:rsid w:val="00A330C9"/>
    <w:rsid w:val="00A34D25"/>
    <w:rsid w:val="00A3594E"/>
    <w:rsid w:val="00A35B88"/>
    <w:rsid w:val="00A3632C"/>
    <w:rsid w:val="00A3655C"/>
    <w:rsid w:val="00A36AEF"/>
    <w:rsid w:val="00A3710B"/>
    <w:rsid w:val="00A37CE1"/>
    <w:rsid w:val="00A40F0F"/>
    <w:rsid w:val="00A4121E"/>
    <w:rsid w:val="00A41BEE"/>
    <w:rsid w:val="00A41D92"/>
    <w:rsid w:val="00A4206D"/>
    <w:rsid w:val="00A421A3"/>
    <w:rsid w:val="00A422F9"/>
    <w:rsid w:val="00A42501"/>
    <w:rsid w:val="00A42C90"/>
    <w:rsid w:val="00A43162"/>
    <w:rsid w:val="00A454FB"/>
    <w:rsid w:val="00A45BE6"/>
    <w:rsid w:val="00A463D5"/>
    <w:rsid w:val="00A5134D"/>
    <w:rsid w:val="00A52E16"/>
    <w:rsid w:val="00A53A1F"/>
    <w:rsid w:val="00A53DCD"/>
    <w:rsid w:val="00A5431B"/>
    <w:rsid w:val="00A54BEF"/>
    <w:rsid w:val="00A54E0E"/>
    <w:rsid w:val="00A551A3"/>
    <w:rsid w:val="00A55357"/>
    <w:rsid w:val="00A55EF8"/>
    <w:rsid w:val="00A56BB0"/>
    <w:rsid w:val="00A570E6"/>
    <w:rsid w:val="00A57ED0"/>
    <w:rsid w:val="00A61754"/>
    <w:rsid w:val="00A617C5"/>
    <w:rsid w:val="00A61F9C"/>
    <w:rsid w:val="00A62493"/>
    <w:rsid w:val="00A62F0C"/>
    <w:rsid w:val="00A63DA6"/>
    <w:rsid w:val="00A64969"/>
    <w:rsid w:val="00A64F52"/>
    <w:rsid w:val="00A66E6C"/>
    <w:rsid w:val="00A66FF4"/>
    <w:rsid w:val="00A679AB"/>
    <w:rsid w:val="00A70389"/>
    <w:rsid w:val="00A709C3"/>
    <w:rsid w:val="00A70D94"/>
    <w:rsid w:val="00A72DE3"/>
    <w:rsid w:val="00A72DED"/>
    <w:rsid w:val="00A7310A"/>
    <w:rsid w:val="00A74EB4"/>
    <w:rsid w:val="00A75614"/>
    <w:rsid w:val="00A7561A"/>
    <w:rsid w:val="00A7582B"/>
    <w:rsid w:val="00A76701"/>
    <w:rsid w:val="00A77B64"/>
    <w:rsid w:val="00A77EDE"/>
    <w:rsid w:val="00A80255"/>
    <w:rsid w:val="00A8092B"/>
    <w:rsid w:val="00A80C6B"/>
    <w:rsid w:val="00A8146C"/>
    <w:rsid w:val="00A81F05"/>
    <w:rsid w:val="00A82B2F"/>
    <w:rsid w:val="00A82B91"/>
    <w:rsid w:val="00A83FA3"/>
    <w:rsid w:val="00A8405D"/>
    <w:rsid w:val="00A84135"/>
    <w:rsid w:val="00A84F0E"/>
    <w:rsid w:val="00A86074"/>
    <w:rsid w:val="00A86E3C"/>
    <w:rsid w:val="00A9046A"/>
    <w:rsid w:val="00A9051F"/>
    <w:rsid w:val="00A9262E"/>
    <w:rsid w:val="00A928E8"/>
    <w:rsid w:val="00A9342B"/>
    <w:rsid w:val="00A93948"/>
    <w:rsid w:val="00A93ED6"/>
    <w:rsid w:val="00A93FB4"/>
    <w:rsid w:val="00A9419D"/>
    <w:rsid w:val="00A95498"/>
    <w:rsid w:val="00A97EF5"/>
    <w:rsid w:val="00AA042D"/>
    <w:rsid w:val="00AA0E1E"/>
    <w:rsid w:val="00AA181E"/>
    <w:rsid w:val="00AA1944"/>
    <w:rsid w:val="00AA26BC"/>
    <w:rsid w:val="00AA2851"/>
    <w:rsid w:val="00AA2E84"/>
    <w:rsid w:val="00AA3054"/>
    <w:rsid w:val="00AA346F"/>
    <w:rsid w:val="00AA3FA2"/>
    <w:rsid w:val="00AA4353"/>
    <w:rsid w:val="00AA6E50"/>
    <w:rsid w:val="00AA73A3"/>
    <w:rsid w:val="00AB0D15"/>
    <w:rsid w:val="00AB2964"/>
    <w:rsid w:val="00AB3750"/>
    <w:rsid w:val="00AB3C45"/>
    <w:rsid w:val="00AB51A8"/>
    <w:rsid w:val="00AB56F6"/>
    <w:rsid w:val="00AB60CD"/>
    <w:rsid w:val="00AC1A84"/>
    <w:rsid w:val="00AC3545"/>
    <w:rsid w:val="00AC3F77"/>
    <w:rsid w:val="00AC60B3"/>
    <w:rsid w:val="00AC6932"/>
    <w:rsid w:val="00AC69E7"/>
    <w:rsid w:val="00AC6BA3"/>
    <w:rsid w:val="00AC6F41"/>
    <w:rsid w:val="00AC7AAF"/>
    <w:rsid w:val="00AC7FA6"/>
    <w:rsid w:val="00AD0200"/>
    <w:rsid w:val="00AD03F7"/>
    <w:rsid w:val="00AD07BE"/>
    <w:rsid w:val="00AD0A5B"/>
    <w:rsid w:val="00AD10F8"/>
    <w:rsid w:val="00AD1FBB"/>
    <w:rsid w:val="00AD20D8"/>
    <w:rsid w:val="00AD23BB"/>
    <w:rsid w:val="00AD24DF"/>
    <w:rsid w:val="00AD3102"/>
    <w:rsid w:val="00AD3D26"/>
    <w:rsid w:val="00AD4175"/>
    <w:rsid w:val="00AD46D9"/>
    <w:rsid w:val="00AD5107"/>
    <w:rsid w:val="00AD5CE3"/>
    <w:rsid w:val="00AD5D80"/>
    <w:rsid w:val="00AD6B51"/>
    <w:rsid w:val="00AD7277"/>
    <w:rsid w:val="00AD79C4"/>
    <w:rsid w:val="00AE0457"/>
    <w:rsid w:val="00AE0BFE"/>
    <w:rsid w:val="00AE1BCF"/>
    <w:rsid w:val="00AE31FF"/>
    <w:rsid w:val="00AE5141"/>
    <w:rsid w:val="00AE54EC"/>
    <w:rsid w:val="00AE716A"/>
    <w:rsid w:val="00AE7573"/>
    <w:rsid w:val="00AF0036"/>
    <w:rsid w:val="00AF0B61"/>
    <w:rsid w:val="00AF32CC"/>
    <w:rsid w:val="00AF3C71"/>
    <w:rsid w:val="00AF488D"/>
    <w:rsid w:val="00AF5AE9"/>
    <w:rsid w:val="00AF67EB"/>
    <w:rsid w:val="00AF6FCF"/>
    <w:rsid w:val="00AF7CC5"/>
    <w:rsid w:val="00B005CC"/>
    <w:rsid w:val="00B0260F"/>
    <w:rsid w:val="00B027CA"/>
    <w:rsid w:val="00B0306B"/>
    <w:rsid w:val="00B047E0"/>
    <w:rsid w:val="00B04EF9"/>
    <w:rsid w:val="00B05584"/>
    <w:rsid w:val="00B05E7E"/>
    <w:rsid w:val="00B06AFE"/>
    <w:rsid w:val="00B10C32"/>
    <w:rsid w:val="00B11008"/>
    <w:rsid w:val="00B12523"/>
    <w:rsid w:val="00B13238"/>
    <w:rsid w:val="00B1325B"/>
    <w:rsid w:val="00B139E7"/>
    <w:rsid w:val="00B142AB"/>
    <w:rsid w:val="00B14B65"/>
    <w:rsid w:val="00B14DDE"/>
    <w:rsid w:val="00B161A1"/>
    <w:rsid w:val="00B17462"/>
    <w:rsid w:val="00B17828"/>
    <w:rsid w:val="00B205B4"/>
    <w:rsid w:val="00B2073A"/>
    <w:rsid w:val="00B21675"/>
    <w:rsid w:val="00B21F06"/>
    <w:rsid w:val="00B22044"/>
    <w:rsid w:val="00B22334"/>
    <w:rsid w:val="00B235A2"/>
    <w:rsid w:val="00B26A8E"/>
    <w:rsid w:val="00B27983"/>
    <w:rsid w:val="00B27B2C"/>
    <w:rsid w:val="00B30197"/>
    <w:rsid w:val="00B30CE4"/>
    <w:rsid w:val="00B31DE4"/>
    <w:rsid w:val="00B33081"/>
    <w:rsid w:val="00B3321D"/>
    <w:rsid w:val="00B334C2"/>
    <w:rsid w:val="00B339A8"/>
    <w:rsid w:val="00B33AF2"/>
    <w:rsid w:val="00B35B5E"/>
    <w:rsid w:val="00B36082"/>
    <w:rsid w:val="00B36CC8"/>
    <w:rsid w:val="00B3798F"/>
    <w:rsid w:val="00B402FC"/>
    <w:rsid w:val="00B40C38"/>
    <w:rsid w:val="00B41190"/>
    <w:rsid w:val="00B4123F"/>
    <w:rsid w:val="00B4373A"/>
    <w:rsid w:val="00B44DF6"/>
    <w:rsid w:val="00B4506B"/>
    <w:rsid w:val="00B45F9E"/>
    <w:rsid w:val="00B460FD"/>
    <w:rsid w:val="00B46690"/>
    <w:rsid w:val="00B47584"/>
    <w:rsid w:val="00B479CF"/>
    <w:rsid w:val="00B509DF"/>
    <w:rsid w:val="00B51289"/>
    <w:rsid w:val="00B51584"/>
    <w:rsid w:val="00B51784"/>
    <w:rsid w:val="00B520EF"/>
    <w:rsid w:val="00B523EC"/>
    <w:rsid w:val="00B524E1"/>
    <w:rsid w:val="00B53F96"/>
    <w:rsid w:val="00B54405"/>
    <w:rsid w:val="00B54BCD"/>
    <w:rsid w:val="00B55D07"/>
    <w:rsid w:val="00B566B6"/>
    <w:rsid w:val="00B56FA7"/>
    <w:rsid w:val="00B5727C"/>
    <w:rsid w:val="00B57650"/>
    <w:rsid w:val="00B577CB"/>
    <w:rsid w:val="00B57D71"/>
    <w:rsid w:val="00B6008C"/>
    <w:rsid w:val="00B608D5"/>
    <w:rsid w:val="00B60A9E"/>
    <w:rsid w:val="00B618EE"/>
    <w:rsid w:val="00B61D0C"/>
    <w:rsid w:val="00B62C28"/>
    <w:rsid w:val="00B63CB6"/>
    <w:rsid w:val="00B63FBA"/>
    <w:rsid w:val="00B64585"/>
    <w:rsid w:val="00B647CC"/>
    <w:rsid w:val="00B64ABE"/>
    <w:rsid w:val="00B650EC"/>
    <w:rsid w:val="00B65D76"/>
    <w:rsid w:val="00B6655E"/>
    <w:rsid w:val="00B71A60"/>
    <w:rsid w:val="00B725B6"/>
    <w:rsid w:val="00B745A0"/>
    <w:rsid w:val="00B7573B"/>
    <w:rsid w:val="00B762F0"/>
    <w:rsid w:val="00B7706E"/>
    <w:rsid w:val="00B77660"/>
    <w:rsid w:val="00B77DEC"/>
    <w:rsid w:val="00B818C0"/>
    <w:rsid w:val="00B819E5"/>
    <w:rsid w:val="00B83124"/>
    <w:rsid w:val="00B837CF"/>
    <w:rsid w:val="00B83834"/>
    <w:rsid w:val="00B84854"/>
    <w:rsid w:val="00B8506D"/>
    <w:rsid w:val="00B85531"/>
    <w:rsid w:val="00B85BE2"/>
    <w:rsid w:val="00B86275"/>
    <w:rsid w:val="00B86B6C"/>
    <w:rsid w:val="00B87487"/>
    <w:rsid w:val="00B87F6D"/>
    <w:rsid w:val="00B91251"/>
    <w:rsid w:val="00B9167D"/>
    <w:rsid w:val="00B92A4D"/>
    <w:rsid w:val="00B93C28"/>
    <w:rsid w:val="00B93C2C"/>
    <w:rsid w:val="00B9455F"/>
    <w:rsid w:val="00B945D8"/>
    <w:rsid w:val="00B94DC5"/>
    <w:rsid w:val="00B94FDA"/>
    <w:rsid w:val="00B9723D"/>
    <w:rsid w:val="00B97BC1"/>
    <w:rsid w:val="00BA031F"/>
    <w:rsid w:val="00BA0846"/>
    <w:rsid w:val="00BA0EA0"/>
    <w:rsid w:val="00BA2CB0"/>
    <w:rsid w:val="00BA3F8F"/>
    <w:rsid w:val="00BA4048"/>
    <w:rsid w:val="00BA48BB"/>
    <w:rsid w:val="00BA4904"/>
    <w:rsid w:val="00BA575C"/>
    <w:rsid w:val="00BA5C20"/>
    <w:rsid w:val="00BA5CA4"/>
    <w:rsid w:val="00BA6BA4"/>
    <w:rsid w:val="00BA7B8E"/>
    <w:rsid w:val="00BB0912"/>
    <w:rsid w:val="00BB0920"/>
    <w:rsid w:val="00BB0F95"/>
    <w:rsid w:val="00BB2078"/>
    <w:rsid w:val="00BB22F9"/>
    <w:rsid w:val="00BB24B4"/>
    <w:rsid w:val="00BB26DE"/>
    <w:rsid w:val="00BB3341"/>
    <w:rsid w:val="00BB3D9D"/>
    <w:rsid w:val="00BB4C77"/>
    <w:rsid w:val="00BB5AF1"/>
    <w:rsid w:val="00BB62D2"/>
    <w:rsid w:val="00BB63F8"/>
    <w:rsid w:val="00BB68D6"/>
    <w:rsid w:val="00BB74AB"/>
    <w:rsid w:val="00BC040F"/>
    <w:rsid w:val="00BC149A"/>
    <w:rsid w:val="00BC15C4"/>
    <w:rsid w:val="00BC1F79"/>
    <w:rsid w:val="00BC2EB2"/>
    <w:rsid w:val="00BC31E3"/>
    <w:rsid w:val="00BC4A00"/>
    <w:rsid w:val="00BC582A"/>
    <w:rsid w:val="00BD1CA0"/>
    <w:rsid w:val="00BD2338"/>
    <w:rsid w:val="00BD2685"/>
    <w:rsid w:val="00BD3970"/>
    <w:rsid w:val="00BD413C"/>
    <w:rsid w:val="00BD4308"/>
    <w:rsid w:val="00BD5DC0"/>
    <w:rsid w:val="00BD5E13"/>
    <w:rsid w:val="00BD6850"/>
    <w:rsid w:val="00BD690B"/>
    <w:rsid w:val="00BD7BCD"/>
    <w:rsid w:val="00BE091E"/>
    <w:rsid w:val="00BE0AB8"/>
    <w:rsid w:val="00BE0B6A"/>
    <w:rsid w:val="00BE0FFF"/>
    <w:rsid w:val="00BE12B6"/>
    <w:rsid w:val="00BE1F67"/>
    <w:rsid w:val="00BE2007"/>
    <w:rsid w:val="00BE2214"/>
    <w:rsid w:val="00BE259F"/>
    <w:rsid w:val="00BE2F91"/>
    <w:rsid w:val="00BE7467"/>
    <w:rsid w:val="00BF01B0"/>
    <w:rsid w:val="00BF17DC"/>
    <w:rsid w:val="00BF180C"/>
    <w:rsid w:val="00BF1BE1"/>
    <w:rsid w:val="00BF1E6D"/>
    <w:rsid w:val="00BF2158"/>
    <w:rsid w:val="00BF25EC"/>
    <w:rsid w:val="00BF37F2"/>
    <w:rsid w:val="00BF3A3D"/>
    <w:rsid w:val="00BF3CF3"/>
    <w:rsid w:val="00BF4686"/>
    <w:rsid w:val="00BF4A28"/>
    <w:rsid w:val="00BF5E2B"/>
    <w:rsid w:val="00BF62AB"/>
    <w:rsid w:val="00BF65B4"/>
    <w:rsid w:val="00BF6A32"/>
    <w:rsid w:val="00BF6D6C"/>
    <w:rsid w:val="00BF70AC"/>
    <w:rsid w:val="00BF71A6"/>
    <w:rsid w:val="00BF75DE"/>
    <w:rsid w:val="00BF7BC4"/>
    <w:rsid w:val="00C001AB"/>
    <w:rsid w:val="00C00488"/>
    <w:rsid w:val="00C00824"/>
    <w:rsid w:val="00C011F4"/>
    <w:rsid w:val="00C022FE"/>
    <w:rsid w:val="00C025B4"/>
    <w:rsid w:val="00C03473"/>
    <w:rsid w:val="00C03DED"/>
    <w:rsid w:val="00C04A78"/>
    <w:rsid w:val="00C04EC4"/>
    <w:rsid w:val="00C05967"/>
    <w:rsid w:val="00C05A60"/>
    <w:rsid w:val="00C063D6"/>
    <w:rsid w:val="00C065C1"/>
    <w:rsid w:val="00C06CCD"/>
    <w:rsid w:val="00C07F27"/>
    <w:rsid w:val="00C10C1E"/>
    <w:rsid w:val="00C12DAA"/>
    <w:rsid w:val="00C13F19"/>
    <w:rsid w:val="00C14819"/>
    <w:rsid w:val="00C164F3"/>
    <w:rsid w:val="00C16501"/>
    <w:rsid w:val="00C17A0A"/>
    <w:rsid w:val="00C20B1D"/>
    <w:rsid w:val="00C2263E"/>
    <w:rsid w:val="00C230FB"/>
    <w:rsid w:val="00C23D46"/>
    <w:rsid w:val="00C2427D"/>
    <w:rsid w:val="00C24E68"/>
    <w:rsid w:val="00C25AEF"/>
    <w:rsid w:val="00C3055D"/>
    <w:rsid w:val="00C30A27"/>
    <w:rsid w:val="00C30AE4"/>
    <w:rsid w:val="00C30FA2"/>
    <w:rsid w:val="00C31994"/>
    <w:rsid w:val="00C31D3F"/>
    <w:rsid w:val="00C32126"/>
    <w:rsid w:val="00C326DC"/>
    <w:rsid w:val="00C32A6F"/>
    <w:rsid w:val="00C3591E"/>
    <w:rsid w:val="00C35CE4"/>
    <w:rsid w:val="00C362FC"/>
    <w:rsid w:val="00C36D29"/>
    <w:rsid w:val="00C4040E"/>
    <w:rsid w:val="00C40946"/>
    <w:rsid w:val="00C40B7F"/>
    <w:rsid w:val="00C40BE7"/>
    <w:rsid w:val="00C41734"/>
    <w:rsid w:val="00C419E1"/>
    <w:rsid w:val="00C42171"/>
    <w:rsid w:val="00C42F3F"/>
    <w:rsid w:val="00C45444"/>
    <w:rsid w:val="00C4590C"/>
    <w:rsid w:val="00C46AC8"/>
    <w:rsid w:val="00C47164"/>
    <w:rsid w:val="00C4746E"/>
    <w:rsid w:val="00C47D9F"/>
    <w:rsid w:val="00C47FC4"/>
    <w:rsid w:val="00C50315"/>
    <w:rsid w:val="00C50511"/>
    <w:rsid w:val="00C506CA"/>
    <w:rsid w:val="00C514F3"/>
    <w:rsid w:val="00C52051"/>
    <w:rsid w:val="00C523DE"/>
    <w:rsid w:val="00C531CF"/>
    <w:rsid w:val="00C532F9"/>
    <w:rsid w:val="00C53480"/>
    <w:rsid w:val="00C53EB7"/>
    <w:rsid w:val="00C53EFC"/>
    <w:rsid w:val="00C543A6"/>
    <w:rsid w:val="00C54E1C"/>
    <w:rsid w:val="00C55114"/>
    <w:rsid w:val="00C55765"/>
    <w:rsid w:val="00C55D6B"/>
    <w:rsid w:val="00C56849"/>
    <w:rsid w:val="00C57AB3"/>
    <w:rsid w:val="00C57D8F"/>
    <w:rsid w:val="00C604E7"/>
    <w:rsid w:val="00C61340"/>
    <w:rsid w:val="00C62505"/>
    <w:rsid w:val="00C629FF"/>
    <w:rsid w:val="00C662DC"/>
    <w:rsid w:val="00C6631A"/>
    <w:rsid w:val="00C673CE"/>
    <w:rsid w:val="00C67B16"/>
    <w:rsid w:val="00C70462"/>
    <w:rsid w:val="00C70D4C"/>
    <w:rsid w:val="00C713E7"/>
    <w:rsid w:val="00C71869"/>
    <w:rsid w:val="00C71F17"/>
    <w:rsid w:val="00C7223B"/>
    <w:rsid w:val="00C72263"/>
    <w:rsid w:val="00C72594"/>
    <w:rsid w:val="00C72654"/>
    <w:rsid w:val="00C7270B"/>
    <w:rsid w:val="00C7292A"/>
    <w:rsid w:val="00C7336A"/>
    <w:rsid w:val="00C740AF"/>
    <w:rsid w:val="00C74FEF"/>
    <w:rsid w:val="00C754B7"/>
    <w:rsid w:val="00C76244"/>
    <w:rsid w:val="00C76F65"/>
    <w:rsid w:val="00C77CBB"/>
    <w:rsid w:val="00C818B5"/>
    <w:rsid w:val="00C826D7"/>
    <w:rsid w:val="00C82BDB"/>
    <w:rsid w:val="00C83B30"/>
    <w:rsid w:val="00C84736"/>
    <w:rsid w:val="00C847E5"/>
    <w:rsid w:val="00C85FB3"/>
    <w:rsid w:val="00C920FF"/>
    <w:rsid w:val="00C9245C"/>
    <w:rsid w:val="00C94968"/>
    <w:rsid w:val="00C95F4D"/>
    <w:rsid w:val="00C96008"/>
    <w:rsid w:val="00C9608A"/>
    <w:rsid w:val="00C96C54"/>
    <w:rsid w:val="00CA02C8"/>
    <w:rsid w:val="00CA0E24"/>
    <w:rsid w:val="00CA1995"/>
    <w:rsid w:val="00CA2BA5"/>
    <w:rsid w:val="00CA4C63"/>
    <w:rsid w:val="00CA5AE0"/>
    <w:rsid w:val="00CA6717"/>
    <w:rsid w:val="00CA6BFC"/>
    <w:rsid w:val="00CA774A"/>
    <w:rsid w:val="00CB23E0"/>
    <w:rsid w:val="00CB2DBD"/>
    <w:rsid w:val="00CB3B55"/>
    <w:rsid w:val="00CB53ED"/>
    <w:rsid w:val="00CB61C2"/>
    <w:rsid w:val="00CB678E"/>
    <w:rsid w:val="00CB7352"/>
    <w:rsid w:val="00CB7594"/>
    <w:rsid w:val="00CC0ABF"/>
    <w:rsid w:val="00CC3B81"/>
    <w:rsid w:val="00CC3CAF"/>
    <w:rsid w:val="00CC4C2A"/>
    <w:rsid w:val="00CC4F50"/>
    <w:rsid w:val="00CD1B52"/>
    <w:rsid w:val="00CD237D"/>
    <w:rsid w:val="00CD257F"/>
    <w:rsid w:val="00CD305A"/>
    <w:rsid w:val="00CD3617"/>
    <w:rsid w:val="00CD4AF8"/>
    <w:rsid w:val="00CD4CA7"/>
    <w:rsid w:val="00CD61FF"/>
    <w:rsid w:val="00CD6229"/>
    <w:rsid w:val="00CD62B6"/>
    <w:rsid w:val="00CD77CE"/>
    <w:rsid w:val="00CE2B45"/>
    <w:rsid w:val="00CE358C"/>
    <w:rsid w:val="00CE37A8"/>
    <w:rsid w:val="00CE3EF8"/>
    <w:rsid w:val="00CE5056"/>
    <w:rsid w:val="00CE52AA"/>
    <w:rsid w:val="00CE5E38"/>
    <w:rsid w:val="00CE6B28"/>
    <w:rsid w:val="00CE6B52"/>
    <w:rsid w:val="00CE6F2D"/>
    <w:rsid w:val="00CF0319"/>
    <w:rsid w:val="00CF052D"/>
    <w:rsid w:val="00CF09C3"/>
    <w:rsid w:val="00CF129F"/>
    <w:rsid w:val="00CF14A1"/>
    <w:rsid w:val="00CF519D"/>
    <w:rsid w:val="00CF724D"/>
    <w:rsid w:val="00CF7F10"/>
    <w:rsid w:val="00CF7FC9"/>
    <w:rsid w:val="00D0065F"/>
    <w:rsid w:val="00D00A8E"/>
    <w:rsid w:val="00D016ED"/>
    <w:rsid w:val="00D03E1D"/>
    <w:rsid w:val="00D04DB0"/>
    <w:rsid w:val="00D04DEC"/>
    <w:rsid w:val="00D0527D"/>
    <w:rsid w:val="00D0592E"/>
    <w:rsid w:val="00D066EA"/>
    <w:rsid w:val="00D06996"/>
    <w:rsid w:val="00D0771B"/>
    <w:rsid w:val="00D07A7C"/>
    <w:rsid w:val="00D07D56"/>
    <w:rsid w:val="00D104A9"/>
    <w:rsid w:val="00D106E0"/>
    <w:rsid w:val="00D10BBD"/>
    <w:rsid w:val="00D11CAC"/>
    <w:rsid w:val="00D12FEA"/>
    <w:rsid w:val="00D13617"/>
    <w:rsid w:val="00D13BD5"/>
    <w:rsid w:val="00D140ED"/>
    <w:rsid w:val="00D14592"/>
    <w:rsid w:val="00D160DF"/>
    <w:rsid w:val="00D16960"/>
    <w:rsid w:val="00D16F7B"/>
    <w:rsid w:val="00D20988"/>
    <w:rsid w:val="00D20BF3"/>
    <w:rsid w:val="00D210B1"/>
    <w:rsid w:val="00D212A5"/>
    <w:rsid w:val="00D218F7"/>
    <w:rsid w:val="00D234EB"/>
    <w:rsid w:val="00D243A1"/>
    <w:rsid w:val="00D26F50"/>
    <w:rsid w:val="00D2734F"/>
    <w:rsid w:val="00D273BE"/>
    <w:rsid w:val="00D27650"/>
    <w:rsid w:val="00D27665"/>
    <w:rsid w:val="00D27A0F"/>
    <w:rsid w:val="00D3093E"/>
    <w:rsid w:val="00D30C9A"/>
    <w:rsid w:val="00D314DD"/>
    <w:rsid w:val="00D31A3C"/>
    <w:rsid w:val="00D3275B"/>
    <w:rsid w:val="00D33732"/>
    <w:rsid w:val="00D33C3D"/>
    <w:rsid w:val="00D342A9"/>
    <w:rsid w:val="00D34F2F"/>
    <w:rsid w:val="00D369CF"/>
    <w:rsid w:val="00D36F2B"/>
    <w:rsid w:val="00D37BC2"/>
    <w:rsid w:val="00D40AAF"/>
    <w:rsid w:val="00D41293"/>
    <w:rsid w:val="00D41501"/>
    <w:rsid w:val="00D417C4"/>
    <w:rsid w:val="00D4189A"/>
    <w:rsid w:val="00D42364"/>
    <w:rsid w:val="00D42DA7"/>
    <w:rsid w:val="00D45063"/>
    <w:rsid w:val="00D4586A"/>
    <w:rsid w:val="00D46289"/>
    <w:rsid w:val="00D507C3"/>
    <w:rsid w:val="00D50BAA"/>
    <w:rsid w:val="00D51336"/>
    <w:rsid w:val="00D51B71"/>
    <w:rsid w:val="00D51D86"/>
    <w:rsid w:val="00D52795"/>
    <w:rsid w:val="00D5374E"/>
    <w:rsid w:val="00D53DF5"/>
    <w:rsid w:val="00D53FD1"/>
    <w:rsid w:val="00D54EFE"/>
    <w:rsid w:val="00D55A5E"/>
    <w:rsid w:val="00D57115"/>
    <w:rsid w:val="00D57B5E"/>
    <w:rsid w:val="00D6013B"/>
    <w:rsid w:val="00D607F5"/>
    <w:rsid w:val="00D613F1"/>
    <w:rsid w:val="00D620B8"/>
    <w:rsid w:val="00D62471"/>
    <w:rsid w:val="00D6360F"/>
    <w:rsid w:val="00D64718"/>
    <w:rsid w:val="00D64845"/>
    <w:rsid w:val="00D67059"/>
    <w:rsid w:val="00D67149"/>
    <w:rsid w:val="00D673AE"/>
    <w:rsid w:val="00D67E18"/>
    <w:rsid w:val="00D70641"/>
    <w:rsid w:val="00D71494"/>
    <w:rsid w:val="00D73FF0"/>
    <w:rsid w:val="00D751BA"/>
    <w:rsid w:val="00D752BF"/>
    <w:rsid w:val="00D756A6"/>
    <w:rsid w:val="00D75A4B"/>
    <w:rsid w:val="00D76A73"/>
    <w:rsid w:val="00D77F2C"/>
    <w:rsid w:val="00D8015A"/>
    <w:rsid w:val="00D80B8B"/>
    <w:rsid w:val="00D826BB"/>
    <w:rsid w:val="00D82DBD"/>
    <w:rsid w:val="00D82E54"/>
    <w:rsid w:val="00D83CE6"/>
    <w:rsid w:val="00D844A6"/>
    <w:rsid w:val="00D8541D"/>
    <w:rsid w:val="00D85580"/>
    <w:rsid w:val="00D85B8D"/>
    <w:rsid w:val="00D85B97"/>
    <w:rsid w:val="00D8652D"/>
    <w:rsid w:val="00D86BB9"/>
    <w:rsid w:val="00D86CA5"/>
    <w:rsid w:val="00D87E4A"/>
    <w:rsid w:val="00D9076A"/>
    <w:rsid w:val="00D93E34"/>
    <w:rsid w:val="00D9515B"/>
    <w:rsid w:val="00D95B49"/>
    <w:rsid w:val="00D96181"/>
    <w:rsid w:val="00D96AC9"/>
    <w:rsid w:val="00D977CF"/>
    <w:rsid w:val="00DA07C9"/>
    <w:rsid w:val="00DA0AAB"/>
    <w:rsid w:val="00DA37A1"/>
    <w:rsid w:val="00DA3F1D"/>
    <w:rsid w:val="00DA436E"/>
    <w:rsid w:val="00DA440A"/>
    <w:rsid w:val="00DA5114"/>
    <w:rsid w:val="00DA6E1B"/>
    <w:rsid w:val="00DA7621"/>
    <w:rsid w:val="00DB0669"/>
    <w:rsid w:val="00DB0BF7"/>
    <w:rsid w:val="00DB0C6F"/>
    <w:rsid w:val="00DB0CDB"/>
    <w:rsid w:val="00DB13C6"/>
    <w:rsid w:val="00DB2589"/>
    <w:rsid w:val="00DB261E"/>
    <w:rsid w:val="00DB33B3"/>
    <w:rsid w:val="00DB34AE"/>
    <w:rsid w:val="00DB35F8"/>
    <w:rsid w:val="00DB386A"/>
    <w:rsid w:val="00DB3CBA"/>
    <w:rsid w:val="00DB3F22"/>
    <w:rsid w:val="00DB43C2"/>
    <w:rsid w:val="00DB4EE6"/>
    <w:rsid w:val="00DB5EBC"/>
    <w:rsid w:val="00DB70D1"/>
    <w:rsid w:val="00DC0699"/>
    <w:rsid w:val="00DC1007"/>
    <w:rsid w:val="00DC17EC"/>
    <w:rsid w:val="00DC1AED"/>
    <w:rsid w:val="00DC3E09"/>
    <w:rsid w:val="00DC3E9D"/>
    <w:rsid w:val="00DC47BC"/>
    <w:rsid w:val="00DC5858"/>
    <w:rsid w:val="00DC5CC1"/>
    <w:rsid w:val="00DC6492"/>
    <w:rsid w:val="00DC76AF"/>
    <w:rsid w:val="00DD027A"/>
    <w:rsid w:val="00DD1B2E"/>
    <w:rsid w:val="00DD28BC"/>
    <w:rsid w:val="00DD2E36"/>
    <w:rsid w:val="00DD2FBC"/>
    <w:rsid w:val="00DD400B"/>
    <w:rsid w:val="00DD4FB0"/>
    <w:rsid w:val="00DD52DA"/>
    <w:rsid w:val="00DD5BE0"/>
    <w:rsid w:val="00DD61F7"/>
    <w:rsid w:val="00DD6577"/>
    <w:rsid w:val="00DD71D5"/>
    <w:rsid w:val="00DD757B"/>
    <w:rsid w:val="00DD7C9F"/>
    <w:rsid w:val="00DE01EB"/>
    <w:rsid w:val="00DE0CC7"/>
    <w:rsid w:val="00DE109F"/>
    <w:rsid w:val="00DE2774"/>
    <w:rsid w:val="00DE2E91"/>
    <w:rsid w:val="00DE4DE7"/>
    <w:rsid w:val="00DE5864"/>
    <w:rsid w:val="00DE5A0F"/>
    <w:rsid w:val="00DE5A1A"/>
    <w:rsid w:val="00DE643E"/>
    <w:rsid w:val="00DE70A5"/>
    <w:rsid w:val="00DE79AD"/>
    <w:rsid w:val="00DE7CC6"/>
    <w:rsid w:val="00DE7E6B"/>
    <w:rsid w:val="00DF0F61"/>
    <w:rsid w:val="00DF0F6E"/>
    <w:rsid w:val="00DF1E3C"/>
    <w:rsid w:val="00DF22C5"/>
    <w:rsid w:val="00DF2396"/>
    <w:rsid w:val="00DF2AA9"/>
    <w:rsid w:val="00DF2DE5"/>
    <w:rsid w:val="00DF3BF1"/>
    <w:rsid w:val="00DF3E3C"/>
    <w:rsid w:val="00DF41F8"/>
    <w:rsid w:val="00DF4269"/>
    <w:rsid w:val="00DF4CD0"/>
    <w:rsid w:val="00DF567F"/>
    <w:rsid w:val="00DF57EA"/>
    <w:rsid w:val="00DF5862"/>
    <w:rsid w:val="00DF7053"/>
    <w:rsid w:val="00E028B9"/>
    <w:rsid w:val="00E02CE4"/>
    <w:rsid w:val="00E02F6A"/>
    <w:rsid w:val="00E035B6"/>
    <w:rsid w:val="00E037B3"/>
    <w:rsid w:val="00E03870"/>
    <w:rsid w:val="00E03B5D"/>
    <w:rsid w:val="00E047F8"/>
    <w:rsid w:val="00E05287"/>
    <w:rsid w:val="00E0554A"/>
    <w:rsid w:val="00E056FB"/>
    <w:rsid w:val="00E0591E"/>
    <w:rsid w:val="00E05A36"/>
    <w:rsid w:val="00E05A9A"/>
    <w:rsid w:val="00E0633A"/>
    <w:rsid w:val="00E06DCF"/>
    <w:rsid w:val="00E073C5"/>
    <w:rsid w:val="00E075B8"/>
    <w:rsid w:val="00E101F3"/>
    <w:rsid w:val="00E1026E"/>
    <w:rsid w:val="00E11C0A"/>
    <w:rsid w:val="00E11DC8"/>
    <w:rsid w:val="00E12072"/>
    <w:rsid w:val="00E13ACE"/>
    <w:rsid w:val="00E14117"/>
    <w:rsid w:val="00E15CDA"/>
    <w:rsid w:val="00E15FD1"/>
    <w:rsid w:val="00E16093"/>
    <w:rsid w:val="00E16296"/>
    <w:rsid w:val="00E16358"/>
    <w:rsid w:val="00E1788C"/>
    <w:rsid w:val="00E17A7C"/>
    <w:rsid w:val="00E17B45"/>
    <w:rsid w:val="00E20280"/>
    <w:rsid w:val="00E20989"/>
    <w:rsid w:val="00E20B29"/>
    <w:rsid w:val="00E20C99"/>
    <w:rsid w:val="00E20F74"/>
    <w:rsid w:val="00E2161D"/>
    <w:rsid w:val="00E226C4"/>
    <w:rsid w:val="00E22856"/>
    <w:rsid w:val="00E230F4"/>
    <w:rsid w:val="00E235DB"/>
    <w:rsid w:val="00E23698"/>
    <w:rsid w:val="00E23BC1"/>
    <w:rsid w:val="00E23D38"/>
    <w:rsid w:val="00E24BF1"/>
    <w:rsid w:val="00E25CE6"/>
    <w:rsid w:val="00E26845"/>
    <w:rsid w:val="00E27028"/>
    <w:rsid w:val="00E27B54"/>
    <w:rsid w:val="00E30C5D"/>
    <w:rsid w:val="00E30DE6"/>
    <w:rsid w:val="00E30E8A"/>
    <w:rsid w:val="00E337F6"/>
    <w:rsid w:val="00E35F17"/>
    <w:rsid w:val="00E37779"/>
    <w:rsid w:val="00E402A0"/>
    <w:rsid w:val="00E40C39"/>
    <w:rsid w:val="00E40C9C"/>
    <w:rsid w:val="00E415AA"/>
    <w:rsid w:val="00E42B2D"/>
    <w:rsid w:val="00E42DFB"/>
    <w:rsid w:val="00E45121"/>
    <w:rsid w:val="00E458FF"/>
    <w:rsid w:val="00E45933"/>
    <w:rsid w:val="00E45FD2"/>
    <w:rsid w:val="00E463A3"/>
    <w:rsid w:val="00E476DA"/>
    <w:rsid w:val="00E507C6"/>
    <w:rsid w:val="00E50F73"/>
    <w:rsid w:val="00E51679"/>
    <w:rsid w:val="00E52287"/>
    <w:rsid w:val="00E5244D"/>
    <w:rsid w:val="00E54FB1"/>
    <w:rsid w:val="00E569FF"/>
    <w:rsid w:val="00E56E1C"/>
    <w:rsid w:val="00E57F97"/>
    <w:rsid w:val="00E620A5"/>
    <w:rsid w:val="00E62C8F"/>
    <w:rsid w:val="00E63329"/>
    <w:rsid w:val="00E633D9"/>
    <w:rsid w:val="00E655E4"/>
    <w:rsid w:val="00E66CDD"/>
    <w:rsid w:val="00E6731F"/>
    <w:rsid w:val="00E67AB8"/>
    <w:rsid w:val="00E711F5"/>
    <w:rsid w:val="00E7146A"/>
    <w:rsid w:val="00E72D81"/>
    <w:rsid w:val="00E72EEF"/>
    <w:rsid w:val="00E72F09"/>
    <w:rsid w:val="00E7306E"/>
    <w:rsid w:val="00E736D5"/>
    <w:rsid w:val="00E74656"/>
    <w:rsid w:val="00E76052"/>
    <w:rsid w:val="00E76330"/>
    <w:rsid w:val="00E76BD0"/>
    <w:rsid w:val="00E80D44"/>
    <w:rsid w:val="00E815C3"/>
    <w:rsid w:val="00E8197C"/>
    <w:rsid w:val="00E82411"/>
    <w:rsid w:val="00E83FF4"/>
    <w:rsid w:val="00E85214"/>
    <w:rsid w:val="00E8530C"/>
    <w:rsid w:val="00E85C29"/>
    <w:rsid w:val="00E85D7C"/>
    <w:rsid w:val="00E86032"/>
    <w:rsid w:val="00E87DB1"/>
    <w:rsid w:val="00E90C0A"/>
    <w:rsid w:val="00E91B32"/>
    <w:rsid w:val="00E9375B"/>
    <w:rsid w:val="00E94096"/>
    <w:rsid w:val="00E943B3"/>
    <w:rsid w:val="00E954D3"/>
    <w:rsid w:val="00E95BD1"/>
    <w:rsid w:val="00E969E4"/>
    <w:rsid w:val="00E97BF7"/>
    <w:rsid w:val="00EA268B"/>
    <w:rsid w:val="00EA2791"/>
    <w:rsid w:val="00EA3D13"/>
    <w:rsid w:val="00EB00C8"/>
    <w:rsid w:val="00EB0AEB"/>
    <w:rsid w:val="00EB2632"/>
    <w:rsid w:val="00EB2842"/>
    <w:rsid w:val="00EB2CDE"/>
    <w:rsid w:val="00EB3289"/>
    <w:rsid w:val="00EB3552"/>
    <w:rsid w:val="00EB461F"/>
    <w:rsid w:val="00EB469C"/>
    <w:rsid w:val="00EB4778"/>
    <w:rsid w:val="00EB5124"/>
    <w:rsid w:val="00EB5159"/>
    <w:rsid w:val="00EB5327"/>
    <w:rsid w:val="00EB6422"/>
    <w:rsid w:val="00EB6470"/>
    <w:rsid w:val="00EB6CDB"/>
    <w:rsid w:val="00EB7ED7"/>
    <w:rsid w:val="00EC172B"/>
    <w:rsid w:val="00EC1A1F"/>
    <w:rsid w:val="00EC1A22"/>
    <w:rsid w:val="00EC1BB0"/>
    <w:rsid w:val="00EC2725"/>
    <w:rsid w:val="00EC4038"/>
    <w:rsid w:val="00EC4761"/>
    <w:rsid w:val="00EC4C20"/>
    <w:rsid w:val="00EC61DB"/>
    <w:rsid w:val="00EC6C96"/>
    <w:rsid w:val="00EC6EB9"/>
    <w:rsid w:val="00EC785A"/>
    <w:rsid w:val="00ED023F"/>
    <w:rsid w:val="00ED236E"/>
    <w:rsid w:val="00ED286F"/>
    <w:rsid w:val="00ED2BF4"/>
    <w:rsid w:val="00ED3A9A"/>
    <w:rsid w:val="00ED4648"/>
    <w:rsid w:val="00ED482D"/>
    <w:rsid w:val="00ED4BBA"/>
    <w:rsid w:val="00ED50E7"/>
    <w:rsid w:val="00ED6088"/>
    <w:rsid w:val="00ED7064"/>
    <w:rsid w:val="00EE14E7"/>
    <w:rsid w:val="00EE331E"/>
    <w:rsid w:val="00EE3D6D"/>
    <w:rsid w:val="00EE3F0B"/>
    <w:rsid w:val="00EE54D2"/>
    <w:rsid w:val="00EE5639"/>
    <w:rsid w:val="00EE597B"/>
    <w:rsid w:val="00EF0393"/>
    <w:rsid w:val="00EF08B3"/>
    <w:rsid w:val="00EF2902"/>
    <w:rsid w:val="00EF32CA"/>
    <w:rsid w:val="00EF3E6E"/>
    <w:rsid w:val="00EF40A3"/>
    <w:rsid w:val="00EF4382"/>
    <w:rsid w:val="00EF63D6"/>
    <w:rsid w:val="00EF6F69"/>
    <w:rsid w:val="00EF7083"/>
    <w:rsid w:val="00EF73D9"/>
    <w:rsid w:val="00EF7DBA"/>
    <w:rsid w:val="00F00246"/>
    <w:rsid w:val="00F00F84"/>
    <w:rsid w:val="00F01D48"/>
    <w:rsid w:val="00F0377C"/>
    <w:rsid w:val="00F04450"/>
    <w:rsid w:val="00F0457E"/>
    <w:rsid w:val="00F04F7E"/>
    <w:rsid w:val="00F06704"/>
    <w:rsid w:val="00F07F8A"/>
    <w:rsid w:val="00F10C16"/>
    <w:rsid w:val="00F111E1"/>
    <w:rsid w:val="00F1191D"/>
    <w:rsid w:val="00F11B27"/>
    <w:rsid w:val="00F123A4"/>
    <w:rsid w:val="00F12841"/>
    <w:rsid w:val="00F12D2E"/>
    <w:rsid w:val="00F13251"/>
    <w:rsid w:val="00F13A7F"/>
    <w:rsid w:val="00F17291"/>
    <w:rsid w:val="00F177FB"/>
    <w:rsid w:val="00F2016B"/>
    <w:rsid w:val="00F203A6"/>
    <w:rsid w:val="00F20807"/>
    <w:rsid w:val="00F20C23"/>
    <w:rsid w:val="00F210B6"/>
    <w:rsid w:val="00F21ACC"/>
    <w:rsid w:val="00F22F1E"/>
    <w:rsid w:val="00F2486F"/>
    <w:rsid w:val="00F25DB2"/>
    <w:rsid w:val="00F311E4"/>
    <w:rsid w:val="00F31C1E"/>
    <w:rsid w:val="00F326EC"/>
    <w:rsid w:val="00F329FE"/>
    <w:rsid w:val="00F34B21"/>
    <w:rsid w:val="00F34F96"/>
    <w:rsid w:val="00F35380"/>
    <w:rsid w:val="00F35B08"/>
    <w:rsid w:val="00F35C97"/>
    <w:rsid w:val="00F361E6"/>
    <w:rsid w:val="00F36DF3"/>
    <w:rsid w:val="00F37287"/>
    <w:rsid w:val="00F37961"/>
    <w:rsid w:val="00F37BB3"/>
    <w:rsid w:val="00F400C8"/>
    <w:rsid w:val="00F40568"/>
    <w:rsid w:val="00F406EF"/>
    <w:rsid w:val="00F41120"/>
    <w:rsid w:val="00F417B1"/>
    <w:rsid w:val="00F41BEB"/>
    <w:rsid w:val="00F42379"/>
    <w:rsid w:val="00F427B5"/>
    <w:rsid w:val="00F44041"/>
    <w:rsid w:val="00F44C0C"/>
    <w:rsid w:val="00F45136"/>
    <w:rsid w:val="00F46A3E"/>
    <w:rsid w:val="00F47191"/>
    <w:rsid w:val="00F4733A"/>
    <w:rsid w:val="00F47DCD"/>
    <w:rsid w:val="00F51689"/>
    <w:rsid w:val="00F51E47"/>
    <w:rsid w:val="00F52E31"/>
    <w:rsid w:val="00F531DA"/>
    <w:rsid w:val="00F53F18"/>
    <w:rsid w:val="00F57564"/>
    <w:rsid w:val="00F57C0F"/>
    <w:rsid w:val="00F607F7"/>
    <w:rsid w:val="00F60857"/>
    <w:rsid w:val="00F60FF8"/>
    <w:rsid w:val="00F6201B"/>
    <w:rsid w:val="00F62097"/>
    <w:rsid w:val="00F620C0"/>
    <w:rsid w:val="00F622E1"/>
    <w:rsid w:val="00F62670"/>
    <w:rsid w:val="00F62AFF"/>
    <w:rsid w:val="00F62E81"/>
    <w:rsid w:val="00F63E63"/>
    <w:rsid w:val="00F64852"/>
    <w:rsid w:val="00F657E5"/>
    <w:rsid w:val="00F66331"/>
    <w:rsid w:val="00F672D1"/>
    <w:rsid w:val="00F67642"/>
    <w:rsid w:val="00F678AD"/>
    <w:rsid w:val="00F706B3"/>
    <w:rsid w:val="00F7114B"/>
    <w:rsid w:val="00F71396"/>
    <w:rsid w:val="00F71D34"/>
    <w:rsid w:val="00F72AE0"/>
    <w:rsid w:val="00F72DA6"/>
    <w:rsid w:val="00F73C12"/>
    <w:rsid w:val="00F74939"/>
    <w:rsid w:val="00F74A6B"/>
    <w:rsid w:val="00F75F10"/>
    <w:rsid w:val="00F75F55"/>
    <w:rsid w:val="00F7616D"/>
    <w:rsid w:val="00F76286"/>
    <w:rsid w:val="00F773B6"/>
    <w:rsid w:val="00F80EDF"/>
    <w:rsid w:val="00F812E0"/>
    <w:rsid w:val="00F81469"/>
    <w:rsid w:val="00F8316F"/>
    <w:rsid w:val="00F83F28"/>
    <w:rsid w:val="00F83F6F"/>
    <w:rsid w:val="00F842CB"/>
    <w:rsid w:val="00F846A6"/>
    <w:rsid w:val="00F85019"/>
    <w:rsid w:val="00F87DE1"/>
    <w:rsid w:val="00F9047F"/>
    <w:rsid w:val="00F90D38"/>
    <w:rsid w:val="00F91FE2"/>
    <w:rsid w:val="00F940B2"/>
    <w:rsid w:val="00F943AF"/>
    <w:rsid w:val="00F951CA"/>
    <w:rsid w:val="00F9573C"/>
    <w:rsid w:val="00F95D5E"/>
    <w:rsid w:val="00F96C57"/>
    <w:rsid w:val="00FA02C2"/>
    <w:rsid w:val="00FA0C2E"/>
    <w:rsid w:val="00FA198E"/>
    <w:rsid w:val="00FA1C0C"/>
    <w:rsid w:val="00FA2319"/>
    <w:rsid w:val="00FA36B7"/>
    <w:rsid w:val="00FA3918"/>
    <w:rsid w:val="00FA401E"/>
    <w:rsid w:val="00FA44FE"/>
    <w:rsid w:val="00FA49BB"/>
    <w:rsid w:val="00FA5975"/>
    <w:rsid w:val="00FA5D13"/>
    <w:rsid w:val="00FA5E5B"/>
    <w:rsid w:val="00FA75B5"/>
    <w:rsid w:val="00FA791E"/>
    <w:rsid w:val="00FB022B"/>
    <w:rsid w:val="00FB0DBE"/>
    <w:rsid w:val="00FB10BC"/>
    <w:rsid w:val="00FB26AE"/>
    <w:rsid w:val="00FB4C8C"/>
    <w:rsid w:val="00FB4DD3"/>
    <w:rsid w:val="00FB50D6"/>
    <w:rsid w:val="00FB56EE"/>
    <w:rsid w:val="00FB5752"/>
    <w:rsid w:val="00FB5D26"/>
    <w:rsid w:val="00FB6507"/>
    <w:rsid w:val="00FB6AC0"/>
    <w:rsid w:val="00FB736F"/>
    <w:rsid w:val="00FB78E7"/>
    <w:rsid w:val="00FC10A4"/>
    <w:rsid w:val="00FC115C"/>
    <w:rsid w:val="00FC1D23"/>
    <w:rsid w:val="00FC2981"/>
    <w:rsid w:val="00FC2D43"/>
    <w:rsid w:val="00FC4672"/>
    <w:rsid w:val="00FC4C00"/>
    <w:rsid w:val="00FC591F"/>
    <w:rsid w:val="00FC71CA"/>
    <w:rsid w:val="00FC7799"/>
    <w:rsid w:val="00FC7F7A"/>
    <w:rsid w:val="00FD06A9"/>
    <w:rsid w:val="00FD12A5"/>
    <w:rsid w:val="00FD1F11"/>
    <w:rsid w:val="00FD27D4"/>
    <w:rsid w:val="00FD2C22"/>
    <w:rsid w:val="00FD3AC3"/>
    <w:rsid w:val="00FD4A22"/>
    <w:rsid w:val="00FD4C41"/>
    <w:rsid w:val="00FD6BE9"/>
    <w:rsid w:val="00FE0445"/>
    <w:rsid w:val="00FE0A2F"/>
    <w:rsid w:val="00FE2449"/>
    <w:rsid w:val="00FE2698"/>
    <w:rsid w:val="00FE4C41"/>
    <w:rsid w:val="00FE549F"/>
    <w:rsid w:val="00FE5BD6"/>
    <w:rsid w:val="00FE5ED7"/>
    <w:rsid w:val="00FE63AD"/>
    <w:rsid w:val="00FE6649"/>
    <w:rsid w:val="00FF0114"/>
    <w:rsid w:val="00FF0937"/>
    <w:rsid w:val="00FF0B33"/>
    <w:rsid w:val="00FF3901"/>
    <w:rsid w:val="00FF3AD9"/>
    <w:rsid w:val="00FF4D58"/>
    <w:rsid w:val="00FF51DE"/>
    <w:rsid w:val="00FF5827"/>
    <w:rsid w:val="00FF5A06"/>
    <w:rsid w:val="00FF5DE1"/>
    <w:rsid w:val="00FF6AFB"/>
    <w:rsid w:val="00FF6E54"/>
    <w:rsid w:val="00FF6EDE"/>
    <w:rsid w:val="00FF6F3E"/>
    <w:rsid w:val="00FF7780"/>
    <w:rsid w:val="00FF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21E2C9-4ACA-4CEA-8F6E-A4F81C11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B61"/>
    <w:rPr>
      <w:sz w:val="24"/>
      <w:szCs w:val="24"/>
    </w:rPr>
  </w:style>
  <w:style w:type="paragraph" w:styleId="Heading1">
    <w:name w:val="heading 1"/>
    <w:basedOn w:val="Normal"/>
    <w:next w:val="Normal"/>
    <w:qFormat/>
    <w:rsid w:val="006E6B61"/>
    <w:pPr>
      <w:keepNext/>
      <w:ind w:firstLine="360"/>
      <w:outlineLvl w:val="0"/>
    </w:pPr>
    <w:rPr>
      <w:b/>
      <w:bCs/>
      <w:lang w:val="it-IT"/>
    </w:rPr>
  </w:style>
  <w:style w:type="paragraph" w:styleId="Heading2">
    <w:name w:val="heading 2"/>
    <w:aliases w:val="Fejléc 2,h2,2,Titre 2,l2,list + change bar,???,heading 2,h21,A"/>
    <w:basedOn w:val="Normal"/>
    <w:next w:val="Normal"/>
    <w:qFormat/>
    <w:rsid w:val="006E6B61"/>
    <w:pPr>
      <w:keepNext/>
      <w:autoSpaceDE w:val="0"/>
      <w:autoSpaceDN w:val="0"/>
      <w:jc w:val="center"/>
      <w:outlineLvl w:val="1"/>
    </w:pPr>
    <w:rPr>
      <w:b/>
      <w:bCs/>
      <w:lang w:val="cs-CZ"/>
    </w:rPr>
  </w:style>
  <w:style w:type="paragraph" w:styleId="Heading3">
    <w:name w:val="heading 3"/>
    <w:basedOn w:val="Normal"/>
    <w:next w:val="Normal"/>
    <w:qFormat/>
    <w:rsid w:val="006E6B61"/>
    <w:pPr>
      <w:keepNext/>
      <w:autoSpaceDE w:val="0"/>
      <w:autoSpaceDN w:val="0"/>
      <w:adjustRightInd w:val="0"/>
      <w:jc w:val="center"/>
      <w:outlineLvl w:val="2"/>
    </w:pPr>
    <w:rPr>
      <w:b/>
      <w:bCs/>
      <w:color w:val="000000"/>
      <w:sz w:val="16"/>
      <w:szCs w:val="32"/>
    </w:rPr>
  </w:style>
  <w:style w:type="paragraph" w:styleId="Heading4">
    <w:name w:val="heading 4"/>
    <w:basedOn w:val="Normal"/>
    <w:next w:val="Normal"/>
    <w:qFormat/>
    <w:rsid w:val="006E6B61"/>
    <w:pPr>
      <w:keepNext/>
      <w:numPr>
        <w:ilvl w:val="1"/>
        <w:numId w:val="2"/>
      </w:numPr>
      <w:jc w:val="both"/>
      <w:outlineLvl w:val="3"/>
    </w:pPr>
    <w:rPr>
      <w:b/>
      <w:bCs/>
    </w:rPr>
  </w:style>
  <w:style w:type="paragraph" w:styleId="Heading5">
    <w:name w:val="heading 5"/>
    <w:basedOn w:val="Normal"/>
    <w:next w:val="Normal"/>
    <w:qFormat/>
    <w:rsid w:val="006E6B61"/>
    <w:pPr>
      <w:keepNext/>
      <w:outlineLvl w:val="4"/>
    </w:pPr>
    <w:rPr>
      <w:b/>
      <w:bCs/>
      <w:sz w:val="28"/>
      <w:lang w:val="it-IT"/>
    </w:rPr>
  </w:style>
  <w:style w:type="paragraph" w:styleId="Heading6">
    <w:name w:val="heading 6"/>
    <w:basedOn w:val="Normal"/>
    <w:next w:val="Normal"/>
    <w:qFormat/>
    <w:rsid w:val="006E6B61"/>
    <w:pPr>
      <w:keepNext/>
      <w:tabs>
        <w:tab w:val="left" w:pos="1774"/>
      </w:tabs>
      <w:outlineLvl w:val="5"/>
    </w:pPr>
    <w:rPr>
      <w:rFonts w:cs="Arial"/>
      <w:b/>
      <w:iCs/>
      <w:lang w:val="en-GB" w:eastAsia="de-DE"/>
    </w:rPr>
  </w:style>
  <w:style w:type="paragraph" w:styleId="Heading7">
    <w:name w:val="heading 7"/>
    <w:basedOn w:val="Normal"/>
    <w:next w:val="Normal"/>
    <w:link w:val="Heading7Char"/>
    <w:qFormat/>
    <w:rsid w:val="006E6B61"/>
    <w:pPr>
      <w:keepNext/>
      <w:numPr>
        <w:numId w:val="3"/>
      </w:numPr>
      <w:outlineLvl w:val="6"/>
    </w:pPr>
    <w:rPr>
      <w:b/>
      <w:sz w:val="28"/>
      <w:u w:val="single"/>
      <w:lang w:val="it-IT"/>
    </w:rPr>
  </w:style>
  <w:style w:type="paragraph" w:styleId="Heading9">
    <w:name w:val="heading 9"/>
    <w:basedOn w:val="Normal"/>
    <w:next w:val="Normal"/>
    <w:qFormat/>
    <w:rsid w:val="006E6B61"/>
    <w:pPr>
      <w:keepNext/>
      <w:autoSpaceDE w:val="0"/>
      <w:autoSpaceDN w:val="0"/>
      <w:adjustRightInd w:val="0"/>
      <w:spacing w:before="120" w:after="120"/>
      <w:ind w:left="720" w:hanging="720"/>
      <w:jc w:val="both"/>
      <w:outlineLvl w:val="8"/>
    </w:pPr>
    <w:rPr>
      <w:b/>
      <w:i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block style,Standard paragraph,Body Text - Level 2,heading3,bt Char Char Char,bt Char Char Char Char Char Char Char Char Char Char Char Char Char Char,bt"/>
    <w:basedOn w:val="Normal"/>
    <w:link w:val="BodyTextChar1"/>
    <w:rsid w:val="006E6B61"/>
    <w:pPr>
      <w:numPr>
        <w:numId w:val="1"/>
      </w:numPr>
      <w:autoSpaceDE w:val="0"/>
      <w:autoSpaceDN w:val="0"/>
      <w:jc w:val="both"/>
    </w:pPr>
    <w:rPr>
      <w:lang w:val="cs-CZ"/>
    </w:rPr>
  </w:style>
  <w:style w:type="paragraph" w:styleId="BodyText2">
    <w:name w:val="Body Text 2"/>
    <w:basedOn w:val="Normal"/>
    <w:rsid w:val="006E6B61"/>
    <w:pPr>
      <w:numPr>
        <w:ilvl w:val="1"/>
        <w:numId w:val="1"/>
      </w:numPr>
      <w:autoSpaceDE w:val="0"/>
      <w:autoSpaceDN w:val="0"/>
      <w:spacing w:after="120"/>
      <w:ind w:left="720" w:hanging="720"/>
      <w:jc w:val="both"/>
    </w:pPr>
    <w:rPr>
      <w:color w:val="FF0000"/>
      <w:lang w:val="cs-CZ"/>
    </w:rPr>
  </w:style>
  <w:style w:type="paragraph" w:styleId="TOC1">
    <w:name w:val="toc 1"/>
    <w:basedOn w:val="Normal"/>
    <w:next w:val="Normal"/>
    <w:autoRedefine/>
    <w:semiHidden/>
    <w:rsid w:val="00FA5975"/>
    <w:pPr>
      <w:tabs>
        <w:tab w:val="left" w:pos="851"/>
        <w:tab w:val="left" w:pos="1701"/>
        <w:tab w:val="left" w:pos="2552"/>
        <w:tab w:val="center" w:pos="4536"/>
        <w:tab w:val="right" w:pos="9072"/>
      </w:tabs>
      <w:spacing w:before="240"/>
      <w:jc w:val="both"/>
    </w:pPr>
    <w:rPr>
      <w:rFonts w:cs="Arial"/>
      <w:b/>
      <w:bCs/>
      <w:iCs/>
      <w:lang w:val="ro-RO" w:eastAsia="de-DE"/>
    </w:rPr>
  </w:style>
  <w:style w:type="character" w:styleId="Hyperlink">
    <w:name w:val="Hyperlink"/>
    <w:basedOn w:val="DefaultParagraphFont"/>
    <w:rsid w:val="006E6B61"/>
    <w:rPr>
      <w:color w:val="0000FF"/>
      <w:u w:val="single"/>
    </w:rPr>
  </w:style>
  <w:style w:type="paragraph" w:customStyle="1" w:styleId="NORML">
    <w:name w:val="NORMÁL"/>
    <w:basedOn w:val="Normal"/>
    <w:rsid w:val="006E6B61"/>
    <w:pPr>
      <w:suppressAutoHyphens/>
      <w:spacing w:before="120" w:after="120"/>
      <w:jc w:val="both"/>
    </w:pPr>
    <w:rPr>
      <w:lang w:eastAsia="en-GB"/>
    </w:rPr>
  </w:style>
  <w:style w:type="paragraph" w:styleId="BodyTextIndent">
    <w:name w:val="Body Text Indent"/>
    <w:basedOn w:val="Normal"/>
    <w:rsid w:val="006E6B61"/>
    <w:pPr>
      <w:autoSpaceDE w:val="0"/>
      <w:autoSpaceDN w:val="0"/>
      <w:adjustRightInd w:val="0"/>
      <w:ind w:left="720"/>
    </w:pPr>
    <w:rPr>
      <w:rFonts w:ascii="TimesNewRomanPSMT" w:hAnsi="TimesNewRomanPSMT"/>
      <w:i/>
      <w:iCs/>
      <w:szCs w:val="23"/>
    </w:rPr>
  </w:style>
  <w:style w:type="character" w:customStyle="1" w:styleId="Heading3Char1Caracter">
    <w:name w:val="Heading 3 Char1 Caracter"/>
    <w:aliases w:val="Heading 3 Char Char Caracter,KopCat. 3 Char Char Caracter,KopCat. 3 Char1 Caracter,Heading 3 Char Caracter,KopCat. 3 Char Caracter,KopCat. 3 Caracter Caracter"/>
    <w:basedOn w:val="DefaultParagraphFont"/>
    <w:rsid w:val="006E6B61"/>
    <w:rPr>
      <w:b/>
      <w:i/>
      <w:sz w:val="24"/>
      <w:lang w:val="en-US" w:eastAsia="en-US" w:bidi="ar-SA"/>
    </w:rPr>
  </w:style>
  <w:style w:type="paragraph" w:customStyle="1" w:styleId="Text1">
    <w:name w:val="Text 1"/>
    <w:basedOn w:val="Normal"/>
    <w:rsid w:val="006E6B61"/>
    <w:pPr>
      <w:spacing w:after="240"/>
      <w:ind w:left="482"/>
      <w:jc w:val="both"/>
    </w:pPr>
    <w:rPr>
      <w:rFonts w:ascii="Arial" w:hAnsi="Arial"/>
      <w:snapToGrid w:val="0"/>
      <w:szCs w:val="20"/>
      <w:lang w:val="en-GB"/>
    </w:rPr>
  </w:style>
  <w:style w:type="paragraph" w:customStyle="1" w:styleId="GedankenstrichStandard1">
    <w:name w:val="Gedankenstrich Standard 1"/>
    <w:basedOn w:val="Normal"/>
    <w:rsid w:val="006E6B61"/>
    <w:pPr>
      <w:autoSpaceDE w:val="0"/>
      <w:autoSpaceDN w:val="0"/>
      <w:spacing w:after="120" w:line="300" w:lineRule="exact"/>
      <w:jc w:val="both"/>
    </w:pPr>
    <w:rPr>
      <w:rFonts w:ascii="Arial" w:hAnsi="Arial"/>
      <w:sz w:val="22"/>
      <w:szCs w:val="20"/>
      <w:lang w:val="en-GB"/>
    </w:rPr>
  </w:style>
  <w:style w:type="paragraph" w:styleId="BalloonText">
    <w:name w:val="Balloon Text"/>
    <w:basedOn w:val="Normal"/>
    <w:semiHidden/>
    <w:rsid w:val="006E6B61"/>
    <w:rPr>
      <w:rFonts w:ascii="Tahoma" w:hAnsi="Tahoma" w:cs="Tahoma"/>
      <w:sz w:val="16"/>
      <w:szCs w:val="16"/>
    </w:rPr>
  </w:style>
  <w:style w:type="paragraph" w:customStyle="1" w:styleId="Char">
    <w:name w:val="Char"/>
    <w:basedOn w:val="Normal"/>
    <w:rsid w:val="00B10C32"/>
    <w:pPr>
      <w:tabs>
        <w:tab w:val="left" w:pos="709"/>
      </w:tabs>
    </w:pPr>
    <w:rPr>
      <w:rFonts w:ascii="Tahoma" w:hAnsi="Tahoma"/>
      <w:lang w:val="pl-PL" w:eastAsia="pl-PL"/>
    </w:rPr>
  </w:style>
  <w:style w:type="paragraph" w:customStyle="1" w:styleId="CaracterCaracterCharCaracterCaracterCharCaracterCaracterCharCaracterCaracterChar1">
    <w:name w:val="Caracter Caracter Char Caracter Caracter Char Caracter Caracter Char Caracter Caracter Char1"/>
    <w:basedOn w:val="Normal"/>
    <w:rsid w:val="00AD7277"/>
    <w:rPr>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4968"/>
    <w:pPr>
      <w:spacing w:after="160" w:line="240" w:lineRule="exact"/>
    </w:pPr>
    <w:rPr>
      <w:rFonts w:ascii="Tahoma" w:hAnsi="Tahoma"/>
      <w:sz w:val="20"/>
      <w:szCs w:val="20"/>
    </w:rPr>
  </w:style>
  <w:style w:type="character" w:styleId="CommentReference">
    <w:name w:val="annotation reference"/>
    <w:basedOn w:val="DefaultParagraphFont"/>
    <w:uiPriority w:val="99"/>
    <w:semiHidden/>
    <w:rsid w:val="00B11008"/>
    <w:rPr>
      <w:sz w:val="16"/>
      <w:szCs w:val="16"/>
    </w:rPr>
  </w:style>
  <w:style w:type="paragraph" w:styleId="CommentText">
    <w:name w:val="annotation text"/>
    <w:basedOn w:val="Normal"/>
    <w:link w:val="CommentTextChar"/>
    <w:semiHidden/>
    <w:rsid w:val="00B11008"/>
    <w:rPr>
      <w:sz w:val="20"/>
      <w:szCs w:val="20"/>
    </w:rPr>
  </w:style>
  <w:style w:type="paragraph" w:styleId="CommentSubject">
    <w:name w:val="annotation subject"/>
    <w:basedOn w:val="CommentText"/>
    <w:next w:val="CommentText"/>
    <w:semiHidden/>
    <w:rsid w:val="00B11008"/>
    <w:rPr>
      <w:b/>
      <w:bCs/>
    </w:rPr>
  </w:style>
  <w:style w:type="paragraph" w:styleId="Title">
    <w:name w:val="Title"/>
    <w:basedOn w:val="Normal"/>
    <w:qFormat/>
    <w:rsid w:val="00D41501"/>
    <w:pPr>
      <w:widowControl w:val="0"/>
      <w:numPr>
        <w:numId w:val="11"/>
      </w:numPr>
      <w:tabs>
        <w:tab w:val="clear" w:pos="360"/>
      </w:tabs>
      <w:suppressAutoHyphens/>
      <w:ind w:left="0" w:firstLine="1130"/>
      <w:jc w:val="center"/>
    </w:pPr>
    <w:rPr>
      <w:rFonts w:ascii="Arial" w:eastAsia="SimSun" w:hAnsi="Arial" w:cs="Arial"/>
      <w:b/>
      <w:bCs/>
      <w:noProof/>
      <w:sz w:val="22"/>
      <w:szCs w:val="22"/>
      <w:lang w:val="ro-RO" w:eastAsia="zh-CN"/>
    </w:rPr>
  </w:style>
  <w:style w:type="paragraph" w:styleId="BodyText3">
    <w:name w:val="Body Text 3"/>
    <w:basedOn w:val="Normal"/>
    <w:rsid w:val="0050083A"/>
    <w:pPr>
      <w:spacing w:after="120"/>
    </w:pPr>
    <w:rPr>
      <w:sz w:val="16"/>
      <w:szCs w:val="16"/>
    </w:rPr>
  </w:style>
  <w:style w:type="character" w:customStyle="1" w:styleId="Marker">
    <w:name w:val="Marker"/>
    <w:basedOn w:val="DefaultParagraphFont"/>
    <w:rsid w:val="00227C68"/>
    <w:rPr>
      <w:color w:val="0000FF"/>
    </w:rPr>
  </w:style>
  <w:style w:type="paragraph" w:customStyle="1" w:styleId="Bullet">
    <w:name w:val="Bullet"/>
    <w:basedOn w:val="Normal"/>
    <w:rsid w:val="009D179D"/>
    <w:pPr>
      <w:tabs>
        <w:tab w:val="num" w:pos="284"/>
      </w:tabs>
      <w:ind w:left="284" w:hanging="284"/>
      <w:jc w:val="both"/>
    </w:pPr>
    <w:rPr>
      <w:rFonts w:eastAsia="SimSun"/>
      <w:lang w:val="en-GB" w:eastAsia="zh-CN"/>
    </w:rPr>
  </w:style>
  <w:style w:type="paragraph" w:customStyle="1" w:styleId="Tiret1">
    <w:name w:val="Tiret 1"/>
    <w:basedOn w:val="Normal"/>
    <w:rsid w:val="00E8530C"/>
    <w:pPr>
      <w:tabs>
        <w:tab w:val="num" w:pos="360"/>
      </w:tabs>
      <w:spacing w:before="120" w:after="120"/>
      <w:jc w:val="both"/>
    </w:pPr>
    <w:rPr>
      <w:rFonts w:eastAsia="SimSun"/>
      <w:lang w:val="en-GB" w:eastAsia="zh-CN"/>
    </w:rPr>
  </w:style>
  <w:style w:type="paragraph" w:customStyle="1" w:styleId="NoIndent">
    <w:name w:val="No Indent"/>
    <w:basedOn w:val="Normal"/>
    <w:next w:val="Normal"/>
    <w:rsid w:val="00E8530C"/>
    <w:pPr>
      <w:jc w:val="both"/>
    </w:pPr>
    <w:rPr>
      <w:rFonts w:eastAsia="SimSun"/>
      <w:color w:val="000000"/>
      <w:sz w:val="22"/>
      <w:szCs w:val="22"/>
      <w:lang w:val="en-GB" w:eastAsia="zh-CN"/>
    </w:rPr>
  </w:style>
  <w:style w:type="table" w:styleId="TableGrid">
    <w:name w:val="Table Grid"/>
    <w:basedOn w:val="TableNormal"/>
    <w:rsid w:val="00BC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Podrozdział,Footnote Text Char Char,Footnote Text Char,Fußnote,single space,footnote text,FOOTNOTES,fn,stile 1,Footnote,Footnote1,Footnote2,Footnote3,Footnote4,Footnote5,Footnote6,Footnote7,Footnote8,Footnote9,Footnote10,Footnote11"/>
    <w:basedOn w:val="Normal"/>
    <w:link w:val="FootnoteTextChar1"/>
    <w:semiHidden/>
    <w:rsid w:val="003A7C7C"/>
    <w:pPr>
      <w:suppressAutoHyphens/>
      <w:autoSpaceDE w:val="0"/>
    </w:pPr>
    <w:rPr>
      <w:sz w:val="20"/>
      <w:szCs w:val="20"/>
      <w:lang w:val="en-GB" w:eastAsia="ar-SA"/>
    </w:rPr>
  </w:style>
  <w:style w:type="character" w:styleId="FootnoteReference">
    <w:name w:val="footnote reference"/>
    <w:aliases w:val="Footnote symbol"/>
    <w:basedOn w:val="DefaultParagraphFont"/>
    <w:semiHidden/>
    <w:rsid w:val="003A7C7C"/>
    <w:rPr>
      <w:vertAlign w:val="superscript"/>
    </w:rPr>
  </w:style>
  <w:style w:type="paragraph" w:styleId="Header">
    <w:name w:val="header"/>
    <w:basedOn w:val="Normal"/>
    <w:link w:val="HeaderChar"/>
    <w:rsid w:val="003F2D5E"/>
    <w:pPr>
      <w:widowControl w:val="0"/>
      <w:tabs>
        <w:tab w:val="center" w:pos="4536"/>
        <w:tab w:val="right" w:pos="9072"/>
      </w:tabs>
      <w:suppressAutoHyphens/>
      <w:spacing w:before="120" w:after="120"/>
      <w:jc w:val="both"/>
    </w:pPr>
    <w:rPr>
      <w:sz w:val="20"/>
      <w:szCs w:val="20"/>
      <w:lang w:eastAsia="en-GB"/>
    </w:rPr>
  </w:style>
  <w:style w:type="paragraph" w:customStyle="1" w:styleId="CaracterCaracterCharCaracterCaracterCharCaracterCaracterCharCaracterCaracterChar1CharCharChar">
    <w:name w:val="Caracter Caracter Char Caracter Caracter Char Caracter Caracter Char Caracter Caracter Char1 Char Char Char"/>
    <w:basedOn w:val="Normal"/>
    <w:rsid w:val="00301DAD"/>
    <w:rPr>
      <w:lang w:val="pl-PL" w:eastAsia="pl-PL"/>
    </w:rPr>
  </w:style>
  <w:style w:type="paragraph" w:customStyle="1" w:styleId="CharCharCharCharCharCharChar">
    <w:name w:val="Char Char Char Char Char Char Char"/>
    <w:basedOn w:val="Normal"/>
    <w:rsid w:val="00AE0457"/>
    <w:pPr>
      <w:widowControl w:val="0"/>
      <w:spacing w:line="280" w:lineRule="atLeast"/>
    </w:pPr>
    <w:rPr>
      <w:rFonts w:eastAsia="MS Mincho"/>
      <w:sz w:val="22"/>
      <w:szCs w:val="20"/>
      <w:lang w:val="en-GB" w:eastAsia="en-GB"/>
    </w:rPr>
  </w:style>
  <w:style w:type="character" w:customStyle="1" w:styleId="BodyTextChar1">
    <w:name w:val="Body Text Char1"/>
    <w:aliases w:val="Body Text Char Char,block style Char,Standard paragraph Char,Body Text - Level 2 Char,heading3 Char,bt Char Char Char Char,bt Char Char Char Char Char Char Char Char Char Char Char Char Char Char Char,bt Char"/>
    <w:basedOn w:val="DefaultParagraphFont"/>
    <w:link w:val="BodyText"/>
    <w:rsid w:val="00AE0457"/>
    <w:rPr>
      <w:sz w:val="24"/>
      <w:szCs w:val="24"/>
      <w:lang w:val="cs-CZ"/>
    </w:rPr>
  </w:style>
  <w:style w:type="character" w:styleId="FollowedHyperlink">
    <w:name w:val="FollowedHyperlink"/>
    <w:basedOn w:val="DefaultParagraphFont"/>
    <w:rsid w:val="0062441D"/>
    <w:rPr>
      <w:color w:val="800080"/>
      <w:u w:val="single"/>
    </w:rPr>
  </w:style>
  <w:style w:type="paragraph" w:customStyle="1" w:styleId="CaracterCaracter1">
    <w:name w:val="Caracter Caracter1"/>
    <w:basedOn w:val="Normal"/>
    <w:rsid w:val="00133E67"/>
    <w:pPr>
      <w:widowControl w:val="0"/>
      <w:spacing w:line="280" w:lineRule="atLeast"/>
    </w:pPr>
    <w:rPr>
      <w:rFonts w:eastAsia="MS Mincho"/>
      <w:sz w:val="22"/>
      <w:szCs w:val="20"/>
      <w:lang w:val="en-GB" w:eastAsia="en-GB"/>
    </w:rPr>
  </w:style>
  <w:style w:type="paragraph" w:styleId="Footer">
    <w:name w:val="footer"/>
    <w:basedOn w:val="Normal"/>
    <w:rsid w:val="00133E67"/>
    <w:pPr>
      <w:tabs>
        <w:tab w:val="center" w:pos="4536"/>
        <w:tab w:val="right" w:pos="9072"/>
      </w:tabs>
    </w:pPr>
    <w:rPr>
      <w:lang w:val="cs-CZ" w:eastAsia="cs-CZ"/>
    </w:rPr>
  </w:style>
  <w:style w:type="paragraph" w:customStyle="1" w:styleId="DefaultText">
    <w:name w:val="Default Text"/>
    <w:basedOn w:val="Normal"/>
    <w:rsid w:val="00A928E8"/>
    <w:pPr>
      <w:overflowPunct w:val="0"/>
      <w:autoSpaceDE w:val="0"/>
      <w:autoSpaceDN w:val="0"/>
      <w:adjustRightInd w:val="0"/>
      <w:textAlignment w:val="baseline"/>
    </w:pPr>
    <w:rPr>
      <w:rFonts w:ascii="Symbol" w:eastAsia="Symbol" w:hAnsi="Symbol"/>
      <w:szCs w:val="20"/>
      <w:lang w:eastAsia="ro-RO"/>
    </w:rPr>
  </w:style>
  <w:style w:type="character" w:customStyle="1" w:styleId="tsp1">
    <w:name w:val="tsp1"/>
    <w:basedOn w:val="DefaultParagraphFont"/>
    <w:rsid w:val="00A928E8"/>
  </w:style>
  <w:style w:type="paragraph" w:styleId="NormalWeb">
    <w:name w:val="Normal (Web)"/>
    <w:basedOn w:val="Normal"/>
    <w:rsid w:val="00E25CE6"/>
    <w:pPr>
      <w:spacing w:before="100" w:beforeAutospacing="1" w:after="100" w:afterAutospacing="1"/>
    </w:pPr>
  </w:style>
  <w:style w:type="character" w:customStyle="1" w:styleId="do1">
    <w:name w:val="do1"/>
    <w:basedOn w:val="DefaultParagraphFont"/>
    <w:rsid w:val="00E25CE6"/>
    <w:rPr>
      <w:b/>
      <w:bCs/>
      <w:sz w:val="26"/>
      <w:szCs w:val="26"/>
    </w:rPr>
  </w:style>
  <w:style w:type="paragraph" w:customStyle="1" w:styleId="Char1">
    <w:name w:val="Char1"/>
    <w:basedOn w:val="Normal"/>
    <w:rsid w:val="00E25CE6"/>
    <w:rPr>
      <w:lang w:val="pl-PL" w:eastAsia="pl-PL"/>
    </w:rPr>
  </w:style>
  <w:style w:type="character" w:styleId="PageNumber">
    <w:name w:val="page number"/>
    <w:basedOn w:val="DefaultParagraphFont"/>
    <w:rsid w:val="004B7C66"/>
  </w:style>
  <w:style w:type="character" w:customStyle="1" w:styleId="CharChar">
    <w:name w:val="Char Char"/>
    <w:basedOn w:val="DefaultParagraphFont"/>
    <w:rsid w:val="00C3591E"/>
    <w:rPr>
      <w:sz w:val="24"/>
      <w:szCs w:val="24"/>
      <w:lang w:val="en-US" w:eastAsia="en-US" w:bidi="ar-SA"/>
    </w:rPr>
  </w:style>
  <w:style w:type="paragraph" w:customStyle="1" w:styleId="CaracterCaracter2">
    <w:name w:val="Caracter Caracter2"/>
    <w:basedOn w:val="Normal"/>
    <w:rsid w:val="00C3591E"/>
    <w:pPr>
      <w:widowControl w:val="0"/>
      <w:spacing w:line="280" w:lineRule="atLeast"/>
    </w:pPr>
    <w:rPr>
      <w:rFonts w:eastAsia="MS Mincho"/>
      <w:sz w:val="22"/>
      <w:szCs w:val="20"/>
      <w:lang w:val="en-GB" w:eastAsia="en-GB"/>
    </w:rPr>
  </w:style>
  <w:style w:type="paragraph" w:styleId="ListParagraph">
    <w:name w:val="List Paragraph"/>
    <w:basedOn w:val="Normal"/>
    <w:qFormat/>
    <w:rsid w:val="00130667"/>
    <w:pPr>
      <w:ind w:left="720"/>
      <w:contextualSpacing/>
    </w:pPr>
  </w:style>
  <w:style w:type="character" w:customStyle="1" w:styleId="tpa1">
    <w:name w:val="tpa1"/>
    <w:basedOn w:val="DefaultParagraphFont"/>
    <w:rsid w:val="0026789A"/>
  </w:style>
  <w:style w:type="character" w:customStyle="1" w:styleId="CommentTextChar">
    <w:name w:val="Comment Text Char"/>
    <w:basedOn w:val="DefaultParagraphFont"/>
    <w:link w:val="CommentText"/>
    <w:uiPriority w:val="99"/>
    <w:semiHidden/>
    <w:rsid w:val="0026789A"/>
  </w:style>
  <w:style w:type="character" w:customStyle="1" w:styleId="FootnoteTextChar1">
    <w:name w:val="Footnote Text Char1"/>
    <w:aliases w:val="Podrozdział Char,Footnote Text Char Char Char,Footnote Text Char Char1,Fußnote Char,single space Char,footnote text Char,FOOTNOTES Char,fn Char,stile 1 Char,Footnote Char,Footnote1 Char,Footnote2 Char,Footnote3 Char,Footnote4 Char"/>
    <w:basedOn w:val="DefaultParagraphFont"/>
    <w:link w:val="FootnoteText"/>
    <w:rsid w:val="003C41A1"/>
    <w:rPr>
      <w:lang w:val="en-GB" w:eastAsia="ar-SA"/>
    </w:rPr>
  </w:style>
  <w:style w:type="character" w:customStyle="1" w:styleId="Heading7Char">
    <w:name w:val="Heading 7 Char"/>
    <w:basedOn w:val="DefaultParagraphFont"/>
    <w:link w:val="Heading7"/>
    <w:rsid w:val="004B0842"/>
    <w:rPr>
      <w:b/>
      <w:sz w:val="28"/>
      <w:szCs w:val="24"/>
      <w:u w:val="single"/>
      <w:lang w:val="it-IT"/>
    </w:rPr>
  </w:style>
  <w:style w:type="paragraph" w:customStyle="1" w:styleId="Titlu4">
    <w:name w:val="Titlu4"/>
    <w:basedOn w:val="Normal"/>
    <w:rsid w:val="005039DB"/>
    <w:pPr>
      <w:jc w:val="both"/>
    </w:pPr>
    <w:rPr>
      <w:b/>
      <w:bCs/>
      <w:lang w:val="it-IT"/>
    </w:rPr>
  </w:style>
  <w:style w:type="character" w:styleId="Strong">
    <w:name w:val="Strong"/>
    <w:basedOn w:val="DefaultParagraphFont"/>
    <w:qFormat/>
    <w:rsid w:val="00942E4A"/>
    <w:rPr>
      <w:b/>
      <w:bCs/>
    </w:rPr>
  </w:style>
  <w:style w:type="character" w:customStyle="1" w:styleId="CommentTextChar1">
    <w:name w:val="Comment Text Char1"/>
    <w:basedOn w:val="DefaultParagraphFont"/>
    <w:semiHidden/>
    <w:rsid w:val="002E61AA"/>
    <w:rPr>
      <w:rFonts w:ascii="Arial" w:hAnsi="Arial"/>
      <w:lang w:val="en-GB" w:eastAsia="ar-SA" w:bidi="ar-SA"/>
    </w:rPr>
  </w:style>
  <w:style w:type="character" w:customStyle="1" w:styleId="HeaderChar">
    <w:name w:val="Header Char"/>
    <w:basedOn w:val="DefaultParagraphFont"/>
    <w:link w:val="Header"/>
    <w:rsid w:val="008E2BAB"/>
    <w:rPr>
      <w:lang w:eastAsia="en-GB"/>
    </w:rPr>
  </w:style>
  <w:style w:type="paragraph" w:styleId="EndnoteText">
    <w:name w:val="endnote text"/>
    <w:basedOn w:val="Normal"/>
    <w:link w:val="EndnoteTextChar"/>
    <w:uiPriority w:val="99"/>
    <w:semiHidden/>
    <w:unhideWhenUsed/>
    <w:rsid w:val="00851308"/>
    <w:rPr>
      <w:sz w:val="20"/>
      <w:szCs w:val="20"/>
    </w:rPr>
  </w:style>
  <w:style w:type="character" w:customStyle="1" w:styleId="EndnoteTextChar">
    <w:name w:val="Endnote Text Char"/>
    <w:basedOn w:val="DefaultParagraphFont"/>
    <w:link w:val="EndnoteText"/>
    <w:uiPriority w:val="99"/>
    <w:semiHidden/>
    <w:rsid w:val="00851308"/>
  </w:style>
  <w:style w:type="character" w:styleId="EndnoteReference">
    <w:name w:val="endnote reference"/>
    <w:basedOn w:val="DefaultParagraphFont"/>
    <w:uiPriority w:val="99"/>
    <w:semiHidden/>
    <w:unhideWhenUsed/>
    <w:rsid w:val="008513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068149">
      <w:bodyDiv w:val="1"/>
      <w:marLeft w:val="0"/>
      <w:marRight w:val="0"/>
      <w:marTop w:val="0"/>
      <w:marBottom w:val="0"/>
      <w:divBdr>
        <w:top w:val="none" w:sz="0" w:space="0" w:color="auto"/>
        <w:left w:val="none" w:sz="0" w:space="0" w:color="auto"/>
        <w:bottom w:val="none" w:sz="0" w:space="0" w:color="auto"/>
        <w:right w:val="none" w:sz="0" w:space="0" w:color="auto"/>
      </w:divBdr>
    </w:div>
    <w:div w:id="947352371">
      <w:bodyDiv w:val="1"/>
      <w:marLeft w:val="0"/>
      <w:marRight w:val="0"/>
      <w:marTop w:val="0"/>
      <w:marBottom w:val="0"/>
      <w:divBdr>
        <w:top w:val="none" w:sz="0" w:space="0" w:color="auto"/>
        <w:left w:val="none" w:sz="0" w:space="0" w:color="auto"/>
        <w:bottom w:val="none" w:sz="0" w:space="0" w:color="auto"/>
        <w:right w:val="none" w:sz="0" w:space="0" w:color="auto"/>
      </w:divBdr>
    </w:div>
    <w:div w:id="1875657881">
      <w:bodyDiv w:val="1"/>
      <w:marLeft w:val="0"/>
      <w:marRight w:val="0"/>
      <w:marTop w:val="0"/>
      <w:marBottom w:val="0"/>
      <w:divBdr>
        <w:top w:val="none" w:sz="0" w:space="0" w:color="auto"/>
        <w:left w:val="none" w:sz="0" w:space="0" w:color="auto"/>
        <w:bottom w:val="none" w:sz="0" w:space="0" w:color="auto"/>
        <w:right w:val="none" w:sz="0" w:space="0" w:color="auto"/>
      </w:divBdr>
    </w:div>
    <w:div w:id="197914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smediu.ro" TargetMode="External"/><Relationship Id="rId18" Type="http://schemas.openxmlformats.org/officeDocument/2006/relationships/oleObject" Target="embeddings/Microsoft_Word_97_-_2003_Document1.doc"/><Relationship Id="rId26" Type="http://schemas.openxmlformats.org/officeDocument/2006/relationships/hyperlink" Target="http://www.mmediu.ro/programe_finantare/pos/Local%20Settings/Temporary%20Internet%20Files/Lacramioara/Local%20Settings/Temporary%20Internet%20Files/Lacramioara/Local%20Settings/Temporary%20Internet%20Files/Content.IE5/Q0JXTJZJ/00054383.htm" TargetMode="External"/><Relationship Id="rId39" Type="http://schemas.openxmlformats.org/officeDocument/2006/relationships/hyperlink" Target="mailto:bogdan.badea@posmediu.ro" TargetMode="External"/><Relationship Id="rId21" Type="http://schemas.openxmlformats.org/officeDocument/2006/relationships/footer" Target="footer1.xml"/><Relationship Id="rId34" Type="http://schemas.openxmlformats.org/officeDocument/2006/relationships/hyperlink" Target="mailto:silvia.buhlea@posmediu.ro" TargetMode="External"/><Relationship Id="rId42" Type="http://schemas.openxmlformats.org/officeDocument/2006/relationships/hyperlink" Target="mailto:adina.nutoaica@posmediu.ro" TargetMode="External"/><Relationship Id="rId47" Type="http://schemas.openxmlformats.org/officeDocument/2006/relationships/hyperlink" Target="mailto:anca.colceriu@posmediu.ro" TargetMode="External"/><Relationship Id="rId50" Type="http://schemas.openxmlformats.org/officeDocument/2006/relationships/hyperlink" Target="mailto:codruta.simule@posmediu.ro" TargetMode="External"/><Relationship Id="rId55" Type="http://schemas.openxmlformats.org/officeDocument/2006/relationships/hyperlink" Target="mailto:valerica.petruta@posmediu.r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ntifrauda.gov.ro" TargetMode="External"/><Relationship Id="rId20" Type="http://schemas.openxmlformats.org/officeDocument/2006/relationships/oleObject" Target="embeddings/Microsoft_Word_97_-_2003_Document2.doc"/><Relationship Id="rId29" Type="http://schemas.openxmlformats.org/officeDocument/2006/relationships/image" Target="media/image3.emf"/><Relationship Id="rId41" Type="http://schemas.openxmlformats.org/officeDocument/2006/relationships/hyperlink" Target="http://www.posmediu.ro/pitesti" TargetMode="External"/><Relationship Id="rId54" Type="http://schemas.openxmlformats.org/officeDocument/2006/relationships/hyperlink" Target="mailto:mihai.croitoru@posmediu.ro"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mediu.ro" TargetMode="External"/><Relationship Id="rId24" Type="http://schemas.openxmlformats.org/officeDocument/2006/relationships/hyperlink" Target="http://www.mmediu.ro/programe_finantare/pos/Local%20Settings/Temporary%20Internet%20Files/Lacramioara/Local%20Settings/Temporary%20Internet%20Files/Lacramioara/Local%20Settings/Temporary%20Internet%20Files/Content.IE5/Q0JXTJZJ/00083318.htm" TargetMode="External"/><Relationship Id="rId32" Type="http://schemas.openxmlformats.org/officeDocument/2006/relationships/hyperlink" Target="mailto:office.oi-BC@posmediu.ro" TargetMode="External"/><Relationship Id="rId37" Type="http://schemas.openxmlformats.org/officeDocument/2006/relationships/hyperlink" Target="http://www.posmediu.ro/" TargetMode="External"/><Relationship Id="rId40" Type="http://schemas.openxmlformats.org/officeDocument/2006/relationships/hyperlink" Target="mailto:office.oi-Pit@posmediu.ro" TargetMode="External"/><Relationship Id="rId45" Type="http://schemas.openxmlformats.org/officeDocument/2006/relationships/hyperlink" Target="http://www.posmediu.ro/" TargetMode="External"/><Relationship Id="rId53" Type="http://schemas.openxmlformats.org/officeDocument/2006/relationships/hyperlink" Target="http://www.posmediu.ro/" TargetMode="External"/><Relationship Id="rId58" Type="http://schemas.openxmlformats.org/officeDocument/2006/relationships/hyperlink" Target="mailto:luminita.neagoe@posmediu.ro" TargetMode="External"/><Relationship Id="rId5" Type="http://schemas.openxmlformats.org/officeDocument/2006/relationships/webSettings" Target="webSettings.xml"/><Relationship Id="rId15" Type="http://schemas.openxmlformats.org/officeDocument/2006/relationships/hyperlink" Target="http://www.posmediu.ro" TargetMode="External"/><Relationship Id="rId23" Type="http://schemas.openxmlformats.org/officeDocument/2006/relationships/hyperlink" Target="http://www.mmediu.ro/programe_finantare/pos/Local%20Settings/Temporary%20Internet%20Files/Lacramioara/Local%20Settings/Temporary%20Internet%20Files/Lacramioara/Local%20Settings/Temporary%20Internet%20Files/Content.IE5/Q0JXTJZJ/00008742.htm" TargetMode="External"/><Relationship Id="rId28" Type="http://schemas.openxmlformats.org/officeDocument/2006/relationships/hyperlink" Target="http://www.mmediu.ro/programe_finantare/pos/Local%20Settings/Temporary%20Internet%20Files/Lacramioara/Local%20Settings/Temporary%20Internet%20Files/Lacramioara/Local%20Settings/Temporary%20Internet%20Files/Content.IE5/Q0JXTJZJ/00083318.htm" TargetMode="External"/><Relationship Id="rId36" Type="http://schemas.openxmlformats.org/officeDocument/2006/relationships/hyperlink" Target="mailto:office.oi-GL@posmediu.ro" TargetMode="External"/><Relationship Id="rId49" Type="http://schemas.openxmlformats.org/officeDocument/2006/relationships/hyperlink" Target="http://www.posmediu.ro/" TargetMode="External"/><Relationship Id="rId57" Type="http://schemas.openxmlformats.org/officeDocument/2006/relationships/hyperlink" Target="http://www.posmediutm.ro/" TargetMode="External"/><Relationship Id="rId61" Type="http://schemas.openxmlformats.org/officeDocument/2006/relationships/fontTable" Target="fontTable.xml"/><Relationship Id="rId10" Type="http://schemas.openxmlformats.org/officeDocument/2006/relationships/hyperlink" Target="mailto:valentin.simion@posmediu.ro" TargetMode="External"/><Relationship Id="rId19" Type="http://schemas.openxmlformats.org/officeDocument/2006/relationships/image" Target="media/image2.emf"/><Relationship Id="rId31" Type="http://schemas.openxmlformats.org/officeDocument/2006/relationships/hyperlink" Target="mailto:anca.bostan@posmediu.ro" TargetMode="External"/><Relationship Id="rId44" Type="http://schemas.openxmlformats.org/officeDocument/2006/relationships/hyperlink" Target="mailto:office.oi-Crv@posmediu.ro" TargetMode="External"/><Relationship Id="rId52" Type="http://schemas.openxmlformats.org/officeDocument/2006/relationships/hyperlink" Target="mailto:office.oi-CJ@posmediu.ro" TargetMode="External"/><Relationship Id="rId60" Type="http://schemas.openxmlformats.org/officeDocument/2006/relationships/hyperlink" Target="http://www.posmediutm.ro/" TargetMode="External"/><Relationship Id="rId4" Type="http://schemas.openxmlformats.org/officeDocument/2006/relationships/settings" Target="settings.xml"/><Relationship Id="rId9" Type="http://schemas.openxmlformats.org/officeDocument/2006/relationships/hyperlink" Target="mailto:mihaela.iarca@posmediu.ro" TargetMode="External"/><Relationship Id="rId14" Type="http://schemas.openxmlformats.org/officeDocument/2006/relationships/hyperlink" Target="http://www.posmediu.ro" TargetMode="External"/><Relationship Id="rId22" Type="http://schemas.openxmlformats.org/officeDocument/2006/relationships/footer" Target="footer2.xml"/><Relationship Id="rId27" Type="http://schemas.openxmlformats.org/officeDocument/2006/relationships/hyperlink" Target="http://www.mmediu.ro/programe_finantare/pos/Local%20Settings/Temporary%20Internet%20Files/Lacramioara/Local%20Settings/Temporary%20Internet%20Files/Lacramioara/Local%20Settings/Temporary%20Internet%20Files/Content.IE5/Q0JXTJZJ/00054381.htm" TargetMode="External"/><Relationship Id="rId30" Type="http://schemas.openxmlformats.org/officeDocument/2006/relationships/oleObject" Target="embeddings/Microsoft_Word_97_-_2003_Document3.doc"/><Relationship Id="rId35" Type="http://schemas.openxmlformats.org/officeDocument/2006/relationships/hyperlink" Target="mailto:nicoleta.radu@posmediu.ro" TargetMode="External"/><Relationship Id="rId43" Type="http://schemas.openxmlformats.org/officeDocument/2006/relationships/hyperlink" Target="mailto:dan.mitrea@posmediu.ro" TargetMode="External"/><Relationship Id="rId48" Type="http://schemas.openxmlformats.org/officeDocument/2006/relationships/hyperlink" Target="mailto:office.oi-TM@posmediu.ro" TargetMode="External"/><Relationship Id="rId56" Type="http://schemas.openxmlformats.org/officeDocument/2006/relationships/hyperlink" Target="mailto:office.oi-SB@posmediu.ro" TargetMode="External"/><Relationship Id="rId8" Type="http://schemas.openxmlformats.org/officeDocument/2006/relationships/hyperlink" Target="http://www.posmediu.ro" TargetMode="External"/><Relationship Id="rId51" Type="http://schemas.openxmlformats.org/officeDocument/2006/relationships/hyperlink" Target="mailto:nicu.rozenberg@posmediu.ro" TargetMode="External"/><Relationship Id="rId3" Type="http://schemas.openxmlformats.org/officeDocument/2006/relationships/styles" Target="styles.xml"/><Relationship Id="rId12" Type="http://schemas.openxmlformats.org/officeDocument/2006/relationships/hyperlink" Target="http://www.posmediu.ro/axaprioritara1" TargetMode="External"/><Relationship Id="rId17" Type="http://schemas.openxmlformats.org/officeDocument/2006/relationships/image" Target="media/image1.emf"/><Relationship Id="rId25" Type="http://schemas.openxmlformats.org/officeDocument/2006/relationships/hyperlink" Target="http://www.mmediu.ro/programe_finantare/pos/Local%20Settings/Temporary%20Internet%20Files/Lacramioara/Local%20Settings/Temporary%20Internet%20Files/Lacramioara/Local%20Settings/Temporary%20Internet%20Files/Content.IE5/Q0JXTJZJ/00008742.htm" TargetMode="External"/><Relationship Id="rId33" Type="http://schemas.openxmlformats.org/officeDocument/2006/relationships/hyperlink" Target="http://www.posmediu.ro/" TargetMode="External"/><Relationship Id="rId38" Type="http://schemas.openxmlformats.org/officeDocument/2006/relationships/hyperlink" Target="mailto:petruta.baron@posmediu.ro" TargetMode="External"/><Relationship Id="rId46" Type="http://schemas.openxmlformats.org/officeDocument/2006/relationships/hyperlink" Target="mailto:mircea.leschian@posmediu.ro" TargetMode="External"/><Relationship Id="rId59" Type="http://schemas.openxmlformats.org/officeDocument/2006/relationships/hyperlink" Target="mailto:mariana.ionescu@posmed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BFFE-E956-4097-988A-C33C7CEE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26654</Words>
  <Characters>154597</Characters>
  <Application>Microsoft Office Word</Application>
  <DocSecurity>0</DocSecurity>
  <Lines>1288</Lines>
  <Paragraphs>361</Paragraphs>
  <ScaleCrop>false</ScaleCrop>
  <HeadingPairs>
    <vt:vector size="2" baseType="variant">
      <vt:variant>
        <vt:lpstr>Title</vt:lpstr>
      </vt:variant>
      <vt:variant>
        <vt:i4>1</vt:i4>
      </vt:variant>
    </vt:vector>
  </HeadingPairs>
  <TitlesOfParts>
    <vt:vector size="1" baseType="lpstr">
      <vt:lpstr>MINISTERUL MEDIULUI ŞI DEZVOLTĂRII DURABILE</vt:lpstr>
    </vt:vector>
  </TitlesOfParts>
  <Company>MMGA</Company>
  <LinksUpToDate>false</LinksUpToDate>
  <CharactersWithSpaces>180890</CharactersWithSpaces>
  <SharedDoc>false</SharedDoc>
  <HLinks>
    <vt:vector size="282" baseType="variant">
      <vt:variant>
        <vt:i4>1114204</vt:i4>
      </vt:variant>
      <vt:variant>
        <vt:i4>147</vt:i4>
      </vt:variant>
      <vt:variant>
        <vt:i4>0</vt:i4>
      </vt:variant>
      <vt:variant>
        <vt:i4>5</vt:i4>
      </vt:variant>
      <vt:variant>
        <vt:lpwstr>http://www.posmediutm.ro/</vt:lpwstr>
      </vt:variant>
      <vt:variant>
        <vt:lpwstr/>
      </vt:variant>
      <vt:variant>
        <vt:i4>3276874</vt:i4>
      </vt:variant>
      <vt:variant>
        <vt:i4>144</vt:i4>
      </vt:variant>
      <vt:variant>
        <vt:i4>0</vt:i4>
      </vt:variant>
      <vt:variant>
        <vt:i4>5</vt:i4>
      </vt:variant>
      <vt:variant>
        <vt:lpwstr>mailto:mariana.ionescu@posmediu.ro</vt:lpwstr>
      </vt:variant>
      <vt:variant>
        <vt:lpwstr/>
      </vt:variant>
      <vt:variant>
        <vt:i4>8257567</vt:i4>
      </vt:variant>
      <vt:variant>
        <vt:i4>141</vt:i4>
      </vt:variant>
      <vt:variant>
        <vt:i4>0</vt:i4>
      </vt:variant>
      <vt:variant>
        <vt:i4>5</vt:i4>
      </vt:variant>
      <vt:variant>
        <vt:lpwstr>mailto:luminita.neagoe@posmediu.ro</vt:lpwstr>
      </vt:variant>
      <vt:variant>
        <vt:lpwstr/>
      </vt:variant>
      <vt:variant>
        <vt:i4>1114204</vt:i4>
      </vt:variant>
      <vt:variant>
        <vt:i4>138</vt:i4>
      </vt:variant>
      <vt:variant>
        <vt:i4>0</vt:i4>
      </vt:variant>
      <vt:variant>
        <vt:i4>5</vt:i4>
      </vt:variant>
      <vt:variant>
        <vt:lpwstr>http://www.posmediutm.ro/</vt:lpwstr>
      </vt:variant>
      <vt:variant>
        <vt:lpwstr/>
      </vt:variant>
      <vt:variant>
        <vt:i4>1900577</vt:i4>
      </vt:variant>
      <vt:variant>
        <vt:i4>135</vt:i4>
      </vt:variant>
      <vt:variant>
        <vt:i4>0</vt:i4>
      </vt:variant>
      <vt:variant>
        <vt:i4>5</vt:i4>
      </vt:variant>
      <vt:variant>
        <vt:lpwstr>mailto:office.oi-SB@posmediu.ro</vt:lpwstr>
      </vt:variant>
      <vt:variant>
        <vt:lpwstr/>
      </vt:variant>
      <vt:variant>
        <vt:i4>327799</vt:i4>
      </vt:variant>
      <vt:variant>
        <vt:i4>132</vt:i4>
      </vt:variant>
      <vt:variant>
        <vt:i4>0</vt:i4>
      </vt:variant>
      <vt:variant>
        <vt:i4>5</vt:i4>
      </vt:variant>
      <vt:variant>
        <vt:lpwstr>mailto:valerica.petruta@posmediu.ro</vt:lpwstr>
      </vt:variant>
      <vt:variant>
        <vt:lpwstr/>
      </vt:variant>
      <vt:variant>
        <vt:i4>2424908</vt:i4>
      </vt:variant>
      <vt:variant>
        <vt:i4>129</vt:i4>
      </vt:variant>
      <vt:variant>
        <vt:i4>0</vt:i4>
      </vt:variant>
      <vt:variant>
        <vt:i4>5</vt:i4>
      </vt:variant>
      <vt:variant>
        <vt:lpwstr>mailto:mihai.croitoru@posmediu.ro</vt:lpwstr>
      </vt:variant>
      <vt:variant>
        <vt:lpwstr/>
      </vt:variant>
      <vt:variant>
        <vt:i4>6619185</vt:i4>
      </vt:variant>
      <vt:variant>
        <vt:i4>126</vt:i4>
      </vt:variant>
      <vt:variant>
        <vt:i4>0</vt:i4>
      </vt:variant>
      <vt:variant>
        <vt:i4>5</vt:i4>
      </vt:variant>
      <vt:variant>
        <vt:lpwstr>http://www.posmediu.ro/</vt:lpwstr>
      </vt:variant>
      <vt:variant>
        <vt:lpwstr/>
      </vt:variant>
      <vt:variant>
        <vt:i4>852009</vt:i4>
      </vt:variant>
      <vt:variant>
        <vt:i4>123</vt:i4>
      </vt:variant>
      <vt:variant>
        <vt:i4>0</vt:i4>
      </vt:variant>
      <vt:variant>
        <vt:i4>5</vt:i4>
      </vt:variant>
      <vt:variant>
        <vt:lpwstr>mailto:office.oi-CJ@posmediu.ro</vt:lpwstr>
      </vt:variant>
      <vt:variant>
        <vt:lpwstr/>
      </vt:variant>
      <vt:variant>
        <vt:i4>7995411</vt:i4>
      </vt:variant>
      <vt:variant>
        <vt:i4>120</vt:i4>
      </vt:variant>
      <vt:variant>
        <vt:i4>0</vt:i4>
      </vt:variant>
      <vt:variant>
        <vt:i4>5</vt:i4>
      </vt:variant>
      <vt:variant>
        <vt:lpwstr>mailto:nicu.rozenberg@posmediu.ro</vt:lpwstr>
      </vt:variant>
      <vt:variant>
        <vt:lpwstr/>
      </vt:variant>
      <vt:variant>
        <vt:i4>2228309</vt:i4>
      </vt:variant>
      <vt:variant>
        <vt:i4>117</vt:i4>
      </vt:variant>
      <vt:variant>
        <vt:i4>0</vt:i4>
      </vt:variant>
      <vt:variant>
        <vt:i4>5</vt:i4>
      </vt:variant>
      <vt:variant>
        <vt:lpwstr>mailto:codruta.simule@posmediu.ro</vt:lpwstr>
      </vt:variant>
      <vt:variant>
        <vt:lpwstr/>
      </vt:variant>
      <vt:variant>
        <vt:i4>6619185</vt:i4>
      </vt:variant>
      <vt:variant>
        <vt:i4>114</vt:i4>
      </vt:variant>
      <vt:variant>
        <vt:i4>0</vt:i4>
      </vt:variant>
      <vt:variant>
        <vt:i4>5</vt:i4>
      </vt:variant>
      <vt:variant>
        <vt:lpwstr>http://www.posmediu.ro/</vt:lpwstr>
      </vt:variant>
      <vt:variant>
        <vt:lpwstr/>
      </vt:variant>
      <vt:variant>
        <vt:i4>1703982</vt:i4>
      </vt:variant>
      <vt:variant>
        <vt:i4>111</vt:i4>
      </vt:variant>
      <vt:variant>
        <vt:i4>0</vt:i4>
      </vt:variant>
      <vt:variant>
        <vt:i4>5</vt:i4>
      </vt:variant>
      <vt:variant>
        <vt:lpwstr>mailto:office.oi-TM@posmediu.ro</vt:lpwstr>
      </vt:variant>
      <vt:variant>
        <vt:lpwstr/>
      </vt:variant>
      <vt:variant>
        <vt:i4>720999</vt:i4>
      </vt:variant>
      <vt:variant>
        <vt:i4>108</vt:i4>
      </vt:variant>
      <vt:variant>
        <vt:i4>0</vt:i4>
      </vt:variant>
      <vt:variant>
        <vt:i4>5</vt:i4>
      </vt:variant>
      <vt:variant>
        <vt:lpwstr>mailto:anca.colceriu@posmediu.ro</vt:lpwstr>
      </vt:variant>
      <vt:variant>
        <vt:lpwstr/>
      </vt:variant>
      <vt:variant>
        <vt:i4>7929878</vt:i4>
      </vt:variant>
      <vt:variant>
        <vt:i4>105</vt:i4>
      </vt:variant>
      <vt:variant>
        <vt:i4>0</vt:i4>
      </vt:variant>
      <vt:variant>
        <vt:i4>5</vt:i4>
      </vt:variant>
      <vt:variant>
        <vt:lpwstr>mailto:mircea.leschian@posmediu.ro</vt:lpwstr>
      </vt:variant>
      <vt:variant>
        <vt:lpwstr/>
      </vt:variant>
      <vt:variant>
        <vt:i4>6619185</vt:i4>
      </vt:variant>
      <vt:variant>
        <vt:i4>102</vt:i4>
      </vt:variant>
      <vt:variant>
        <vt:i4>0</vt:i4>
      </vt:variant>
      <vt:variant>
        <vt:i4>5</vt:i4>
      </vt:variant>
      <vt:variant>
        <vt:lpwstr>http://www.posmediu.ro/</vt:lpwstr>
      </vt:variant>
      <vt:variant>
        <vt:lpwstr/>
      </vt:variant>
      <vt:variant>
        <vt:i4>1310769</vt:i4>
      </vt:variant>
      <vt:variant>
        <vt:i4>99</vt:i4>
      </vt:variant>
      <vt:variant>
        <vt:i4>0</vt:i4>
      </vt:variant>
      <vt:variant>
        <vt:i4>5</vt:i4>
      </vt:variant>
      <vt:variant>
        <vt:lpwstr>mailto:office.oi-Crv@posmediu.ro</vt:lpwstr>
      </vt:variant>
      <vt:variant>
        <vt:lpwstr/>
      </vt:variant>
      <vt:variant>
        <vt:i4>3473502</vt:i4>
      </vt:variant>
      <vt:variant>
        <vt:i4>96</vt:i4>
      </vt:variant>
      <vt:variant>
        <vt:i4>0</vt:i4>
      </vt:variant>
      <vt:variant>
        <vt:i4>5</vt:i4>
      </vt:variant>
      <vt:variant>
        <vt:lpwstr>mailto:dan.mitrea@posmediu.ro</vt:lpwstr>
      </vt:variant>
      <vt:variant>
        <vt:lpwstr/>
      </vt:variant>
      <vt:variant>
        <vt:i4>3276893</vt:i4>
      </vt:variant>
      <vt:variant>
        <vt:i4>93</vt:i4>
      </vt:variant>
      <vt:variant>
        <vt:i4>0</vt:i4>
      </vt:variant>
      <vt:variant>
        <vt:i4>5</vt:i4>
      </vt:variant>
      <vt:variant>
        <vt:lpwstr>mailto:adina.nutoaica@posmediu.ro</vt:lpwstr>
      </vt:variant>
      <vt:variant>
        <vt:lpwstr/>
      </vt:variant>
      <vt:variant>
        <vt:i4>8061030</vt:i4>
      </vt:variant>
      <vt:variant>
        <vt:i4>90</vt:i4>
      </vt:variant>
      <vt:variant>
        <vt:i4>0</vt:i4>
      </vt:variant>
      <vt:variant>
        <vt:i4>5</vt:i4>
      </vt:variant>
      <vt:variant>
        <vt:lpwstr>http://www.posmediu.ro/pitesti</vt:lpwstr>
      </vt:variant>
      <vt:variant>
        <vt:lpwstr/>
      </vt:variant>
      <vt:variant>
        <vt:i4>327722</vt:i4>
      </vt:variant>
      <vt:variant>
        <vt:i4>87</vt:i4>
      </vt:variant>
      <vt:variant>
        <vt:i4>0</vt:i4>
      </vt:variant>
      <vt:variant>
        <vt:i4>5</vt:i4>
      </vt:variant>
      <vt:variant>
        <vt:lpwstr>mailto:office.oi-Pit@posmediu.ro</vt:lpwstr>
      </vt:variant>
      <vt:variant>
        <vt:lpwstr/>
      </vt:variant>
      <vt:variant>
        <vt:i4>852073</vt:i4>
      </vt:variant>
      <vt:variant>
        <vt:i4>84</vt:i4>
      </vt:variant>
      <vt:variant>
        <vt:i4>0</vt:i4>
      </vt:variant>
      <vt:variant>
        <vt:i4>5</vt:i4>
      </vt:variant>
      <vt:variant>
        <vt:lpwstr>mailto:bogdan.badea@posmediu.ro</vt:lpwstr>
      </vt:variant>
      <vt:variant>
        <vt:lpwstr/>
      </vt:variant>
      <vt:variant>
        <vt:i4>4325416</vt:i4>
      </vt:variant>
      <vt:variant>
        <vt:i4>81</vt:i4>
      </vt:variant>
      <vt:variant>
        <vt:i4>0</vt:i4>
      </vt:variant>
      <vt:variant>
        <vt:i4>5</vt:i4>
      </vt:variant>
      <vt:variant>
        <vt:lpwstr>mailto:petruta.baron@posmediu.ro</vt:lpwstr>
      </vt:variant>
      <vt:variant>
        <vt:lpwstr/>
      </vt:variant>
      <vt:variant>
        <vt:i4>6619185</vt:i4>
      </vt:variant>
      <vt:variant>
        <vt:i4>78</vt:i4>
      </vt:variant>
      <vt:variant>
        <vt:i4>0</vt:i4>
      </vt:variant>
      <vt:variant>
        <vt:i4>5</vt:i4>
      </vt:variant>
      <vt:variant>
        <vt:lpwstr>http://www.posmediu.ro/</vt:lpwstr>
      </vt:variant>
      <vt:variant>
        <vt:lpwstr/>
      </vt:variant>
      <vt:variant>
        <vt:i4>589871</vt:i4>
      </vt:variant>
      <vt:variant>
        <vt:i4>75</vt:i4>
      </vt:variant>
      <vt:variant>
        <vt:i4>0</vt:i4>
      </vt:variant>
      <vt:variant>
        <vt:i4>5</vt:i4>
      </vt:variant>
      <vt:variant>
        <vt:lpwstr>mailto:office.oi-GL@posmediu.ro</vt:lpwstr>
      </vt:variant>
      <vt:variant>
        <vt:lpwstr/>
      </vt:variant>
      <vt:variant>
        <vt:i4>196735</vt:i4>
      </vt:variant>
      <vt:variant>
        <vt:i4>72</vt:i4>
      </vt:variant>
      <vt:variant>
        <vt:i4>0</vt:i4>
      </vt:variant>
      <vt:variant>
        <vt:i4>5</vt:i4>
      </vt:variant>
      <vt:variant>
        <vt:lpwstr>mailto:nicoleta.radu@posmediu.ro</vt:lpwstr>
      </vt:variant>
      <vt:variant>
        <vt:lpwstr/>
      </vt:variant>
      <vt:variant>
        <vt:i4>786554</vt:i4>
      </vt:variant>
      <vt:variant>
        <vt:i4>69</vt:i4>
      </vt:variant>
      <vt:variant>
        <vt:i4>0</vt:i4>
      </vt:variant>
      <vt:variant>
        <vt:i4>5</vt:i4>
      </vt:variant>
      <vt:variant>
        <vt:lpwstr>mailto:silvia.buhlea@posmediu.ro</vt:lpwstr>
      </vt:variant>
      <vt:variant>
        <vt:lpwstr/>
      </vt:variant>
      <vt:variant>
        <vt:i4>6619185</vt:i4>
      </vt:variant>
      <vt:variant>
        <vt:i4>66</vt:i4>
      </vt:variant>
      <vt:variant>
        <vt:i4>0</vt:i4>
      </vt:variant>
      <vt:variant>
        <vt:i4>5</vt:i4>
      </vt:variant>
      <vt:variant>
        <vt:lpwstr>http://www.posmediu.ro/</vt:lpwstr>
      </vt:variant>
      <vt:variant>
        <vt:lpwstr/>
      </vt:variant>
      <vt:variant>
        <vt:i4>786464</vt:i4>
      </vt:variant>
      <vt:variant>
        <vt:i4>63</vt:i4>
      </vt:variant>
      <vt:variant>
        <vt:i4>0</vt:i4>
      </vt:variant>
      <vt:variant>
        <vt:i4>5</vt:i4>
      </vt:variant>
      <vt:variant>
        <vt:lpwstr>mailto:office.oi-BC@posmediu.ro</vt:lpwstr>
      </vt:variant>
      <vt:variant>
        <vt:lpwstr/>
      </vt:variant>
      <vt:variant>
        <vt:i4>7667713</vt:i4>
      </vt:variant>
      <vt:variant>
        <vt:i4>60</vt:i4>
      </vt:variant>
      <vt:variant>
        <vt:i4>0</vt:i4>
      </vt:variant>
      <vt:variant>
        <vt:i4>5</vt:i4>
      </vt:variant>
      <vt:variant>
        <vt:lpwstr>mailto:miruna.postaru@posmediu.ro</vt:lpwstr>
      </vt:variant>
      <vt:variant>
        <vt:lpwstr/>
      </vt:variant>
      <vt:variant>
        <vt:i4>7667732</vt:i4>
      </vt:variant>
      <vt:variant>
        <vt:i4>57</vt:i4>
      </vt:variant>
      <vt:variant>
        <vt:i4>0</vt:i4>
      </vt:variant>
      <vt:variant>
        <vt:i4>5</vt:i4>
      </vt:variant>
      <vt:variant>
        <vt:lpwstr>mailto:anca.bostan@posmediu.ro</vt:lpwstr>
      </vt:variant>
      <vt:variant>
        <vt:lpwstr/>
      </vt:variant>
      <vt:variant>
        <vt:i4>35</vt:i4>
      </vt:variant>
      <vt:variant>
        <vt:i4>51</vt:i4>
      </vt:variant>
      <vt:variant>
        <vt:i4>0</vt:i4>
      </vt:variant>
      <vt:variant>
        <vt:i4>5</vt:i4>
      </vt:variant>
      <vt:variant>
        <vt:lpwstr/>
      </vt:variant>
      <vt:variant>
        <vt:lpwstr>#</vt:lpwstr>
      </vt:variant>
      <vt:variant>
        <vt:i4>7405576</vt:i4>
      </vt:variant>
      <vt:variant>
        <vt:i4>48</vt:i4>
      </vt:variant>
      <vt:variant>
        <vt:i4>0</vt:i4>
      </vt:variant>
      <vt:variant>
        <vt:i4>5</vt:i4>
      </vt:variant>
      <vt:variant>
        <vt:lpwstr>http://www.mmediu.ro/programe_finantare/pos/Local Settings/Temporary Internet Files/Lacramioara/Local Settings/Temporary Internet Files/Lacramioara/Local Settings/Temporary Internet Files/Content.IE5/Q0JXTJZJ/00083318.htm</vt:lpwstr>
      </vt:variant>
      <vt:variant>
        <vt:lpwstr/>
      </vt:variant>
      <vt:variant>
        <vt:i4>8323084</vt:i4>
      </vt:variant>
      <vt:variant>
        <vt:i4>45</vt:i4>
      </vt:variant>
      <vt:variant>
        <vt:i4>0</vt:i4>
      </vt:variant>
      <vt:variant>
        <vt:i4>5</vt:i4>
      </vt:variant>
      <vt:variant>
        <vt:lpwstr>http://www.mmediu.ro/programe_finantare/pos/Local Settings/Temporary Internet Files/Lacramioara/Local Settings/Temporary Internet Files/Lacramioara/Local Settings/Temporary Internet Files/Content.IE5/Q0JXTJZJ/00054381.htm</vt:lpwstr>
      </vt:variant>
      <vt:variant>
        <vt:lpwstr/>
      </vt:variant>
      <vt:variant>
        <vt:i4>8323086</vt:i4>
      </vt:variant>
      <vt:variant>
        <vt:i4>42</vt:i4>
      </vt:variant>
      <vt:variant>
        <vt:i4>0</vt:i4>
      </vt:variant>
      <vt:variant>
        <vt:i4>5</vt:i4>
      </vt:variant>
      <vt:variant>
        <vt:lpwstr>http://www.mmediu.ro/programe_finantare/pos/Local Settings/Temporary Internet Files/Lacramioara/Local Settings/Temporary Internet Files/Lacramioara/Local Settings/Temporary Internet Files/Content.IE5/Q0JXTJZJ/00054383.htm</vt:lpwstr>
      </vt:variant>
      <vt:variant>
        <vt:lpwstr/>
      </vt:variant>
      <vt:variant>
        <vt:i4>8323086</vt:i4>
      </vt:variant>
      <vt:variant>
        <vt:i4>39</vt:i4>
      </vt:variant>
      <vt:variant>
        <vt:i4>0</vt:i4>
      </vt:variant>
      <vt:variant>
        <vt:i4>5</vt:i4>
      </vt:variant>
      <vt:variant>
        <vt:lpwstr>http://www.mmediu.ro/programe_finantare/pos/Local Settings/Temporary Internet Files/Lacramioara/Local Settings/Temporary Internet Files/Lacramioara/Local Settings/Temporary Internet Files/Content.IE5/Q0JXTJZJ/00008742.htm</vt:lpwstr>
      </vt:variant>
      <vt:variant>
        <vt:lpwstr/>
      </vt:variant>
      <vt:variant>
        <vt:i4>7405576</vt:i4>
      </vt:variant>
      <vt:variant>
        <vt:i4>36</vt:i4>
      </vt:variant>
      <vt:variant>
        <vt:i4>0</vt:i4>
      </vt:variant>
      <vt:variant>
        <vt:i4>5</vt:i4>
      </vt:variant>
      <vt:variant>
        <vt:lpwstr>http://www.mmediu.ro/programe_finantare/pos/Local Settings/Temporary Internet Files/Lacramioara/Local Settings/Temporary Internet Files/Lacramioara/Local Settings/Temporary Internet Files/Content.IE5/Q0JXTJZJ/00083318.htm</vt:lpwstr>
      </vt:variant>
      <vt:variant>
        <vt:lpwstr/>
      </vt:variant>
      <vt:variant>
        <vt:i4>8323086</vt:i4>
      </vt:variant>
      <vt:variant>
        <vt:i4>33</vt:i4>
      </vt:variant>
      <vt:variant>
        <vt:i4>0</vt:i4>
      </vt:variant>
      <vt:variant>
        <vt:i4>5</vt:i4>
      </vt:variant>
      <vt:variant>
        <vt:lpwstr>http://www.mmediu.ro/programe_finantare/pos/Local Settings/Temporary Internet Files/Lacramioara/Local Settings/Temporary Internet Files/Lacramioara/Local Settings/Temporary Internet Files/Content.IE5/Q0JXTJZJ/00008742.htm</vt:lpwstr>
      </vt:variant>
      <vt:variant>
        <vt:lpwstr/>
      </vt:variant>
      <vt:variant>
        <vt:i4>6094930</vt:i4>
      </vt:variant>
      <vt:variant>
        <vt:i4>24</vt:i4>
      </vt:variant>
      <vt:variant>
        <vt:i4>0</vt:i4>
      </vt:variant>
      <vt:variant>
        <vt:i4>5</vt:i4>
      </vt:variant>
      <vt:variant>
        <vt:lpwstr>http://www.antifrauda.gov.ro/</vt:lpwstr>
      </vt:variant>
      <vt:variant>
        <vt:lpwstr/>
      </vt:variant>
      <vt:variant>
        <vt:i4>6619185</vt:i4>
      </vt:variant>
      <vt:variant>
        <vt:i4>21</vt:i4>
      </vt:variant>
      <vt:variant>
        <vt:i4>0</vt:i4>
      </vt:variant>
      <vt:variant>
        <vt:i4>5</vt:i4>
      </vt:variant>
      <vt:variant>
        <vt:lpwstr>http://www.posmediu.ro/</vt:lpwstr>
      </vt:variant>
      <vt:variant>
        <vt:lpwstr/>
      </vt:variant>
      <vt:variant>
        <vt:i4>6619185</vt:i4>
      </vt:variant>
      <vt:variant>
        <vt:i4>18</vt:i4>
      </vt:variant>
      <vt:variant>
        <vt:i4>0</vt:i4>
      </vt:variant>
      <vt:variant>
        <vt:i4>5</vt:i4>
      </vt:variant>
      <vt:variant>
        <vt:lpwstr>http://www.posmediu.ro/</vt:lpwstr>
      </vt:variant>
      <vt:variant>
        <vt:lpwstr/>
      </vt:variant>
      <vt:variant>
        <vt:i4>6619185</vt:i4>
      </vt:variant>
      <vt:variant>
        <vt:i4>15</vt:i4>
      </vt:variant>
      <vt:variant>
        <vt:i4>0</vt:i4>
      </vt:variant>
      <vt:variant>
        <vt:i4>5</vt:i4>
      </vt:variant>
      <vt:variant>
        <vt:lpwstr>http://www.posmediu.ro/</vt:lpwstr>
      </vt:variant>
      <vt:variant>
        <vt:lpwstr/>
      </vt:variant>
      <vt:variant>
        <vt:i4>1114123</vt:i4>
      </vt:variant>
      <vt:variant>
        <vt:i4>12</vt:i4>
      </vt:variant>
      <vt:variant>
        <vt:i4>0</vt:i4>
      </vt:variant>
      <vt:variant>
        <vt:i4>5</vt:i4>
      </vt:variant>
      <vt:variant>
        <vt:lpwstr>http://www.posmediu.ro/axaprioritara1</vt:lpwstr>
      </vt:variant>
      <vt:variant>
        <vt:lpwstr/>
      </vt:variant>
      <vt:variant>
        <vt:i4>6619185</vt:i4>
      </vt:variant>
      <vt:variant>
        <vt:i4>9</vt:i4>
      </vt:variant>
      <vt:variant>
        <vt:i4>0</vt:i4>
      </vt:variant>
      <vt:variant>
        <vt:i4>5</vt:i4>
      </vt:variant>
      <vt:variant>
        <vt:lpwstr>http://www.posmediu.ro/</vt:lpwstr>
      </vt:variant>
      <vt:variant>
        <vt:lpwstr/>
      </vt:variant>
      <vt:variant>
        <vt:i4>7405572</vt:i4>
      </vt:variant>
      <vt:variant>
        <vt:i4>6</vt:i4>
      </vt:variant>
      <vt:variant>
        <vt:i4>0</vt:i4>
      </vt:variant>
      <vt:variant>
        <vt:i4>5</vt:i4>
      </vt:variant>
      <vt:variant>
        <vt:lpwstr>mailto:valentin.simion@posmediu.ro</vt:lpwstr>
      </vt:variant>
      <vt:variant>
        <vt:lpwstr/>
      </vt:variant>
      <vt:variant>
        <vt:i4>5701667</vt:i4>
      </vt:variant>
      <vt:variant>
        <vt:i4>3</vt:i4>
      </vt:variant>
      <vt:variant>
        <vt:i4>0</vt:i4>
      </vt:variant>
      <vt:variant>
        <vt:i4>5</vt:i4>
      </vt:variant>
      <vt:variant>
        <vt:lpwstr>mailto:mihaela.iarca@posmediu.ro</vt:lpwstr>
      </vt:variant>
      <vt:variant>
        <vt:lpwstr/>
      </vt:variant>
      <vt:variant>
        <vt:i4>6619185</vt:i4>
      </vt:variant>
      <vt:variant>
        <vt:i4>0</vt:i4>
      </vt:variant>
      <vt:variant>
        <vt:i4>0</vt:i4>
      </vt:variant>
      <vt:variant>
        <vt:i4>5</vt:i4>
      </vt:variant>
      <vt:variant>
        <vt:lpwstr>http://www.posmediu.ro/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MEDIULUI ŞI DEZVOLTĂRII DURABILE</dc:title>
  <dc:subject/>
  <dc:creator>Fulvia COJOCARU</dc:creator>
  <cp:keywords/>
  <cp:lastModifiedBy>Valentin Mihai</cp:lastModifiedBy>
  <cp:revision>2</cp:revision>
  <cp:lastPrinted>2013-06-28T14:11:00Z</cp:lastPrinted>
  <dcterms:created xsi:type="dcterms:W3CDTF">2014-12-11T07:27:00Z</dcterms:created>
  <dcterms:modified xsi:type="dcterms:W3CDTF">2014-12-11T07:27:00Z</dcterms:modified>
</cp:coreProperties>
</file>