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DB79" w14:textId="5AE12AF2" w:rsidR="000F3DAC" w:rsidRPr="00172C61" w:rsidRDefault="00044EF6" w:rsidP="007623FD">
      <w:pPr>
        <w:spacing w:line="0" w:lineRule="atLeast"/>
        <w:jc w:val="both"/>
        <w:rPr>
          <w:rFonts w:ascii="Trebuchet MS" w:eastAsia="Trebuchet MS" w:hAnsi="Trebuchet MS"/>
          <w:noProof/>
          <w:color w:val="231F20"/>
          <w:sz w:val="24"/>
          <w:szCs w:val="24"/>
        </w:rPr>
      </w:pPr>
      <w:r w:rsidRPr="00172C61">
        <w:rPr>
          <w:noProof/>
          <w:lang w:val="en-US" w:eastAsia="en-US"/>
        </w:rPr>
        <w:drawing>
          <wp:anchor distT="0" distB="0" distL="114300" distR="114300" simplePos="0" relativeHeight="251661312" behindDoc="0" locked="0" layoutInCell="1" allowOverlap="1" wp14:anchorId="02383D2E" wp14:editId="0BEF2C9B">
            <wp:simplePos x="0" y="0"/>
            <wp:positionH relativeFrom="column">
              <wp:posOffset>2600325</wp:posOffset>
            </wp:positionH>
            <wp:positionV relativeFrom="paragraph">
              <wp:posOffset>22225</wp:posOffset>
            </wp:positionV>
            <wp:extent cx="676275" cy="676275"/>
            <wp:effectExtent l="0" t="0" r="952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albast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172C61">
        <w:rPr>
          <w:noProof/>
          <w:lang w:val="en-US" w:eastAsia="en-US"/>
        </w:rPr>
        <w:drawing>
          <wp:anchor distT="0" distB="0" distL="114300" distR="114300" simplePos="0" relativeHeight="251659264" behindDoc="0" locked="0" layoutInCell="1" allowOverlap="1" wp14:anchorId="785D29C3" wp14:editId="0B397809">
            <wp:simplePos x="0" y="0"/>
            <wp:positionH relativeFrom="column">
              <wp:posOffset>66675</wp:posOffset>
            </wp:positionH>
            <wp:positionV relativeFrom="paragraph">
              <wp:posOffset>17780</wp:posOffset>
            </wp:positionV>
            <wp:extent cx="857250" cy="67945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679450"/>
                    </a:xfrm>
                    <a:prstGeom prst="rect">
                      <a:avLst/>
                    </a:prstGeom>
                  </pic:spPr>
                </pic:pic>
              </a:graphicData>
            </a:graphic>
            <wp14:sizeRelH relativeFrom="page">
              <wp14:pctWidth>0</wp14:pctWidth>
            </wp14:sizeRelH>
            <wp14:sizeRelV relativeFrom="page">
              <wp14:pctHeight>0</wp14:pctHeight>
            </wp14:sizeRelV>
          </wp:anchor>
        </w:drawing>
      </w:r>
      <w:r w:rsidRPr="00172C61">
        <w:rPr>
          <w:noProof/>
          <w:lang w:val="en-US" w:eastAsia="en-US"/>
        </w:rPr>
        <w:drawing>
          <wp:anchor distT="0" distB="0" distL="114300" distR="114300" simplePos="0" relativeHeight="251663360" behindDoc="0" locked="0" layoutInCell="1" allowOverlap="1" wp14:anchorId="7F619C75" wp14:editId="46E0BEFE">
            <wp:simplePos x="0" y="0"/>
            <wp:positionH relativeFrom="column">
              <wp:posOffset>4781550</wp:posOffset>
            </wp:positionH>
            <wp:positionV relativeFrom="paragraph">
              <wp:posOffset>0</wp:posOffset>
            </wp:positionV>
            <wp:extent cx="685800" cy="69723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a IS 2014-2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97230"/>
                    </a:xfrm>
                    <a:prstGeom prst="rect">
                      <a:avLst/>
                    </a:prstGeom>
                  </pic:spPr>
                </pic:pic>
              </a:graphicData>
            </a:graphic>
            <wp14:sizeRelH relativeFrom="page">
              <wp14:pctWidth>0</wp14:pctWidth>
            </wp14:sizeRelH>
            <wp14:sizeRelV relativeFrom="page">
              <wp14:pctHeight>0</wp14:pctHeight>
            </wp14:sizeRelV>
          </wp:anchor>
        </w:drawing>
      </w:r>
    </w:p>
    <w:p w14:paraId="6CED7D4E" w14:textId="627677EB" w:rsidR="002C1977" w:rsidRPr="00172C61" w:rsidRDefault="002C1977" w:rsidP="007623FD">
      <w:pPr>
        <w:spacing w:line="0" w:lineRule="atLeast"/>
        <w:jc w:val="both"/>
        <w:rPr>
          <w:noProof/>
        </w:rPr>
      </w:pPr>
    </w:p>
    <w:p w14:paraId="6DED1D0F" w14:textId="76A3FEA8" w:rsidR="00634285" w:rsidRPr="00172C61" w:rsidRDefault="00634285" w:rsidP="007623FD">
      <w:pPr>
        <w:spacing w:line="0" w:lineRule="atLeast"/>
        <w:jc w:val="both"/>
        <w:rPr>
          <w:rFonts w:ascii="Trebuchet MS" w:eastAsia="Trebuchet MS" w:hAnsi="Trebuchet MS"/>
          <w:color w:val="141F25"/>
          <w:sz w:val="28"/>
          <w:szCs w:val="28"/>
        </w:rPr>
      </w:pPr>
    </w:p>
    <w:p w14:paraId="3C80AEE0" w14:textId="762034B7" w:rsidR="00634285" w:rsidRPr="00172C61" w:rsidRDefault="00634285" w:rsidP="007623FD">
      <w:pPr>
        <w:spacing w:line="0" w:lineRule="atLeast"/>
        <w:jc w:val="both"/>
        <w:rPr>
          <w:rFonts w:ascii="Trebuchet MS" w:eastAsia="Trebuchet MS" w:hAnsi="Trebuchet MS"/>
          <w:color w:val="141F25"/>
          <w:sz w:val="28"/>
          <w:szCs w:val="28"/>
        </w:rPr>
      </w:pPr>
    </w:p>
    <w:p w14:paraId="3C143456" w14:textId="77C1928E" w:rsidR="005438D3" w:rsidRPr="00172C61" w:rsidRDefault="005438D3" w:rsidP="007623FD">
      <w:pPr>
        <w:spacing w:line="0" w:lineRule="atLeast"/>
        <w:jc w:val="both"/>
        <w:rPr>
          <w:rFonts w:ascii="Trebuchet MS" w:eastAsia="Trebuchet MS" w:hAnsi="Trebuchet MS"/>
          <w:color w:val="141F25"/>
          <w:sz w:val="28"/>
          <w:szCs w:val="28"/>
        </w:rPr>
      </w:pPr>
    </w:p>
    <w:p w14:paraId="6EB55E54" w14:textId="77777777" w:rsidR="00634285" w:rsidRDefault="00634285" w:rsidP="007623FD">
      <w:pPr>
        <w:spacing w:line="0" w:lineRule="atLeast"/>
        <w:jc w:val="both"/>
        <w:rPr>
          <w:rFonts w:ascii="Trebuchet MS" w:eastAsia="Trebuchet MS" w:hAnsi="Trebuchet MS"/>
          <w:color w:val="141F25"/>
          <w:sz w:val="28"/>
          <w:szCs w:val="28"/>
        </w:rPr>
      </w:pPr>
    </w:p>
    <w:p w14:paraId="36951736" w14:textId="77777777" w:rsidR="000B5A02" w:rsidRDefault="000B5A02" w:rsidP="007623FD">
      <w:pPr>
        <w:spacing w:line="0" w:lineRule="atLeast"/>
        <w:jc w:val="both"/>
        <w:rPr>
          <w:rFonts w:ascii="Trebuchet MS" w:eastAsia="Trebuchet MS" w:hAnsi="Trebuchet MS"/>
          <w:color w:val="141F25"/>
          <w:sz w:val="28"/>
          <w:szCs w:val="28"/>
        </w:rPr>
      </w:pPr>
    </w:p>
    <w:p w14:paraId="10A8378E" w14:textId="77777777" w:rsidR="000B5A02" w:rsidRPr="00172C61" w:rsidRDefault="000B5A02" w:rsidP="007623FD">
      <w:pPr>
        <w:spacing w:line="0" w:lineRule="atLeast"/>
        <w:jc w:val="both"/>
        <w:rPr>
          <w:rFonts w:ascii="Trebuchet MS" w:eastAsia="Trebuchet MS" w:hAnsi="Trebuchet MS"/>
          <w:color w:val="141F25"/>
          <w:sz w:val="28"/>
          <w:szCs w:val="28"/>
        </w:rPr>
      </w:pPr>
    </w:p>
    <w:p w14:paraId="1D5D2004" w14:textId="3397BF15" w:rsidR="007623FD" w:rsidRPr="00172C61" w:rsidRDefault="007623FD" w:rsidP="007623FD">
      <w:pPr>
        <w:pStyle w:val="Footer"/>
        <w:tabs>
          <w:tab w:val="left" w:pos="3997"/>
        </w:tabs>
        <w:ind w:left="1418" w:right="-888"/>
        <w:jc w:val="both"/>
        <w:rPr>
          <w:rFonts w:ascii="Trebuchet MS" w:hAnsi="Trebuchet MS"/>
          <w:b/>
          <w:sz w:val="10"/>
          <w:szCs w:val="10"/>
        </w:rPr>
      </w:pPr>
      <w:r w:rsidRPr="00172C61">
        <w:rPr>
          <w:rFonts w:ascii="Trebuchet MS" w:hAnsi="Trebuchet MS"/>
          <w:sz w:val="24"/>
          <w:szCs w:val="24"/>
        </w:rPr>
        <w:t xml:space="preserve">                  </w:t>
      </w:r>
      <w:r w:rsidR="0057222E" w:rsidRPr="00172C61">
        <w:rPr>
          <w:rFonts w:ascii="Trebuchet MS" w:hAnsi="Trebuchet MS"/>
          <w:sz w:val="24"/>
          <w:szCs w:val="24"/>
        </w:rPr>
        <w:t xml:space="preserve"> </w:t>
      </w:r>
      <w:r w:rsidR="0057222E" w:rsidRPr="00172C61">
        <w:rPr>
          <w:rFonts w:ascii="Trebuchet MS" w:hAnsi="Trebuchet MS"/>
          <w:b/>
          <w:sz w:val="24"/>
          <w:szCs w:val="24"/>
        </w:rPr>
        <w:t xml:space="preserve"> </w:t>
      </w:r>
      <w:r w:rsidR="008B1829" w:rsidRPr="00172C61">
        <w:rPr>
          <w:rFonts w:ascii="Trebuchet MS" w:hAnsi="Trebuchet MS"/>
          <w:b/>
          <w:sz w:val="24"/>
          <w:szCs w:val="24"/>
        </w:rPr>
        <w:t xml:space="preserve"> </w:t>
      </w:r>
      <w:r w:rsidRPr="00172C61">
        <w:rPr>
          <w:rFonts w:ascii="Trebuchet MS" w:hAnsi="Trebuchet MS"/>
          <w:b/>
          <w:sz w:val="24"/>
          <w:szCs w:val="24"/>
        </w:rPr>
        <w:t xml:space="preserve"> </w:t>
      </w:r>
      <w:r w:rsidR="0057222E" w:rsidRPr="00172C61">
        <w:rPr>
          <w:rFonts w:ascii="Trebuchet MS" w:hAnsi="Trebuchet MS"/>
          <w:b/>
          <w:sz w:val="24"/>
          <w:szCs w:val="24"/>
        </w:rPr>
        <w:t xml:space="preserve">ANUNȚ DE </w:t>
      </w:r>
      <w:r w:rsidR="00E10700">
        <w:rPr>
          <w:rFonts w:ascii="Trebuchet MS" w:hAnsi="Trebuchet MS"/>
          <w:b/>
          <w:sz w:val="24"/>
          <w:szCs w:val="24"/>
        </w:rPr>
        <w:t>FINALIZARE</w:t>
      </w:r>
      <w:r w:rsidR="00E10700" w:rsidRPr="00172C61">
        <w:rPr>
          <w:rFonts w:ascii="Trebuchet MS" w:hAnsi="Trebuchet MS"/>
          <w:b/>
          <w:sz w:val="24"/>
          <w:szCs w:val="24"/>
        </w:rPr>
        <w:t xml:space="preserve"> </w:t>
      </w:r>
      <w:r w:rsidR="0057222E" w:rsidRPr="00172C61">
        <w:rPr>
          <w:rFonts w:ascii="Trebuchet MS" w:hAnsi="Trebuchet MS"/>
          <w:b/>
          <w:sz w:val="24"/>
          <w:szCs w:val="24"/>
        </w:rPr>
        <w:t>PROIECT</w:t>
      </w:r>
    </w:p>
    <w:p w14:paraId="5787E1CD" w14:textId="77777777" w:rsidR="007623FD" w:rsidRPr="00172C61" w:rsidRDefault="007623FD" w:rsidP="007623FD">
      <w:pPr>
        <w:pStyle w:val="Footer"/>
        <w:tabs>
          <w:tab w:val="left" w:pos="3997"/>
        </w:tabs>
        <w:ind w:left="1418" w:right="-888"/>
        <w:jc w:val="both"/>
        <w:rPr>
          <w:rFonts w:ascii="Trebuchet MS" w:hAnsi="Trebuchet MS"/>
          <w:b/>
          <w:sz w:val="10"/>
          <w:szCs w:val="10"/>
        </w:rPr>
      </w:pPr>
    </w:p>
    <w:p w14:paraId="138ED506" w14:textId="78138D43" w:rsidR="00C30C49" w:rsidRPr="00172C61" w:rsidRDefault="008B1829" w:rsidP="005438D3">
      <w:pPr>
        <w:spacing w:line="0" w:lineRule="atLeast"/>
        <w:ind w:right="880"/>
        <w:jc w:val="center"/>
        <w:rPr>
          <w:rFonts w:ascii="Trebuchet MS" w:eastAsia="Trebuchet MS" w:hAnsi="Trebuchet MS"/>
          <w:b/>
          <w:color w:val="141F25"/>
          <w:sz w:val="24"/>
          <w:szCs w:val="24"/>
        </w:rPr>
      </w:pPr>
      <w:r w:rsidRPr="00172C61">
        <w:rPr>
          <w:rFonts w:ascii="Trebuchet MS" w:eastAsia="Trebuchet MS" w:hAnsi="Trebuchet MS"/>
          <w:b/>
          <w:color w:val="141F25"/>
          <w:sz w:val="24"/>
          <w:szCs w:val="24"/>
        </w:rPr>
        <w:t xml:space="preserve">      </w:t>
      </w:r>
      <w:r w:rsidR="00C30C49" w:rsidRPr="00172C61">
        <w:rPr>
          <w:rFonts w:ascii="Trebuchet MS" w:eastAsia="Trebuchet MS" w:hAnsi="Trebuchet MS"/>
          <w:b/>
          <w:color w:val="141F25"/>
          <w:sz w:val="24"/>
          <w:szCs w:val="24"/>
        </w:rPr>
        <w:t>„</w:t>
      </w:r>
      <w:r w:rsidR="000B42B0" w:rsidRPr="000B42B0">
        <w:rPr>
          <w:rFonts w:ascii="Trebuchet MS" w:eastAsia="Trebuchet MS" w:hAnsi="Trebuchet MS"/>
          <w:b/>
          <w:color w:val="141F25"/>
          <w:sz w:val="24"/>
          <w:szCs w:val="24"/>
        </w:rPr>
        <w:t>Asistenţă pentru AM POIM în procesul de pregătire a proiectelor pentru asigurarea respectării prevederilor directivei 92/43/CEE privind conservarea habitatelor naturale și a speciilor de floră și faună sălbatice și a directivei 79/409/CEE privind conservarea păsărilor sălbatice”</w:t>
      </w:r>
    </w:p>
    <w:p w14:paraId="4D07370A" w14:textId="79D37E02" w:rsidR="00634285" w:rsidRPr="00172C61" w:rsidRDefault="00C30C49" w:rsidP="005438D3">
      <w:pPr>
        <w:spacing w:line="0" w:lineRule="atLeast"/>
        <w:ind w:right="880"/>
        <w:jc w:val="center"/>
        <w:rPr>
          <w:rFonts w:ascii="Trebuchet MS" w:eastAsia="Trebuchet MS" w:hAnsi="Trebuchet MS"/>
          <w:b/>
          <w:color w:val="141F25"/>
          <w:sz w:val="24"/>
          <w:szCs w:val="24"/>
        </w:rPr>
      </w:pPr>
      <w:r w:rsidRPr="00172C61">
        <w:rPr>
          <w:rFonts w:ascii="Trebuchet MS" w:eastAsia="Trebuchet MS" w:hAnsi="Trebuchet MS"/>
          <w:b/>
          <w:color w:val="141F25"/>
          <w:sz w:val="24"/>
          <w:szCs w:val="24"/>
        </w:rPr>
        <w:t xml:space="preserve">cod </w:t>
      </w:r>
      <w:r w:rsidRPr="005B7128">
        <w:rPr>
          <w:rFonts w:ascii="Trebuchet MS" w:eastAsia="Trebuchet MS" w:hAnsi="Trebuchet MS"/>
          <w:b/>
          <w:color w:val="141F25"/>
          <w:sz w:val="24"/>
          <w:szCs w:val="24"/>
        </w:rPr>
        <w:t xml:space="preserve">proiect </w:t>
      </w:r>
      <w:r w:rsidR="000B42B0" w:rsidRPr="000B42B0">
        <w:rPr>
          <w:rFonts w:ascii="Trebuchet MS" w:eastAsia="Trebuchet MS" w:hAnsi="Trebuchet MS"/>
          <w:b/>
          <w:color w:val="141F25"/>
          <w:sz w:val="24"/>
          <w:szCs w:val="24"/>
        </w:rPr>
        <w:t>1.1.136</w:t>
      </w:r>
      <w:r w:rsidR="00F73D2F" w:rsidRPr="00172C61">
        <w:rPr>
          <w:rFonts w:ascii="Trebuchet MS" w:eastAsia="Trebuchet MS" w:hAnsi="Trebuchet MS"/>
          <w:b/>
          <w:color w:val="141F25"/>
          <w:sz w:val="24"/>
          <w:szCs w:val="24"/>
        </w:rPr>
        <w:t>/</w:t>
      </w:r>
      <w:r w:rsidR="005438D3" w:rsidRPr="00172C61">
        <w:rPr>
          <w:rFonts w:ascii="Trebuchet MS" w:eastAsia="Trebuchet MS" w:hAnsi="Trebuchet MS"/>
          <w:b/>
          <w:color w:val="141F25"/>
          <w:sz w:val="24"/>
          <w:szCs w:val="24"/>
        </w:rPr>
        <w:t>MySMIS</w:t>
      </w:r>
      <w:r w:rsidR="00883DC0" w:rsidRPr="00172C61">
        <w:rPr>
          <w:rFonts w:ascii="Trebuchet MS" w:eastAsia="Trebuchet MS" w:hAnsi="Trebuchet MS"/>
          <w:b/>
          <w:color w:val="141F25"/>
          <w:sz w:val="24"/>
          <w:szCs w:val="24"/>
        </w:rPr>
        <w:t>2014+</w:t>
      </w:r>
      <w:r w:rsidRPr="00172C61">
        <w:rPr>
          <w:rFonts w:ascii="Trebuchet MS" w:eastAsia="Trebuchet MS" w:hAnsi="Trebuchet MS"/>
          <w:b/>
          <w:color w:val="141F25"/>
          <w:sz w:val="24"/>
          <w:szCs w:val="24"/>
        </w:rPr>
        <w:t xml:space="preserve"> </w:t>
      </w:r>
      <w:r w:rsidR="000B42B0" w:rsidRPr="000B42B0">
        <w:rPr>
          <w:rFonts w:ascii="Trebuchet MS" w:eastAsia="Trebuchet MS" w:hAnsi="Trebuchet MS"/>
          <w:b/>
          <w:color w:val="141F25"/>
          <w:sz w:val="24"/>
          <w:szCs w:val="24"/>
        </w:rPr>
        <w:t>140564</w:t>
      </w:r>
    </w:p>
    <w:p w14:paraId="0E43422F" w14:textId="77777777" w:rsidR="007623FD" w:rsidRPr="00172C61" w:rsidRDefault="007623FD" w:rsidP="007623FD">
      <w:pPr>
        <w:spacing w:line="0" w:lineRule="atLeast"/>
        <w:ind w:right="880"/>
        <w:jc w:val="both"/>
        <w:rPr>
          <w:rFonts w:ascii="Trebuchet MS" w:eastAsia="Trebuchet MS" w:hAnsi="Trebuchet MS"/>
          <w:color w:val="141F25"/>
          <w:sz w:val="36"/>
          <w:szCs w:val="36"/>
        </w:rPr>
      </w:pPr>
    </w:p>
    <w:p w14:paraId="3C6C69E2" w14:textId="77777777" w:rsidR="005438D3" w:rsidRDefault="005438D3" w:rsidP="007623FD">
      <w:pPr>
        <w:spacing w:line="0" w:lineRule="atLeast"/>
        <w:ind w:right="880"/>
        <w:jc w:val="both"/>
        <w:rPr>
          <w:rFonts w:ascii="Trebuchet MS" w:eastAsia="Trebuchet MS" w:hAnsi="Trebuchet MS"/>
          <w:color w:val="141F25"/>
          <w:sz w:val="36"/>
          <w:szCs w:val="36"/>
        </w:rPr>
      </w:pPr>
    </w:p>
    <w:p w14:paraId="22BF7741" w14:textId="77777777" w:rsidR="00D86889" w:rsidRPr="00172C61" w:rsidRDefault="00D86889" w:rsidP="007623FD">
      <w:pPr>
        <w:spacing w:line="0" w:lineRule="atLeast"/>
        <w:ind w:right="880"/>
        <w:jc w:val="both"/>
        <w:rPr>
          <w:rFonts w:ascii="Trebuchet MS" w:eastAsia="Trebuchet MS" w:hAnsi="Trebuchet MS"/>
          <w:color w:val="141F25"/>
          <w:sz w:val="36"/>
          <w:szCs w:val="36"/>
        </w:rPr>
      </w:pPr>
    </w:p>
    <w:p w14:paraId="617957D5" w14:textId="16563DA1" w:rsidR="005341E5" w:rsidRPr="00EA7EE5" w:rsidRDefault="005341E5" w:rsidP="003727AF">
      <w:pPr>
        <w:spacing w:before="120" w:after="120"/>
        <w:jc w:val="both"/>
        <w:rPr>
          <w:rFonts w:ascii="Trebuchet MS" w:eastAsia="Trebuchet MS" w:hAnsi="Trebuchet MS"/>
          <w:color w:val="231F20"/>
          <w:sz w:val="24"/>
          <w:szCs w:val="24"/>
          <w:lang w:val="en-US"/>
        </w:rPr>
      </w:pPr>
      <w:r w:rsidRPr="00172C61">
        <w:rPr>
          <w:rFonts w:ascii="Trebuchet MS" w:eastAsia="Trebuchet MS" w:hAnsi="Trebuchet MS"/>
          <w:color w:val="231F20"/>
          <w:sz w:val="24"/>
          <w:szCs w:val="24"/>
        </w:rPr>
        <w:t xml:space="preserve">În </w:t>
      </w:r>
      <w:r w:rsidR="00E10700">
        <w:rPr>
          <w:rFonts w:ascii="Trebuchet MS" w:eastAsia="Trebuchet MS" w:hAnsi="Trebuchet MS"/>
          <w:color w:val="231F20"/>
          <w:sz w:val="24"/>
          <w:szCs w:val="24"/>
        </w:rPr>
        <w:t>luna aprilie 2023 s-au încheiat activităţile de implementare a proiectului</w:t>
      </w:r>
      <w:r w:rsidRPr="00172C61">
        <w:rPr>
          <w:rFonts w:ascii="Trebuchet MS" w:eastAsia="Trebuchet MS" w:hAnsi="Trebuchet MS"/>
          <w:color w:val="231F20"/>
          <w:sz w:val="24"/>
          <w:szCs w:val="24"/>
        </w:rPr>
        <w:t xml:space="preserve"> </w:t>
      </w:r>
      <w:r w:rsidR="001B7760" w:rsidRPr="003727AF">
        <w:rPr>
          <w:rFonts w:ascii="Trebuchet MS" w:eastAsia="Trebuchet MS" w:hAnsi="Trebuchet MS"/>
          <w:color w:val="231F20"/>
          <w:sz w:val="24"/>
          <w:szCs w:val="24"/>
        </w:rPr>
        <w:t>„</w:t>
      </w:r>
      <w:r w:rsidR="003727AF" w:rsidRPr="003727AF">
        <w:rPr>
          <w:rFonts w:ascii="Trebuchet MS" w:eastAsia="Trebuchet MS" w:hAnsi="Trebuchet MS"/>
          <w:color w:val="231F20"/>
          <w:sz w:val="24"/>
          <w:szCs w:val="24"/>
        </w:rPr>
        <w:t>Asistență pentru AM POIM în procesul de pregătire a proiectelor pentru asigurarea respectării prevederilor directivei 92/43/CEE privind conservarea habitatelor naturale și a speciilor de floră și faună sălbatice și a directivei 79/409/CEE privind conservarea păsărilor sălbatice</w:t>
      </w:r>
      <w:r w:rsidR="001B7760" w:rsidRPr="003727AF">
        <w:rPr>
          <w:rFonts w:ascii="Trebuchet MS" w:eastAsia="Trebuchet MS" w:hAnsi="Trebuchet MS"/>
          <w:color w:val="231F20"/>
          <w:sz w:val="24"/>
          <w:szCs w:val="24"/>
        </w:rPr>
        <w:t>”</w:t>
      </w:r>
      <w:r w:rsidRPr="00172C61">
        <w:rPr>
          <w:rFonts w:ascii="Trebuchet MS" w:eastAsia="Trebuchet MS" w:hAnsi="Trebuchet MS"/>
          <w:color w:val="231F20"/>
          <w:sz w:val="24"/>
          <w:szCs w:val="24"/>
        </w:rPr>
        <w:t>, proiect cofinanțat</w:t>
      </w:r>
      <w:r w:rsidR="00172C61">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 xml:space="preserve">din Fondul European de Dezvoltare Regională prin POAT 2014-2020, Axa Prioritară </w:t>
      </w:r>
      <w:r w:rsidR="003727AF">
        <w:rPr>
          <w:rFonts w:ascii="Trebuchet MS" w:eastAsia="Trebuchet MS" w:hAnsi="Trebuchet MS"/>
          <w:color w:val="231F20"/>
          <w:sz w:val="24"/>
          <w:szCs w:val="24"/>
        </w:rPr>
        <w:t>1</w:t>
      </w:r>
      <w:r w:rsidRPr="00172C61">
        <w:rPr>
          <w:rFonts w:ascii="Trebuchet MS" w:eastAsia="Trebuchet MS" w:hAnsi="Trebuchet MS"/>
          <w:color w:val="231F20"/>
          <w:sz w:val="24"/>
          <w:szCs w:val="24"/>
        </w:rPr>
        <w:t xml:space="preserve"> </w:t>
      </w:r>
      <w:r w:rsidR="00172C61">
        <w:rPr>
          <w:rFonts w:ascii="Trebuchet MS" w:eastAsia="Trebuchet MS" w:hAnsi="Trebuchet MS"/>
          <w:color w:val="231F20"/>
          <w:sz w:val="24"/>
          <w:szCs w:val="24"/>
        </w:rPr>
        <w:t>–</w:t>
      </w:r>
      <w:r w:rsidRPr="00172C61">
        <w:rPr>
          <w:rFonts w:ascii="Trebuchet MS" w:eastAsia="Trebuchet MS" w:hAnsi="Trebuchet MS"/>
          <w:color w:val="231F20"/>
          <w:sz w:val="24"/>
          <w:szCs w:val="24"/>
        </w:rPr>
        <w:t xml:space="preserve"> </w:t>
      </w:r>
      <w:r w:rsidR="00EA7EE5" w:rsidRPr="00EA7EE5">
        <w:rPr>
          <w:rFonts w:ascii="Trebuchet MS" w:eastAsia="Trebuchet MS" w:hAnsi="Trebuchet MS"/>
          <w:color w:val="231F20"/>
          <w:sz w:val="24"/>
          <w:szCs w:val="24"/>
        </w:rPr>
        <w:t>Întărirea capacităţii beneficiarilor de a pregăti şi implementa proiecte finanţate din FESI şi diseminarea informaţiilor privind aceste fonduri</w:t>
      </w:r>
      <w:r w:rsidRPr="00172C61">
        <w:rPr>
          <w:rFonts w:ascii="Trebuchet MS" w:eastAsia="Trebuchet MS" w:hAnsi="Trebuchet MS"/>
          <w:color w:val="231F20"/>
          <w:sz w:val="24"/>
          <w:szCs w:val="24"/>
        </w:rPr>
        <w:t xml:space="preserve">, Obiectivul specific </w:t>
      </w:r>
      <w:r w:rsidR="00EA7EE5">
        <w:rPr>
          <w:rFonts w:ascii="Trebuchet MS" w:eastAsia="Trebuchet MS" w:hAnsi="Trebuchet MS"/>
          <w:color w:val="231F20"/>
          <w:sz w:val="24"/>
          <w:szCs w:val="24"/>
        </w:rPr>
        <w:t>1</w:t>
      </w:r>
      <w:r w:rsidRPr="00172C61">
        <w:rPr>
          <w:rFonts w:ascii="Trebuchet MS" w:eastAsia="Trebuchet MS" w:hAnsi="Trebuchet MS"/>
          <w:color w:val="231F20"/>
          <w:sz w:val="24"/>
          <w:szCs w:val="24"/>
        </w:rPr>
        <w:t>.</w:t>
      </w:r>
      <w:r w:rsidR="00A242F0">
        <w:rPr>
          <w:rFonts w:ascii="Trebuchet MS" w:eastAsia="Trebuchet MS" w:hAnsi="Trebuchet MS"/>
          <w:color w:val="231F20"/>
          <w:sz w:val="24"/>
          <w:szCs w:val="24"/>
        </w:rPr>
        <w:t>1</w:t>
      </w:r>
      <w:r w:rsidRPr="00172C61">
        <w:rPr>
          <w:rFonts w:ascii="Trebuchet MS" w:eastAsia="Trebuchet MS" w:hAnsi="Trebuchet MS"/>
          <w:color w:val="231F20"/>
          <w:sz w:val="24"/>
          <w:szCs w:val="24"/>
        </w:rPr>
        <w:t xml:space="preserve">. - </w:t>
      </w:r>
      <w:r w:rsidR="00EA7EE5" w:rsidRPr="00EA7EE5">
        <w:rPr>
          <w:rFonts w:ascii="Trebuchet MS" w:eastAsia="Trebuchet MS" w:hAnsi="Trebuchet MS"/>
          <w:color w:val="231F20"/>
          <w:sz w:val="24"/>
          <w:szCs w:val="24"/>
        </w:rPr>
        <w:t>Întărirea capacităţii beneficiarilor de proiecte finanţate din FESI de a pregăti şi implementa proiecte mature.</w:t>
      </w:r>
    </w:p>
    <w:p w14:paraId="2FD78D61" w14:textId="77777777" w:rsidR="00172C61" w:rsidRPr="00172C61" w:rsidRDefault="00172C61" w:rsidP="005341E5">
      <w:pPr>
        <w:spacing w:line="0" w:lineRule="atLeast"/>
        <w:jc w:val="both"/>
        <w:rPr>
          <w:rFonts w:ascii="Trebuchet MS" w:eastAsia="Trebuchet MS" w:hAnsi="Trebuchet MS"/>
          <w:color w:val="231F20"/>
          <w:sz w:val="24"/>
          <w:szCs w:val="24"/>
        </w:rPr>
      </w:pPr>
    </w:p>
    <w:p w14:paraId="1FC5150B" w14:textId="77777777" w:rsidR="006E320C" w:rsidRDefault="006E320C" w:rsidP="005341E5">
      <w:pPr>
        <w:spacing w:line="0" w:lineRule="atLeast"/>
        <w:jc w:val="both"/>
        <w:rPr>
          <w:rFonts w:ascii="Trebuchet MS" w:eastAsia="Trebuchet MS" w:hAnsi="Trebuchet MS"/>
          <w:b/>
          <w:color w:val="231F20"/>
          <w:sz w:val="24"/>
          <w:szCs w:val="24"/>
        </w:rPr>
      </w:pPr>
    </w:p>
    <w:p w14:paraId="272B91C0" w14:textId="46C79B48" w:rsidR="006E320C" w:rsidRPr="006E320C" w:rsidRDefault="006E320C" w:rsidP="006E320C">
      <w:pPr>
        <w:spacing w:line="0" w:lineRule="atLeast"/>
        <w:jc w:val="both"/>
        <w:rPr>
          <w:rFonts w:ascii="Trebuchet MS" w:eastAsia="Trebuchet MS" w:hAnsi="Trebuchet MS"/>
          <w:color w:val="231F20"/>
          <w:sz w:val="24"/>
          <w:szCs w:val="24"/>
        </w:rPr>
      </w:pPr>
      <w:r w:rsidRPr="006E320C">
        <w:rPr>
          <w:rFonts w:ascii="Trebuchet MS" w:eastAsia="Trebuchet MS" w:hAnsi="Trebuchet MS"/>
          <w:b/>
          <w:color w:val="231F20"/>
          <w:sz w:val="24"/>
          <w:szCs w:val="24"/>
        </w:rPr>
        <w:t>Obiectivul general al proiectului</w:t>
      </w:r>
      <w:r w:rsidR="00E10700">
        <w:rPr>
          <w:rFonts w:ascii="Trebuchet MS" w:eastAsia="Trebuchet MS" w:hAnsi="Trebuchet MS"/>
          <w:color w:val="231F20"/>
          <w:sz w:val="24"/>
          <w:szCs w:val="24"/>
        </w:rPr>
        <w:t xml:space="preserve"> a fost </w:t>
      </w:r>
      <w:r w:rsidR="00F32BB5" w:rsidRPr="00F32BB5">
        <w:rPr>
          <w:rFonts w:ascii="Trebuchet MS" w:eastAsia="Trebuchet MS" w:hAnsi="Trebuchet MS"/>
          <w:color w:val="231F20"/>
          <w:sz w:val="24"/>
          <w:szCs w:val="24"/>
        </w:rPr>
        <w:t>sprijinirea AM POIM și a beneficiarilor în ceea ce privește evaluarea impactului potențial al proiectelor asupra siturilor NATURA 2000 cu accent asupra obiectivelor de conservare generale și specifice.</w:t>
      </w:r>
    </w:p>
    <w:p w14:paraId="4D833968" w14:textId="77777777" w:rsidR="006E320C" w:rsidRPr="006E320C" w:rsidRDefault="006E320C" w:rsidP="006E320C">
      <w:pPr>
        <w:spacing w:line="0" w:lineRule="atLeast"/>
        <w:jc w:val="both"/>
        <w:rPr>
          <w:rFonts w:ascii="Trebuchet MS" w:eastAsia="Trebuchet MS" w:hAnsi="Trebuchet MS"/>
          <w:color w:val="231F20"/>
          <w:sz w:val="24"/>
          <w:szCs w:val="24"/>
        </w:rPr>
      </w:pPr>
    </w:p>
    <w:p w14:paraId="168B1430" w14:textId="551B09BF" w:rsidR="0024135A" w:rsidRPr="006E320C" w:rsidRDefault="006E320C" w:rsidP="006E320C">
      <w:pPr>
        <w:spacing w:line="0" w:lineRule="atLeast"/>
        <w:jc w:val="both"/>
        <w:rPr>
          <w:rFonts w:ascii="Trebuchet MS" w:eastAsia="Trebuchet MS" w:hAnsi="Trebuchet MS"/>
          <w:color w:val="231F20"/>
          <w:sz w:val="24"/>
          <w:szCs w:val="24"/>
        </w:rPr>
      </w:pPr>
      <w:r w:rsidRPr="006E320C">
        <w:rPr>
          <w:rFonts w:ascii="Trebuchet MS" w:eastAsia="Trebuchet MS" w:hAnsi="Trebuchet MS"/>
          <w:b/>
          <w:color w:val="231F20"/>
          <w:sz w:val="24"/>
          <w:szCs w:val="24"/>
        </w:rPr>
        <w:t xml:space="preserve">Obiectivele specifice </w:t>
      </w:r>
      <w:r w:rsidR="00E10700">
        <w:rPr>
          <w:rFonts w:ascii="Trebuchet MS" w:eastAsia="Trebuchet MS" w:hAnsi="Trebuchet MS"/>
          <w:b/>
          <w:color w:val="231F20"/>
          <w:sz w:val="24"/>
          <w:szCs w:val="24"/>
        </w:rPr>
        <w:t>au fost</w:t>
      </w:r>
      <w:r w:rsidRPr="006E320C">
        <w:rPr>
          <w:rFonts w:ascii="Trebuchet MS" w:eastAsia="Trebuchet MS" w:hAnsi="Trebuchet MS"/>
          <w:color w:val="231F20"/>
          <w:sz w:val="24"/>
          <w:szCs w:val="24"/>
        </w:rPr>
        <w:t>:</w:t>
      </w:r>
    </w:p>
    <w:p w14:paraId="1F2DA6CD" w14:textId="77777777" w:rsidR="00F32BB5" w:rsidRPr="00F32BB5" w:rsidRDefault="00F32BB5" w:rsidP="00F32BB5">
      <w:pPr>
        <w:spacing w:line="0" w:lineRule="atLeast"/>
        <w:jc w:val="both"/>
        <w:rPr>
          <w:rFonts w:ascii="Trebuchet MS" w:eastAsia="Trebuchet MS" w:hAnsi="Trebuchet MS"/>
          <w:color w:val="231F20"/>
          <w:sz w:val="24"/>
          <w:szCs w:val="24"/>
        </w:rPr>
      </w:pPr>
      <w:r w:rsidRPr="00F32BB5">
        <w:rPr>
          <w:rFonts w:ascii="Trebuchet MS" w:eastAsia="Trebuchet MS" w:hAnsi="Trebuchet MS"/>
          <w:color w:val="231F20"/>
          <w:sz w:val="24"/>
          <w:szCs w:val="24"/>
          <w:lang w:val="en-US"/>
        </w:rPr>
        <w:t>•</w:t>
      </w:r>
      <w:r w:rsidRPr="00F32BB5">
        <w:rPr>
          <w:rFonts w:ascii="Trebuchet MS" w:eastAsia="Trebuchet MS" w:hAnsi="Trebuchet MS"/>
          <w:color w:val="231F20"/>
          <w:sz w:val="24"/>
          <w:szCs w:val="24"/>
        </w:rPr>
        <w:tab/>
        <w:t>OS1 - Parametrizarea obiectivelor de conservare specifice la nivel de sit Natura 2000 existente in planurile de management aprobate pentru a putea asigura o evaluare adecvată aferentă proiectelor propuse la finanțare din POIM pentru asigurarea respectării prevederilor directivelor 92/43/CEE și 79/409/CEE</w:t>
      </w:r>
    </w:p>
    <w:p w14:paraId="3564C8EF" w14:textId="77777777" w:rsidR="00F32BB5" w:rsidRPr="00F32BB5" w:rsidRDefault="00F32BB5" w:rsidP="00F32BB5">
      <w:pPr>
        <w:spacing w:line="0" w:lineRule="atLeast"/>
        <w:jc w:val="both"/>
        <w:rPr>
          <w:rFonts w:ascii="Trebuchet MS" w:eastAsia="Trebuchet MS" w:hAnsi="Trebuchet MS"/>
          <w:color w:val="231F20"/>
          <w:sz w:val="24"/>
          <w:szCs w:val="24"/>
        </w:rPr>
      </w:pPr>
      <w:r w:rsidRPr="00F32BB5">
        <w:rPr>
          <w:rFonts w:ascii="Trebuchet MS" w:eastAsia="Trebuchet MS" w:hAnsi="Trebuchet MS"/>
          <w:color w:val="231F20"/>
          <w:sz w:val="24"/>
          <w:szCs w:val="24"/>
        </w:rPr>
        <w:t>•</w:t>
      </w:r>
      <w:r w:rsidRPr="00F32BB5">
        <w:rPr>
          <w:rFonts w:ascii="Trebuchet MS" w:eastAsia="Trebuchet MS" w:hAnsi="Trebuchet MS"/>
          <w:color w:val="231F20"/>
          <w:sz w:val="24"/>
          <w:szCs w:val="24"/>
        </w:rPr>
        <w:tab/>
        <w:t>OS2 -  Parametrizarea obiectivelor de conservare specifice la nivel de sit Natura 2000 premergătoare pentru ariile naturale protejate care nu au plan de management și parametrizarea unitară a indicatorilor care definesc măsurile minime de conservare și  obiectivele de conservare specifice premergătoare, pentru a putea asigura o evaluare adecvată aferentă proiectelor propuse la finanțare din POIM pentru asigurarea respectării prevederilor directivelor 92/43/CEE și 79/409/CEE</w:t>
      </w:r>
    </w:p>
    <w:p w14:paraId="0A9ACBF5" w14:textId="77777777" w:rsidR="006E320C" w:rsidRDefault="006E320C" w:rsidP="005341E5">
      <w:pPr>
        <w:spacing w:line="0" w:lineRule="atLeast"/>
        <w:jc w:val="both"/>
        <w:rPr>
          <w:rFonts w:ascii="Trebuchet MS" w:eastAsia="Trebuchet MS" w:hAnsi="Trebuchet MS"/>
          <w:b/>
          <w:color w:val="231F20"/>
          <w:sz w:val="24"/>
          <w:szCs w:val="24"/>
        </w:rPr>
      </w:pPr>
    </w:p>
    <w:p w14:paraId="66C51525" w14:textId="77777777" w:rsidR="006E320C" w:rsidRDefault="006E320C" w:rsidP="005341E5">
      <w:pPr>
        <w:spacing w:line="0" w:lineRule="atLeast"/>
        <w:jc w:val="both"/>
        <w:rPr>
          <w:rFonts w:ascii="Trebuchet MS" w:eastAsia="Trebuchet MS" w:hAnsi="Trebuchet MS"/>
          <w:b/>
          <w:color w:val="231F20"/>
          <w:sz w:val="24"/>
          <w:szCs w:val="24"/>
        </w:rPr>
      </w:pPr>
    </w:p>
    <w:p w14:paraId="1B921723" w14:textId="0F42DD0F" w:rsidR="005341E5" w:rsidRDefault="005341E5" w:rsidP="005341E5">
      <w:pPr>
        <w:spacing w:line="0" w:lineRule="atLeast"/>
        <w:jc w:val="both"/>
        <w:rPr>
          <w:rFonts w:ascii="Trebuchet MS" w:eastAsia="Trebuchet MS" w:hAnsi="Trebuchet MS"/>
          <w:b/>
          <w:color w:val="231F20"/>
          <w:sz w:val="24"/>
          <w:szCs w:val="24"/>
        </w:rPr>
      </w:pPr>
      <w:r w:rsidRPr="006E320C">
        <w:rPr>
          <w:rFonts w:ascii="Trebuchet MS" w:eastAsia="Trebuchet MS" w:hAnsi="Trebuchet MS"/>
          <w:b/>
          <w:color w:val="231F20"/>
          <w:sz w:val="24"/>
          <w:szCs w:val="24"/>
        </w:rPr>
        <w:t>Rezultate așteptate</w:t>
      </w:r>
      <w:r w:rsidR="00E10700">
        <w:rPr>
          <w:rFonts w:ascii="Trebuchet MS" w:eastAsia="Trebuchet MS" w:hAnsi="Trebuchet MS"/>
          <w:b/>
          <w:color w:val="231F20"/>
          <w:sz w:val="24"/>
          <w:szCs w:val="24"/>
        </w:rPr>
        <w:t xml:space="preserve"> au fost</w:t>
      </w:r>
      <w:r w:rsidRPr="006E320C">
        <w:rPr>
          <w:rFonts w:ascii="Trebuchet MS" w:eastAsia="Trebuchet MS" w:hAnsi="Trebuchet MS"/>
          <w:b/>
          <w:color w:val="231F20"/>
          <w:sz w:val="24"/>
          <w:szCs w:val="24"/>
        </w:rPr>
        <w:t>:</w:t>
      </w:r>
    </w:p>
    <w:p w14:paraId="264EBBE7" w14:textId="77777777" w:rsidR="00D86889" w:rsidRPr="006E320C" w:rsidRDefault="00D86889" w:rsidP="005341E5">
      <w:pPr>
        <w:spacing w:line="0" w:lineRule="atLeast"/>
        <w:jc w:val="both"/>
        <w:rPr>
          <w:rFonts w:ascii="Trebuchet MS" w:eastAsia="Trebuchet MS" w:hAnsi="Trebuchet MS"/>
          <w:b/>
          <w:color w:val="231F20"/>
          <w:sz w:val="24"/>
          <w:szCs w:val="24"/>
        </w:rPr>
      </w:pPr>
    </w:p>
    <w:p w14:paraId="2A34D0AB" w14:textId="77777777" w:rsidR="00F32BB5" w:rsidRPr="00F32BB5" w:rsidRDefault="00F32BB5" w:rsidP="00F32BB5">
      <w:pPr>
        <w:pStyle w:val="ListParagraph"/>
        <w:numPr>
          <w:ilvl w:val="0"/>
          <w:numId w:val="3"/>
        </w:numPr>
        <w:spacing w:after="120" w:line="276" w:lineRule="auto"/>
        <w:ind w:right="1"/>
        <w:contextualSpacing w:val="0"/>
        <w:jc w:val="both"/>
        <w:rPr>
          <w:rFonts w:ascii="Trebuchet MS" w:eastAsia="Trebuchet MS" w:hAnsi="Trebuchet MS"/>
          <w:color w:val="231F20"/>
          <w:sz w:val="24"/>
          <w:szCs w:val="24"/>
        </w:rPr>
      </w:pPr>
      <w:r w:rsidRPr="00F32BB5">
        <w:rPr>
          <w:rFonts w:ascii="Trebuchet MS" w:eastAsia="Trebuchet MS" w:hAnsi="Trebuchet MS"/>
          <w:color w:val="231F20"/>
          <w:sz w:val="24"/>
          <w:szCs w:val="24"/>
        </w:rPr>
        <w:t>76 seturi de obiective de conservare specifice parametrizate unitar la nivel de sit Natura 2000 verificate și aprobate de coordonatorul de program ANANP prin personalul desemnat în acest scop, pentru ariile naturale protejate care au plan de management aprobat pentru suprafață integrală sau parțială.</w:t>
      </w:r>
    </w:p>
    <w:p w14:paraId="7467F9D4" w14:textId="77777777" w:rsidR="00F32BB5" w:rsidRPr="00F32BB5" w:rsidRDefault="00F32BB5" w:rsidP="00F32BB5">
      <w:pPr>
        <w:pStyle w:val="ListParagraph"/>
        <w:numPr>
          <w:ilvl w:val="0"/>
          <w:numId w:val="3"/>
        </w:numPr>
        <w:spacing w:after="120" w:line="276" w:lineRule="auto"/>
        <w:ind w:right="1"/>
        <w:contextualSpacing w:val="0"/>
        <w:jc w:val="both"/>
        <w:rPr>
          <w:rFonts w:ascii="Trebuchet MS" w:eastAsia="Trebuchet MS" w:hAnsi="Trebuchet MS"/>
          <w:color w:val="231F20"/>
          <w:sz w:val="24"/>
          <w:szCs w:val="24"/>
        </w:rPr>
      </w:pPr>
      <w:r w:rsidRPr="00F32BB5">
        <w:rPr>
          <w:rFonts w:ascii="Trebuchet MS" w:eastAsia="Trebuchet MS" w:hAnsi="Trebuchet MS"/>
          <w:color w:val="231F20"/>
          <w:sz w:val="24"/>
          <w:szCs w:val="24"/>
        </w:rPr>
        <w:t>96 seturi de obiective specifice premergătoare parametrizate unitar pentru ariile naturale protejate care nu au plan de management la nivel de sit Natura 2000 pentru suprafață integrală sau parțială, verificate și aprobate de coordonatorul de program ANANP prin personalul desemnat în acest scop</w:t>
      </w:r>
    </w:p>
    <w:p w14:paraId="21F17EA0" w14:textId="4C0C218A" w:rsidR="00F468B4" w:rsidRPr="00F468B4" w:rsidRDefault="00F468B4" w:rsidP="00F468B4">
      <w:pPr>
        <w:spacing w:line="0" w:lineRule="atLeast"/>
        <w:jc w:val="both"/>
        <w:rPr>
          <w:rFonts w:ascii="Trebuchet MS" w:eastAsia="Trebuchet MS" w:hAnsi="Trebuchet MS"/>
          <w:color w:val="231F20"/>
          <w:sz w:val="24"/>
          <w:szCs w:val="24"/>
        </w:rPr>
      </w:pPr>
    </w:p>
    <w:p w14:paraId="4B75341D" w14:textId="77777777" w:rsidR="00F6368A" w:rsidRDefault="00F6368A" w:rsidP="00F6368A">
      <w:pPr>
        <w:spacing w:line="0" w:lineRule="atLeast"/>
        <w:jc w:val="both"/>
        <w:rPr>
          <w:rFonts w:ascii="Trebuchet MS" w:eastAsia="Trebuchet MS" w:hAnsi="Trebuchet MS"/>
          <w:color w:val="231F20"/>
          <w:sz w:val="24"/>
          <w:szCs w:val="24"/>
        </w:rPr>
      </w:pPr>
      <w:r>
        <w:rPr>
          <w:rFonts w:ascii="Trebuchet MS" w:eastAsia="Trebuchet MS" w:hAnsi="Trebuchet MS"/>
          <w:color w:val="231F20"/>
          <w:sz w:val="24"/>
          <w:szCs w:val="24"/>
        </w:rPr>
        <w:t>Activitățile privind managementul proiectului și cea de informare și publicitate sunt activități generale care contribuie la realizarea tuturor rezultatelor proiectului.</w:t>
      </w:r>
    </w:p>
    <w:p w14:paraId="1E63E19D" w14:textId="77777777" w:rsidR="00F468B4" w:rsidRDefault="00F468B4" w:rsidP="005341E5">
      <w:pPr>
        <w:spacing w:line="0" w:lineRule="atLeast"/>
        <w:jc w:val="both"/>
        <w:rPr>
          <w:rFonts w:ascii="Trebuchet MS" w:eastAsia="Trebuchet MS" w:hAnsi="Trebuchet MS"/>
          <w:color w:val="231F20"/>
          <w:sz w:val="24"/>
          <w:szCs w:val="24"/>
        </w:rPr>
      </w:pPr>
    </w:p>
    <w:p w14:paraId="215D9B5E" w14:textId="3CA734BC" w:rsidR="005341E5" w:rsidRDefault="005341E5" w:rsidP="000E7E0A">
      <w:pPr>
        <w:spacing w:line="0" w:lineRule="atLeast"/>
        <w:jc w:val="both"/>
        <w:rPr>
          <w:rFonts w:ascii="Trebuchet MS" w:eastAsia="Trebuchet MS" w:hAnsi="Trebuchet MS"/>
          <w:color w:val="231F20"/>
          <w:sz w:val="24"/>
          <w:szCs w:val="24"/>
        </w:rPr>
      </w:pPr>
      <w:r w:rsidRPr="000E7E0A">
        <w:rPr>
          <w:rFonts w:ascii="Trebuchet MS" w:eastAsia="Trebuchet MS" w:hAnsi="Trebuchet MS"/>
          <w:b/>
          <w:color w:val="231F20"/>
          <w:sz w:val="24"/>
          <w:szCs w:val="24"/>
        </w:rPr>
        <w:t>Beneficiar:</w:t>
      </w:r>
      <w:r w:rsidRPr="00172C61">
        <w:rPr>
          <w:rFonts w:ascii="Trebuchet MS" w:eastAsia="Trebuchet MS" w:hAnsi="Trebuchet MS"/>
          <w:color w:val="231F20"/>
          <w:sz w:val="24"/>
          <w:szCs w:val="24"/>
        </w:rPr>
        <w:t xml:space="preserve"> Ministerul Fondurilor Europene, prin Direcția </w:t>
      </w:r>
      <w:r w:rsidR="000E7E0A">
        <w:rPr>
          <w:rFonts w:ascii="Trebuchet MS" w:eastAsia="Trebuchet MS" w:hAnsi="Trebuchet MS"/>
          <w:color w:val="231F20"/>
          <w:sz w:val="24"/>
          <w:szCs w:val="24"/>
        </w:rPr>
        <w:t>Generală Programe Europene Infrastructură Mare</w:t>
      </w:r>
    </w:p>
    <w:p w14:paraId="4B7593C9" w14:textId="77777777" w:rsidR="00F66525" w:rsidRPr="00172C61" w:rsidRDefault="00F66525" w:rsidP="000E7E0A">
      <w:pPr>
        <w:spacing w:line="0" w:lineRule="atLeast"/>
        <w:jc w:val="both"/>
        <w:rPr>
          <w:rFonts w:ascii="Trebuchet MS" w:eastAsia="Trebuchet MS" w:hAnsi="Trebuchet MS"/>
          <w:color w:val="231F20"/>
          <w:sz w:val="24"/>
          <w:szCs w:val="24"/>
        </w:rPr>
      </w:pPr>
    </w:p>
    <w:p w14:paraId="65A2AA3F" w14:textId="28BC23CB" w:rsidR="005341E5" w:rsidRDefault="005341E5" w:rsidP="005341E5">
      <w:pPr>
        <w:spacing w:line="0" w:lineRule="atLeast"/>
        <w:jc w:val="both"/>
        <w:rPr>
          <w:rFonts w:ascii="Trebuchet MS" w:eastAsia="Trebuchet MS" w:hAnsi="Trebuchet MS"/>
          <w:color w:val="231F20"/>
          <w:sz w:val="24"/>
          <w:szCs w:val="24"/>
        </w:rPr>
      </w:pPr>
      <w:r w:rsidRPr="001154C9">
        <w:rPr>
          <w:rFonts w:ascii="Trebuchet MS" w:eastAsia="Trebuchet MS" w:hAnsi="Trebuchet MS"/>
          <w:b/>
          <w:color w:val="231F20"/>
          <w:sz w:val="24"/>
          <w:szCs w:val="24"/>
        </w:rPr>
        <w:t xml:space="preserve">Valoarea totală a </w:t>
      </w:r>
      <w:r w:rsidRPr="001154C9">
        <w:rPr>
          <w:rFonts w:ascii="Trebuchet MS" w:eastAsia="Trebuchet MS" w:hAnsi="Trebuchet MS"/>
          <w:color w:val="231F20"/>
          <w:sz w:val="24"/>
          <w:szCs w:val="24"/>
        </w:rPr>
        <w:t xml:space="preserve">proiectului: </w:t>
      </w:r>
      <w:r w:rsidR="001154C9" w:rsidRPr="001154C9">
        <w:rPr>
          <w:rFonts w:ascii="Trebuchet MS" w:eastAsia="Trebuchet MS" w:hAnsi="Trebuchet MS"/>
          <w:color w:val="231F20"/>
          <w:sz w:val="24"/>
          <w:szCs w:val="24"/>
        </w:rPr>
        <w:t>1,838,532.02</w:t>
      </w:r>
      <w:r w:rsidR="001154C9">
        <w:rPr>
          <w:rFonts w:ascii="Trebuchet MS" w:eastAsia="Trebuchet MS" w:hAnsi="Trebuchet MS"/>
          <w:color w:val="231F20"/>
          <w:sz w:val="24"/>
          <w:szCs w:val="24"/>
        </w:rPr>
        <w:t xml:space="preserve"> </w:t>
      </w:r>
      <w:r w:rsidR="00F66525" w:rsidRPr="001154C9">
        <w:rPr>
          <w:rFonts w:ascii="Trebuchet MS" w:eastAsia="Trebuchet MS" w:hAnsi="Trebuchet MS"/>
          <w:color w:val="231F20"/>
          <w:sz w:val="24"/>
          <w:szCs w:val="24"/>
        </w:rPr>
        <w:t xml:space="preserve">lei, din care </w:t>
      </w:r>
      <w:r w:rsidR="001154C9" w:rsidRPr="001154C9">
        <w:rPr>
          <w:rFonts w:ascii="Trebuchet MS" w:eastAsia="Trebuchet MS" w:hAnsi="Trebuchet MS"/>
          <w:color w:val="231F20"/>
          <w:sz w:val="24"/>
          <w:szCs w:val="24"/>
        </w:rPr>
        <w:t>1,486,886.04</w:t>
      </w:r>
      <w:r w:rsidR="001154C9">
        <w:rPr>
          <w:rFonts w:ascii="Trebuchet MS" w:eastAsia="Trebuchet MS" w:hAnsi="Trebuchet MS"/>
          <w:color w:val="231F20"/>
          <w:sz w:val="24"/>
          <w:szCs w:val="24"/>
        </w:rPr>
        <w:t xml:space="preserve"> </w:t>
      </w:r>
      <w:r w:rsidRPr="001154C9">
        <w:rPr>
          <w:rFonts w:ascii="Trebuchet MS" w:eastAsia="Trebuchet MS" w:hAnsi="Trebuchet MS"/>
          <w:color w:val="231F20"/>
          <w:sz w:val="24"/>
          <w:szCs w:val="24"/>
        </w:rPr>
        <w:t xml:space="preserve">lei </w:t>
      </w:r>
      <w:r w:rsidR="00C4254C" w:rsidRPr="001154C9">
        <w:rPr>
          <w:rFonts w:ascii="Trebuchet MS" w:eastAsia="Trebuchet MS" w:hAnsi="Trebuchet MS"/>
          <w:color w:val="231F20"/>
          <w:sz w:val="24"/>
          <w:szCs w:val="24"/>
        </w:rPr>
        <w:t>valoare eligibilă</w:t>
      </w:r>
      <w:r w:rsidR="00F6368A" w:rsidRPr="001154C9">
        <w:rPr>
          <w:rFonts w:ascii="Trebuchet MS" w:eastAsia="Trebuchet MS" w:hAnsi="Trebuchet MS"/>
          <w:color w:val="231F20"/>
          <w:sz w:val="24"/>
          <w:szCs w:val="24"/>
        </w:rPr>
        <w:t xml:space="preserve"> nerambursabilă </w:t>
      </w:r>
      <w:r w:rsidR="00C4254C" w:rsidRPr="001154C9">
        <w:rPr>
          <w:rFonts w:ascii="Trebuchet MS" w:eastAsia="Trebuchet MS" w:hAnsi="Trebuchet MS"/>
          <w:color w:val="231F20"/>
          <w:sz w:val="24"/>
          <w:szCs w:val="24"/>
        </w:rPr>
        <w:t xml:space="preserve">din FEDR </w:t>
      </w:r>
      <w:r w:rsidR="00F6368A" w:rsidRPr="001154C9">
        <w:rPr>
          <w:rFonts w:ascii="Trebuchet MS" w:eastAsia="Trebuchet MS" w:hAnsi="Trebuchet MS"/>
          <w:color w:val="231F20"/>
          <w:sz w:val="24"/>
          <w:szCs w:val="24"/>
        </w:rPr>
        <w:t xml:space="preserve">și </w:t>
      </w:r>
      <w:r w:rsidR="001154C9" w:rsidRPr="001154C9">
        <w:rPr>
          <w:rFonts w:ascii="Trebuchet MS" w:eastAsia="Trebuchet MS" w:hAnsi="Trebuchet MS"/>
          <w:color w:val="231F20"/>
          <w:sz w:val="24"/>
          <w:szCs w:val="24"/>
        </w:rPr>
        <w:t>264,808.98</w:t>
      </w:r>
      <w:r w:rsidR="001154C9">
        <w:rPr>
          <w:rFonts w:ascii="Trebuchet MS" w:eastAsia="Trebuchet MS" w:hAnsi="Trebuchet MS"/>
          <w:color w:val="231F20"/>
          <w:sz w:val="24"/>
          <w:szCs w:val="24"/>
        </w:rPr>
        <w:t xml:space="preserve"> </w:t>
      </w:r>
      <w:r w:rsidR="00F6368A" w:rsidRPr="001154C9">
        <w:rPr>
          <w:rFonts w:ascii="Trebuchet MS" w:eastAsia="Trebuchet MS" w:hAnsi="Trebuchet MS"/>
          <w:color w:val="231F20"/>
          <w:sz w:val="24"/>
          <w:szCs w:val="24"/>
        </w:rPr>
        <w:t xml:space="preserve">lei </w:t>
      </w:r>
      <w:r w:rsidR="00F0121E" w:rsidRPr="001154C9">
        <w:rPr>
          <w:rFonts w:ascii="Trebuchet MS" w:eastAsia="Trebuchet MS" w:hAnsi="Trebuchet MS"/>
          <w:color w:val="231F20"/>
          <w:sz w:val="24"/>
          <w:szCs w:val="24"/>
        </w:rPr>
        <w:t>valoarea co-finanţării eligibile a beneficiarului.</w:t>
      </w:r>
      <w:r w:rsidR="00F0121E">
        <w:rPr>
          <w:rFonts w:ascii="Trebuchet MS" w:eastAsia="Trebuchet MS" w:hAnsi="Trebuchet MS"/>
          <w:color w:val="231F20"/>
          <w:sz w:val="24"/>
          <w:szCs w:val="24"/>
        </w:rPr>
        <w:t xml:space="preserve"> </w:t>
      </w:r>
    </w:p>
    <w:p w14:paraId="4A62CD94" w14:textId="77777777" w:rsidR="00F66525" w:rsidRDefault="00F66525" w:rsidP="005341E5">
      <w:pPr>
        <w:spacing w:line="0" w:lineRule="atLeast"/>
        <w:jc w:val="both"/>
        <w:rPr>
          <w:rFonts w:ascii="Trebuchet MS" w:eastAsia="Trebuchet MS" w:hAnsi="Trebuchet MS"/>
          <w:color w:val="231F20"/>
          <w:sz w:val="24"/>
          <w:szCs w:val="24"/>
        </w:rPr>
      </w:pPr>
    </w:p>
    <w:p w14:paraId="7C8820F4" w14:textId="39358AC7" w:rsidR="005341E5" w:rsidRDefault="005341E5" w:rsidP="005341E5">
      <w:pPr>
        <w:spacing w:line="0" w:lineRule="atLeast"/>
        <w:jc w:val="both"/>
        <w:rPr>
          <w:rFonts w:ascii="Trebuchet MS" w:eastAsia="Trebuchet MS" w:hAnsi="Trebuchet MS"/>
          <w:color w:val="231F20"/>
          <w:sz w:val="24"/>
          <w:szCs w:val="24"/>
        </w:rPr>
      </w:pPr>
      <w:r w:rsidRPr="0007163A">
        <w:rPr>
          <w:rFonts w:ascii="Trebuchet MS" w:eastAsia="Trebuchet MS" w:hAnsi="Trebuchet MS"/>
          <w:b/>
          <w:color w:val="231F20"/>
          <w:sz w:val="24"/>
          <w:szCs w:val="24"/>
        </w:rPr>
        <w:t>Perioada d</w:t>
      </w:r>
      <w:r w:rsidR="0007163A" w:rsidRPr="0007163A">
        <w:rPr>
          <w:rFonts w:ascii="Trebuchet MS" w:eastAsia="Trebuchet MS" w:hAnsi="Trebuchet MS"/>
          <w:b/>
          <w:color w:val="231F20"/>
          <w:sz w:val="24"/>
          <w:szCs w:val="24"/>
        </w:rPr>
        <w:t>e implementare a proiectului:</w:t>
      </w:r>
      <w:r w:rsidR="0007163A">
        <w:rPr>
          <w:rFonts w:ascii="Trebuchet MS" w:eastAsia="Trebuchet MS" w:hAnsi="Trebuchet MS"/>
          <w:color w:val="231F20"/>
          <w:sz w:val="24"/>
          <w:szCs w:val="24"/>
        </w:rPr>
        <w:t xml:space="preserve"> </w:t>
      </w:r>
      <w:r w:rsidR="00E10700">
        <w:rPr>
          <w:rFonts w:ascii="Trebuchet MS" w:eastAsia="Trebuchet MS" w:hAnsi="Trebuchet MS"/>
          <w:color w:val="231F20"/>
          <w:sz w:val="24"/>
          <w:szCs w:val="24"/>
        </w:rPr>
        <w:t>33</w:t>
      </w:r>
      <w:r w:rsidRPr="00172C61">
        <w:rPr>
          <w:rFonts w:ascii="Trebuchet MS" w:eastAsia="Trebuchet MS" w:hAnsi="Trebuchet MS"/>
          <w:color w:val="231F20"/>
          <w:sz w:val="24"/>
          <w:szCs w:val="24"/>
        </w:rPr>
        <w:t xml:space="preserve"> lun</w:t>
      </w:r>
      <w:r w:rsidR="0007163A">
        <w:rPr>
          <w:rFonts w:ascii="Trebuchet MS" w:eastAsia="Trebuchet MS" w:hAnsi="Trebuchet MS"/>
          <w:color w:val="231F20"/>
          <w:sz w:val="24"/>
          <w:szCs w:val="24"/>
        </w:rPr>
        <w:t>i, respectiv</w:t>
      </w:r>
      <w:r w:rsidR="00F66525">
        <w:rPr>
          <w:rFonts w:ascii="Trebuchet MS" w:eastAsia="Trebuchet MS" w:hAnsi="Trebuchet MS"/>
          <w:color w:val="231F20"/>
          <w:sz w:val="24"/>
          <w:szCs w:val="24"/>
        </w:rPr>
        <w:t xml:space="preserve"> </w:t>
      </w:r>
      <w:r w:rsidR="00FE0E9F">
        <w:rPr>
          <w:rFonts w:ascii="Trebuchet MS" w:eastAsia="Trebuchet MS" w:hAnsi="Trebuchet MS"/>
          <w:color w:val="231F20"/>
          <w:sz w:val="24"/>
          <w:szCs w:val="24"/>
        </w:rPr>
        <w:t>august</w:t>
      </w:r>
      <w:r w:rsidR="00F66525">
        <w:rPr>
          <w:rFonts w:ascii="Trebuchet MS" w:eastAsia="Trebuchet MS" w:hAnsi="Trebuchet MS"/>
          <w:color w:val="231F20"/>
          <w:sz w:val="24"/>
          <w:szCs w:val="24"/>
        </w:rPr>
        <w:t xml:space="preserve"> 2020</w:t>
      </w:r>
      <w:r w:rsidRPr="00172C61">
        <w:rPr>
          <w:rFonts w:ascii="Trebuchet MS" w:eastAsia="Trebuchet MS" w:hAnsi="Trebuchet MS"/>
          <w:color w:val="231F20"/>
          <w:sz w:val="24"/>
          <w:szCs w:val="24"/>
        </w:rPr>
        <w:t xml:space="preserve"> </w:t>
      </w:r>
      <w:r w:rsidR="00E10700">
        <w:rPr>
          <w:rFonts w:ascii="Trebuchet MS" w:eastAsia="Trebuchet MS" w:hAnsi="Trebuchet MS"/>
          <w:color w:val="231F20"/>
          <w:sz w:val="24"/>
          <w:szCs w:val="24"/>
        </w:rPr>
        <w:t>–</w:t>
      </w:r>
      <w:r w:rsidR="0007163A">
        <w:rPr>
          <w:rFonts w:ascii="Trebuchet MS" w:eastAsia="Trebuchet MS" w:hAnsi="Trebuchet MS"/>
          <w:color w:val="231F20"/>
          <w:sz w:val="24"/>
          <w:szCs w:val="24"/>
        </w:rPr>
        <w:t xml:space="preserve"> </w:t>
      </w:r>
      <w:r w:rsidR="00E10700">
        <w:rPr>
          <w:rFonts w:ascii="Trebuchet MS" w:eastAsia="Trebuchet MS" w:hAnsi="Trebuchet MS"/>
          <w:color w:val="231F20"/>
          <w:sz w:val="24"/>
          <w:szCs w:val="24"/>
        </w:rPr>
        <w:t>aprilie 2023</w:t>
      </w:r>
    </w:p>
    <w:p w14:paraId="208F96BD" w14:textId="77777777" w:rsidR="0007163A" w:rsidRPr="00172C61" w:rsidRDefault="0007163A" w:rsidP="005341E5">
      <w:pPr>
        <w:spacing w:line="0" w:lineRule="atLeast"/>
        <w:jc w:val="both"/>
        <w:rPr>
          <w:rFonts w:ascii="Trebuchet MS" w:eastAsia="Trebuchet MS" w:hAnsi="Trebuchet MS"/>
          <w:color w:val="231F20"/>
          <w:sz w:val="24"/>
          <w:szCs w:val="24"/>
        </w:rPr>
      </w:pPr>
    </w:p>
    <w:p w14:paraId="67F7749A" w14:textId="03DE0C1E" w:rsidR="005341E5" w:rsidRPr="00C4254C" w:rsidRDefault="005341E5" w:rsidP="005341E5">
      <w:pPr>
        <w:spacing w:line="0" w:lineRule="atLeast"/>
        <w:jc w:val="both"/>
        <w:rPr>
          <w:rFonts w:ascii="Trebuchet MS" w:eastAsia="Trebuchet MS" w:hAnsi="Trebuchet MS"/>
          <w:b/>
          <w:color w:val="231F20"/>
          <w:sz w:val="24"/>
          <w:szCs w:val="24"/>
        </w:rPr>
      </w:pPr>
      <w:r w:rsidRPr="00797ACB">
        <w:rPr>
          <w:rFonts w:ascii="Trebuchet MS" w:eastAsia="Trebuchet MS" w:hAnsi="Trebuchet MS"/>
          <w:b/>
          <w:color w:val="231F20"/>
          <w:sz w:val="24"/>
          <w:szCs w:val="24"/>
        </w:rPr>
        <w:t>D</w:t>
      </w:r>
      <w:r w:rsidR="00797ACB" w:rsidRPr="00797ACB">
        <w:rPr>
          <w:rFonts w:ascii="Trebuchet MS" w:eastAsia="Trebuchet MS" w:hAnsi="Trebuchet MS"/>
          <w:b/>
          <w:color w:val="231F20"/>
          <w:sz w:val="24"/>
          <w:szCs w:val="24"/>
        </w:rPr>
        <w:t>ate contact beneficiar:</w:t>
      </w:r>
      <w:r w:rsidR="00C4254C">
        <w:rPr>
          <w:rFonts w:ascii="Trebuchet MS" w:eastAsia="Trebuchet MS" w:hAnsi="Trebuchet MS"/>
          <w:b/>
          <w:color w:val="231F20"/>
          <w:sz w:val="24"/>
          <w:szCs w:val="24"/>
        </w:rPr>
        <w:t xml:space="preserve"> </w:t>
      </w:r>
      <w:r w:rsidRPr="00172C61">
        <w:rPr>
          <w:rFonts w:ascii="Trebuchet MS" w:eastAsia="Trebuchet MS" w:hAnsi="Trebuchet MS"/>
          <w:color w:val="231F20"/>
          <w:sz w:val="24"/>
          <w:szCs w:val="24"/>
        </w:rPr>
        <w:t>Șos. Bucuresti-Ploiesti, nr. 1 – 1B, Victoria Office Intrarea str. Menuetului, nr. 7, Sector 1,</w:t>
      </w:r>
      <w:r w:rsidR="00797ACB">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București Website: http://mfe.gov.ro/; contact.minister@</w:t>
      </w:r>
      <w:r w:rsidR="00E10700">
        <w:rPr>
          <w:rFonts w:ascii="Trebuchet MS" w:eastAsia="Trebuchet MS" w:hAnsi="Trebuchet MS"/>
          <w:color w:val="231F20"/>
          <w:sz w:val="24"/>
          <w:szCs w:val="24"/>
        </w:rPr>
        <w:t>mfe.gov.ro</w:t>
      </w:r>
    </w:p>
    <w:p w14:paraId="480401C1" w14:textId="77777777" w:rsidR="00CE1C17" w:rsidRDefault="00CE1C17" w:rsidP="005341E5">
      <w:pPr>
        <w:spacing w:line="0" w:lineRule="atLeast"/>
        <w:jc w:val="both"/>
        <w:rPr>
          <w:rFonts w:ascii="Trebuchet MS" w:eastAsia="Trebuchet MS" w:hAnsi="Trebuchet MS"/>
          <w:color w:val="231F20"/>
          <w:sz w:val="24"/>
          <w:szCs w:val="24"/>
        </w:rPr>
      </w:pPr>
    </w:p>
    <w:p w14:paraId="2D9F5E97" w14:textId="77777777" w:rsidR="00797ACB" w:rsidRDefault="00797ACB" w:rsidP="005341E5">
      <w:pPr>
        <w:spacing w:line="0" w:lineRule="atLeast"/>
        <w:jc w:val="both"/>
        <w:rPr>
          <w:rFonts w:ascii="Trebuchet MS" w:eastAsia="Trebuchet MS" w:hAnsi="Trebuchet MS"/>
          <w:color w:val="231F20"/>
          <w:sz w:val="24"/>
          <w:szCs w:val="24"/>
        </w:rPr>
      </w:pPr>
    </w:p>
    <w:p w14:paraId="4F29B132" w14:textId="77777777" w:rsidR="002900A8" w:rsidRDefault="002900A8" w:rsidP="005341E5">
      <w:pPr>
        <w:spacing w:line="0" w:lineRule="atLeast"/>
        <w:jc w:val="both"/>
        <w:rPr>
          <w:rFonts w:ascii="Trebuchet MS" w:eastAsia="Trebuchet MS" w:hAnsi="Trebuchet MS"/>
          <w:color w:val="231F20"/>
          <w:sz w:val="24"/>
          <w:szCs w:val="24"/>
        </w:rPr>
      </w:pPr>
    </w:p>
    <w:p w14:paraId="5B359C99" w14:textId="3759BED6" w:rsidR="005341E5" w:rsidRPr="00797ACB" w:rsidRDefault="005341E5" w:rsidP="00797ACB">
      <w:pPr>
        <w:spacing w:line="0" w:lineRule="atLeast"/>
        <w:jc w:val="center"/>
        <w:rPr>
          <w:rFonts w:ascii="Trebuchet MS" w:eastAsia="Trebuchet MS" w:hAnsi="Trebuchet MS"/>
          <w:b/>
          <w:color w:val="231F20"/>
          <w:sz w:val="24"/>
          <w:szCs w:val="24"/>
        </w:rPr>
      </w:pPr>
      <w:r w:rsidRPr="00797ACB">
        <w:rPr>
          <w:rFonts w:ascii="Trebuchet MS" w:eastAsia="Trebuchet MS" w:hAnsi="Trebuchet MS"/>
          <w:b/>
          <w:color w:val="231F20"/>
          <w:sz w:val="24"/>
          <w:szCs w:val="24"/>
        </w:rPr>
        <w:t>Proiect co</w:t>
      </w:r>
      <w:r w:rsidR="000D033F">
        <w:rPr>
          <w:rFonts w:ascii="Trebuchet MS" w:eastAsia="Trebuchet MS" w:hAnsi="Trebuchet MS"/>
          <w:b/>
          <w:color w:val="231F20"/>
          <w:sz w:val="24"/>
          <w:szCs w:val="24"/>
        </w:rPr>
        <w:t>-</w:t>
      </w:r>
      <w:r w:rsidRPr="00797ACB">
        <w:rPr>
          <w:rFonts w:ascii="Trebuchet MS" w:eastAsia="Trebuchet MS" w:hAnsi="Trebuchet MS"/>
          <w:b/>
          <w:color w:val="231F20"/>
          <w:sz w:val="24"/>
          <w:szCs w:val="24"/>
        </w:rPr>
        <w:t>finanţat din Fondul European de Dezvoltare Regională</w:t>
      </w:r>
    </w:p>
    <w:p w14:paraId="6646A958" w14:textId="32C58B66" w:rsidR="00634285" w:rsidRPr="00797ACB" w:rsidRDefault="005341E5" w:rsidP="00797ACB">
      <w:pPr>
        <w:spacing w:line="0" w:lineRule="atLeast"/>
        <w:jc w:val="center"/>
        <w:rPr>
          <w:rFonts w:ascii="Trebuchet MS" w:eastAsia="Trebuchet MS" w:hAnsi="Trebuchet MS"/>
          <w:b/>
          <w:color w:val="231F20"/>
          <w:sz w:val="36"/>
          <w:szCs w:val="36"/>
        </w:rPr>
      </w:pPr>
      <w:r w:rsidRPr="00797ACB">
        <w:rPr>
          <w:rFonts w:ascii="Trebuchet MS" w:eastAsia="Trebuchet MS" w:hAnsi="Trebuchet MS"/>
          <w:b/>
          <w:color w:val="231F20"/>
          <w:sz w:val="24"/>
          <w:szCs w:val="24"/>
        </w:rPr>
        <w:t>prin Programul Operațional Asistență Tehnică 2014-2020</w:t>
      </w:r>
    </w:p>
    <w:p w14:paraId="18C7E7DF" w14:textId="77777777" w:rsidR="00C35E30" w:rsidRPr="00172C61" w:rsidRDefault="00C35E30" w:rsidP="007623FD">
      <w:pPr>
        <w:jc w:val="both"/>
      </w:pPr>
    </w:p>
    <w:p w14:paraId="1EB376DB" w14:textId="79329868" w:rsidR="00437B59" w:rsidRPr="00172C61" w:rsidRDefault="00437B59" w:rsidP="005C1A39">
      <w:pPr>
        <w:jc w:val="both"/>
        <w:rPr>
          <w:rFonts w:ascii="Trebuchet MS" w:eastAsia="Trebuchet MS" w:hAnsi="Trebuchet MS"/>
          <w:color w:val="231F20"/>
          <w:sz w:val="24"/>
          <w:szCs w:val="24"/>
        </w:rPr>
      </w:pPr>
      <w:r w:rsidRPr="00172C61">
        <w:rPr>
          <w:rFonts w:ascii="Trebuchet MS" w:eastAsia="Trebuchet MS" w:hAnsi="Trebuchet MS"/>
          <w:color w:val="231F20"/>
          <w:sz w:val="24"/>
          <w:szCs w:val="24"/>
        </w:rPr>
        <w:t xml:space="preserve"> </w:t>
      </w:r>
    </w:p>
    <w:p w14:paraId="761807AF" w14:textId="3027C354" w:rsidR="00437B59" w:rsidRPr="00172C61" w:rsidRDefault="00437B59" w:rsidP="00437B59">
      <w:pPr>
        <w:ind w:firstLine="708"/>
        <w:jc w:val="both"/>
      </w:pPr>
    </w:p>
    <w:sectPr w:rsidR="00437B59" w:rsidRPr="00172C61" w:rsidSect="00620682">
      <w:footerReference w:type="default" r:id="rId11"/>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C1E1" w14:textId="77777777" w:rsidR="00393971" w:rsidRDefault="00393971" w:rsidP="00AB1717">
      <w:r>
        <w:separator/>
      </w:r>
    </w:p>
  </w:endnote>
  <w:endnote w:type="continuationSeparator" w:id="0">
    <w:p w14:paraId="25F1873B" w14:textId="77777777" w:rsidR="00393971" w:rsidRDefault="00393971"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234" w14:textId="0CD95B6E" w:rsidR="00AB1717" w:rsidRDefault="00620682" w:rsidP="00EF6BCB">
    <w:pPr>
      <w:pStyle w:val="Footer"/>
      <w:jc w:val="center"/>
    </w:pPr>
    <w:r>
      <w:rPr>
        <w:noProof/>
        <w:lang w:val="en-US" w:eastAsia="en-US"/>
      </w:rPr>
      <w:drawing>
        <wp:anchor distT="0" distB="0" distL="114300" distR="114300" simplePos="0" relativeHeight="251659264" behindDoc="0" locked="0" layoutInCell="1" allowOverlap="1" wp14:anchorId="59818E25" wp14:editId="0995446F">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4E16" w14:textId="77777777" w:rsidR="00393971" w:rsidRDefault="00393971" w:rsidP="00AB1717">
      <w:r>
        <w:separator/>
      </w:r>
    </w:p>
  </w:footnote>
  <w:footnote w:type="continuationSeparator" w:id="0">
    <w:p w14:paraId="7046E13E" w14:textId="77777777" w:rsidR="00393971" w:rsidRDefault="00393971" w:rsidP="00AB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4880"/>
    <w:multiLevelType w:val="hybridMultilevel"/>
    <w:tmpl w:val="26FE4E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32371C8F"/>
    <w:multiLevelType w:val="hybridMultilevel"/>
    <w:tmpl w:val="E90AAEA8"/>
    <w:lvl w:ilvl="0" w:tplc="75F4A6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47E25E50"/>
    <w:multiLevelType w:val="hybridMultilevel"/>
    <w:tmpl w:val="F37C9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D766D"/>
    <w:multiLevelType w:val="hybridMultilevel"/>
    <w:tmpl w:val="3094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929270">
    <w:abstractNumId w:val="2"/>
  </w:num>
  <w:num w:numId="2" w16cid:durableId="1692604335">
    <w:abstractNumId w:val="0"/>
  </w:num>
  <w:num w:numId="3" w16cid:durableId="91631160">
    <w:abstractNumId w:val="3"/>
  </w:num>
  <w:num w:numId="4" w16cid:durableId="191234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7E"/>
    <w:rsid w:val="00023102"/>
    <w:rsid w:val="00044EF6"/>
    <w:rsid w:val="0007163A"/>
    <w:rsid w:val="000845BB"/>
    <w:rsid w:val="000B42B0"/>
    <w:rsid w:val="000B5A02"/>
    <w:rsid w:val="000C2E11"/>
    <w:rsid w:val="000D033F"/>
    <w:rsid w:val="000D48C7"/>
    <w:rsid w:val="000E2DE4"/>
    <w:rsid w:val="000E7E0A"/>
    <w:rsid w:val="000F3DAC"/>
    <w:rsid w:val="000F4924"/>
    <w:rsid w:val="00105BD0"/>
    <w:rsid w:val="001154C9"/>
    <w:rsid w:val="001230E4"/>
    <w:rsid w:val="00172C61"/>
    <w:rsid w:val="001B7760"/>
    <w:rsid w:val="001E122F"/>
    <w:rsid w:val="001E65EA"/>
    <w:rsid w:val="0023057F"/>
    <w:rsid w:val="0024135A"/>
    <w:rsid w:val="00246A92"/>
    <w:rsid w:val="00271FF0"/>
    <w:rsid w:val="002900A8"/>
    <w:rsid w:val="002C1977"/>
    <w:rsid w:val="002C44CE"/>
    <w:rsid w:val="002E226E"/>
    <w:rsid w:val="002E2DAE"/>
    <w:rsid w:val="003700DE"/>
    <w:rsid w:val="003727AF"/>
    <w:rsid w:val="00374003"/>
    <w:rsid w:val="00393971"/>
    <w:rsid w:val="003B196B"/>
    <w:rsid w:val="003B1FB5"/>
    <w:rsid w:val="0040230B"/>
    <w:rsid w:val="00435098"/>
    <w:rsid w:val="00437B59"/>
    <w:rsid w:val="00474D39"/>
    <w:rsid w:val="004914E6"/>
    <w:rsid w:val="004974A5"/>
    <w:rsid w:val="004E708F"/>
    <w:rsid w:val="0050774A"/>
    <w:rsid w:val="00533ADE"/>
    <w:rsid w:val="005341E5"/>
    <w:rsid w:val="005438D3"/>
    <w:rsid w:val="00564D49"/>
    <w:rsid w:val="0057222E"/>
    <w:rsid w:val="00574D74"/>
    <w:rsid w:val="00590816"/>
    <w:rsid w:val="00593561"/>
    <w:rsid w:val="005A22A8"/>
    <w:rsid w:val="005B7128"/>
    <w:rsid w:val="005C1A39"/>
    <w:rsid w:val="006004F1"/>
    <w:rsid w:val="00620682"/>
    <w:rsid w:val="00634285"/>
    <w:rsid w:val="00671C2C"/>
    <w:rsid w:val="006D53E3"/>
    <w:rsid w:val="006E320C"/>
    <w:rsid w:val="00705028"/>
    <w:rsid w:val="007552BC"/>
    <w:rsid w:val="007623FD"/>
    <w:rsid w:val="00797878"/>
    <w:rsid w:val="00797ACB"/>
    <w:rsid w:val="007A4A59"/>
    <w:rsid w:val="007B0924"/>
    <w:rsid w:val="007F29E9"/>
    <w:rsid w:val="008058D7"/>
    <w:rsid w:val="00811A51"/>
    <w:rsid w:val="00816E71"/>
    <w:rsid w:val="00842048"/>
    <w:rsid w:val="008527E9"/>
    <w:rsid w:val="00855902"/>
    <w:rsid w:val="00877155"/>
    <w:rsid w:val="00883DC0"/>
    <w:rsid w:val="008B1829"/>
    <w:rsid w:val="008B77B4"/>
    <w:rsid w:val="008D6540"/>
    <w:rsid w:val="00950BCB"/>
    <w:rsid w:val="00987BE1"/>
    <w:rsid w:val="00A242F0"/>
    <w:rsid w:val="00A90129"/>
    <w:rsid w:val="00AA0560"/>
    <w:rsid w:val="00AB1717"/>
    <w:rsid w:val="00AB26F3"/>
    <w:rsid w:val="00B85CA5"/>
    <w:rsid w:val="00C063D5"/>
    <w:rsid w:val="00C30C49"/>
    <w:rsid w:val="00C35E30"/>
    <w:rsid w:val="00C36209"/>
    <w:rsid w:val="00C4254C"/>
    <w:rsid w:val="00C7407E"/>
    <w:rsid w:val="00C85EE0"/>
    <w:rsid w:val="00CE1C17"/>
    <w:rsid w:val="00D14384"/>
    <w:rsid w:val="00D529CE"/>
    <w:rsid w:val="00D53E5E"/>
    <w:rsid w:val="00D66A9D"/>
    <w:rsid w:val="00D672F5"/>
    <w:rsid w:val="00D73098"/>
    <w:rsid w:val="00D86889"/>
    <w:rsid w:val="00E10700"/>
    <w:rsid w:val="00E17DA1"/>
    <w:rsid w:val="00E52368"/>
    <w:rsid w:val="00E54C35"/>
    <w:rsid w:val="00EA402F"/>
    <w:rsid w:val="00EA7EE5"/>
    <w:rsid w:val="00EC532B"/>
    <w:rsid w:val="00EE01A3"/>
    <w:rsid w:val="00EE1E9F"/>
    <w:rsid w:val="00EF53ED"/>
    <w:rsid w:val="00EF6BCB"/>
    <w:rsid w:val="00EF72D9"/>
    <w:rsid w:val="00F0121E"/>
    <w:rsid w:val="00F3035C"/>
    <w:rsid w:val="00F32BB5"/>
    <w:rsid w:val="00F468B4"/>
    <w:rsid w:val="00F6368A"/>
    <w:rsid w:val="00F66525"/>
    <w:rsid w:val="00F73D2F"/>
    <w:rsid w:val="00F810E6"/>
    <w:rsid w:val="00FE0E9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ListParagraph">
    <w:name w:val="List Paragraph"/>
    <w:aliases w:val="Normal bullet 2,List Paragraph1,body 2,Forth level,List1,Listă paragraf,List Paragraph11,Listă colorată - Accentuare 11,Bullet,Citation List"/>
    <w:basedOn w:val="Normal"/>
    <w:link w:val="ListParagraphChar"/>
    <w:uiPriority w:val="34"/>
    <w:qFormat/>
    <w:rsid w:val="007623FD"/>
    <w:pPr>
      <w:ind w:left="720"/>
      <w:contextualSpacing/>
    </w:pPr>
  </w:style>
  <w:style w:type="paragraph" w:styleId="BalloonText">
    <w:name w:val="Balloon Text"/>
    <w:basedOn w:val="Normal"/>
    <w:link w:val="BalloonTextChar"/>
    <w:uiPriority w:val="99"/>
    <w:semiHidden/>
    <w:unhideWhenUsed/>
    <w:rsid w:val="00543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D3"/>
    <w:rPr>
      <w:rFonts w:ascii="Segoe UI" w:hAnsi="Segoe UI" w:cs="Segoe UI"/>
      <w:sz w:val="18"/>
      <w:szCs w:val="18"/>
    </w:rPr>
  </w:style>
  <w:style w:type="character" w:customStyle="1" w:styleId="ListParagraphChar">
    <w:name w:val="List Paragraph Char"/>
    <w:aliases w:val="Normal bullet 2 Char,List Paragraph1 Char,body 2 Char,Forth level Char,List1 Char,Listă paragraf Char,List Paragraph11 Char,Listă colorată - Accentuare 11 Char,Bullet Char,Citation List Char"/>
    <w:link w:val="ListParagraph"/>
    <w:uiPriority w:val="34"/>
    <w:locked/>
    <w:rsid w:val="00F32BB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4C2D-1DCF-4A20-A3AF-E18453A3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0</TotalTime>
  <Pages>2</Pages>
  <Words>544</Words>
  <Characters>3157</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Gabriela Trandafir</dc:creator>
  <cp:keywords/>
  <dc:description/>
  <cp:lastModifiedBy>Valentin Barbu</cp:lastModifiedBy>
  <cp:revision>2</cp:revision>
  <cp:lastPrinted>2019-04-04T10:10:00Z</cp:lastPrinted>
  <dcterms:created xsi:type="dcterms:W3CDTF">2023-09-07T07:38:00Z</dcterms:created>
  <dcterms:modified xsi:type="dcterms:W3CDTF">2023-09-07T07:38:00Z</dcterms:modified>
</cp:coreProperties>
</file>